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bidi w:val="0"/>
        <w:spacing w:before="79" w:after="0"/>
        <w:ind w:left="0" w:right="81" w:hanging="0"/>
        <w:jc w:val="center"/>
        <w:rPr>
          <w:rFonts w:ascii="Times New Roman" w:hAnsi="Times New Roman"/>
          <w:sz w:val="22"/>
          <w:szCs w:val="22"/>
        </w:rPr>
      </w:pPr>
      <w:bookmarkStart w:id="0" w:name="ПОЛИТИКА_ОБРАБОТКИ_И_ЗАЩИТЫ_ПЕРСОНАЛЬНЫХ"/>
      <w:bookmarkEnd w:id="0"/>
      <w:r>
        <w:rPr>
          <w:sz w:val="22"/>
          <w:szCs w:val="22"/>
        </w:rPr>
        <w:t>ПОЛИТИКА</w:t>
      </w:r>
      <w:r>
        <w:rPr>
          <w:spacing w:val="-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 xml:space="preserve"> КОНФИДЕНЦИАЛЬНОСТИ</w:t>
      </w:r>
    </w:p>
    <w:p>
      <w:pPr>
        <w:pStyle w:val="1"/>
        <w:bidi w:val="0"/>
        <w:spacing w:before="79" w:after="0"/>
        <w:ind w:left="0" w:right="81" w:hanging="0"/>
        <w:jc w:val="center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</w:r>
    </w:p>
    <w:p>
      <w:pPr>
        <w:pStyle w:val="ListParagraph"/>
        <w:numPr>
          <w:ilvl w:val="0"/>
          <w:numId w:val="2"/>
        </w:numPr>
        <w:tabs>
          <w:tab w:val="clear" w:pos="709"/>
          <w:tab w:val="left" w:pos="3948" w:leader="none"/>
        </w:tabs>
        <w:bidi w:val="0"/>
        <w:spacing w:lineRule="auto" w:line="240" w:before="199" w:after="0"/>
        <w:ind w:left="0" w:right="0" w:hanging="0"/>
        <w:jc w:val="left"/>
        <w:rPr>
          <w:b/>
          <w:b/>
          <w:sz w:val="24"/>
        </w:rPr>
      </w:pPr>
      <w:r>
        <w:rPr>
          <w:b/>
          <w:bCs/>
          <w:sz w:val="22"/>
          <w:szCs w:val="22"/>
        </w:rPr>
        <w:t>ОБЩИЕ</w:t>
      </w:r>
      <w:r>
        <w:rPr>
          <w:b/>
          <w:bCs/>
          <w:spacing w:val="-1"/>
          <w:sz w:val="22"/>
          <w:szCs w:val="22"/>
        </w:rPr>
        <w:t xml:space="preserve"> </w:t>
      </w:r>
      <w:r>
        <w:rPr>
          <w:b/>
          <w:bCs/>
          <w:spacing w:val="-2"/>
          <w:sz w:val="22"/>
          <w:szCs w:val="22"/>
        </w:rPr>
        <w:t>ПОЛОЖЕНИЯ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550" w:leader="none"/>
        </w:tabs>
        <w:bidi w:val="0"/>
        <w:spacing w:lineRule="auto" w:line="240" w:before="180" w:after="0"/>
        <w:ind w:left="23" w:right="100" w:hanging="0"/>
        <w:jc w:val="left"/>
        <w:rPr>
          <w:sz w:val="24"/>
        </w:rPr>
      </w:pPr>
      <w:r>
        <w:rPr>
          <w:sz w:val="22"/>
          <w:szCs w:val="22"/>
        </w:rPr>
        <w:t>Настоящая Политика обработки и защиты персональных данных (далее — «Политика») определяет порядок обработки и защиты персональных данных пользователей сайта</w:t>
      </w:r>
      <w:r>
        <w:rPr>
          <w:spacing w:val="40"/>
          <w:sz w:val="22"/>
          <w:szCs w:val="22"/>
        </w:rPr>
        <w:t xml:space="preserve"> </w:t>
      </w:r>
      <w:r>
        <w:rPr>
          <w:color w:val="C9211E"/>
          <w:sz w:val="22"/>
          <w:szCs w:val="22"/>
        </w:rPr>
        <w:t>https</w:t>
      </w:r>
      <w:hyperlink r:id="rId2">
        <w:r>
          <w:rPr>
            <w:color w:val="C9211E"/>
            <w:sz w:val="22"/>
            <w:szCs w:val="22"/>
          </w:rPr>
          <w:t>://www.</w:t>
        </w:r>
      </w:hyperlink>
      <w:r>
        <w:rPr>
          <w:spacing w:val="40"/>
          <w:sz w:val="22"/>
          <w:szCs w:val="22"/>
        </w:rPr>
        <w:t xml:space="preserve"> </w:t>
      </w:r>
      <w:r>
        <w:rPr>
          <w:sz w:val="22"/>
          <w:szCs w:val="22"/>
        </w:rPr>
        <w:t xml:space="preserve">(далее — «Пользователи»), предпринимаемых оператором персональных данных - </w:t>
      </w:r>
      <w:r>
        <w:rPr>
          <w:rFonts w:cs="Times New Roman"/>
          <w:b w:val="false"/>
          <w:bCs w:val="false"/>
          <w:sz w:val="22"/>
          <w:szCs w:val="22"/>
        </w:rPr>
        <w:t>самозанятым Натальей Юрьевной Варгановой, ИНН 165021825605</w:t>
      </w:r>
      <w:r>
        <w:rPr>
          <w:rFonts w:cs="Times New Roman"/>
          <w:b w:val="false"/>
          <w:bCs w:val="false"/>
          <w:spacing w:val="-2"/>
          <w:sz w:val="22"/>
          <w:szCs w:val="22"/>
        </w:rPr>
        <w:t xml:space="preserve"> (далее</w:t>
      </w:r>
      <w:r>
        <w:rPr>
          <w:spacing w:val="-6"/>
          <w:sz w:val="22"/>
          <w:szCs w:val="22"/>
        </w:rPr>
        <w:t xml:space="preserve"> «</w:t>
      </w:r>
      <w:r>
        <w:rPr>
          <w:spacing w:val="-2"/>
          <w:sz w:val="22"/>
          <w:szCs w:val="22"/>
        </w:rPr>
        <w:t>Оператор»).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528" w:leader="none"/>
        </w:tabs>
        <w:bidi w:val="0"/>
        <w:spacing w:lineRule="auto" w:line="240" w:before="180" w:after="0"/>
        <w:ind w:left="23" w:right="101" w:hanging="0"/>
        <w:jc w:val="left"/>
        <w:rPr>
          <w:sz w:val="24"/>
        </w:rPr>
      </w:pPr>
      <w:r>
        <w:rPr>
          <w:sz w:val="22"/>
          <w:szCs w:val="22"/>
        </w:rPr>
        <w:t>Настоящая Политика разработана в соответствии с требованиями Федерального закона Российской Федерации от 27.07.2006 года № 152-ФЗ «О персональных данных», в частности с пунктом 2 статьи 18.1, и определяет политику Оператора в отношении обработки персональных данных, содержит сведения о реализуемых требованиях к защите персональных данных.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480" w:leader="none"/>
        </w:tabs>
        <w:bidi w:val="0"/>
        <w:spacing w:lineRule="auto" w:line="240" w:before="180" w:after="0"/>
        <w:ind w:left="23" w:right="101" w:hanging="0"/>
        <w:jc w:val="left"/>
        <w:rPr>
          <w:sz w:val="24"/>
        </w:rPr>
      </w:pPr>
      <w:r>
        <w:rPr>
          <w:sz w:val="22"/>
          <w:szCs w:val="22"/>
        </w:rPr>
        <w:t xml:space="preserve">Действие настоящей Политики распространяется на все операции, совершаемые Оператором с персональными данными пользователей с использованием средств автоматизации или без их </w:t>
      </w:r>
      <w:r>
        <w:rPr>
          <w:spacing w:val="-2"/>
          <w:sz w:val="22"/>
          <w:szCs w:val="22"/>
        </w:rPr>
        <w:t>использования.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593" w:leader="none"/>
        </w:tabs>
        <w:bidi w:val="0"/>
        <w:spacing w:lineRule="auto" w:line="240" w:before="180" w:after="0"/>
        <w:ind w:left="23" w:right="99" w:hanging="0"/>
        <w:jc w:val="left"/>
        <w:rPr>
          <w:sz w:val="24"/>
        </w:rPr>
      </w:pPr>
      <w:r>
        <w:rPr>
          <w:sz w:val="22"/>
          <w:szCs w:val="22"/>
        </w:rPr>
        <w:t>Настоящая Политика является общедоступным документом и опубликована на сайте Оператора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в соответствии с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пунктом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2 статьи 18.1 Федерального закона Российской Федерации от 27.07.2006 года № 152-ФЗ «О персональных данных».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593" w:leader="none"/>
        </w:tabs>
        <w:bidi w:val="0"/>
        <w:spacing w:lineRule="auto" w:line="240" w:before="180" w:after="0"/>
        <w:ind w:left="23" w:right="99" w:hanging="0"/>
        <w:jc w:val="left"/>
        <w:rPr>
          <w:sz w:val="24"/>
        </w:rPr>
      </w:pPr>
      <w:r>
        <w:rPr>
          <w:b/>
          <w:bCs/>
          <w:sz w:val="22"/>
          <w:szCs w:val="22"/>
        </w:rPr>
        <w:t>ОСНОВНЫЕ</w:t>
      </w:r>
      <w:r>
        <w:rPr>
          <w:b/>
          <w:bCs/>
          <w:spacing w:val="-2"/>
          <w:sz w:val="22"/>
          <w:szCs w:val="22"/>
        </w:rPr>
        <w:t xml:space="preserve"> ПОНЯТИЯ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619" w:leader="none"/>
        </w:tabs>
        <w:bidi w:val="0"/>
        <w:spacing w:lineRule="auto" w:line="240" w:before="182" w:after="0"/>
        <w:ind w:left="24" w:right="103" w:hanging="0"/>
        <w:jc w:val="left"/>
        <w:rPr>
          <w:sz w:val="24"/>
        </w:rPr>
      </w:pPr>
      <w:r>
        <w:rPr>
          <w:sz w:val="22"/>
          <w:szCs w:val="22"/>
        </w:rPr>
        <w:t xml:space="preserve">Персональные данные — </w:t>
      </w:r>
      <w:r>
        <w:rPr>
          <w:i w:val="false"/>
          <w:iCs w:val="false"/>
          <w:spacing w:val="14"/>
          <w:sz w:val="22"/>
          <w:szCs w:val="22"/>
        </w:rPr>
        <w:t xml:space="preserve">разрешенные </w:t>
      </w:r>
      <w:r>
        <w:rPr>
          <w:i w:val="false"/>
          <w:iCs w:val="false"/>
          <w:spacing w:val="11"/>
          <w:sz w:val="22"/>
          <w:szCs w:val="22"/>
        </w:rPr>
        <w:t xml:space="preserve">субъектом </w:t>
      </w:r>
      <w:r>
        <w:rPr>
          <w:i w:val="false"/>
          <w:iCs w:val="false"/>
          <w:spacing w:val="14"/>
          <w:sz w:val="22"/>
          <w:szCs w:val="22"/>
        </w:rPr>
        <w:t xml:space="preserve">персональных </w:t>
      </w:r>
      <w:r>
        <w:rPr>
          <w:i w:val="false"/>
          <w:iCs w:val="false"/>
          <w:spacing w:val="13"/>
          <w:sz w:val="22"/>
          <w:szCs w:val="22"/>
        </w:rPr>
        <w:t xml:space="preserve">данных </w:t>
      </w:r>
      <w:r>
        <w:rPr>
          <w:i w:val="false"/>
          <w:iCs w:val="false"/>
          <w:spacing w:val="10"/>
          <w:sz w:val="22"/>
          <w:szCs w:val="22"/>
        </w:rPr>
        <w:t xml:space="preserve">для </w:t>
      </w:r>
      <w:r>
        <w:rPr>
          <w:i w:val="false"/>
          <w:iCs w:val="false"/>
          <w:sz w:val="22"/>
          <w:szCs w:val="22"/>
        </w:rPr>
        <w:t>распространения</w:t>
      </w:r>
      <w:r>
        <w:rPr>
          <w:sz w:val="22"/>
          <w:szCs w:val="22"/>
        </w:rPr>
        <w:t>, - персональные данные, доступ неограниченного круга лиц к которым предоставлен</w:t>
      </w:r>
      <w:r>
        <w:rPr>
          <w:spacing w:val="-8"/>
          <w:sz w:val="22"/>
          <w:szCs w:val="22"/>
        </w:rPr>
        <w:t xml:space="preserve"> </w:t>
      </w:r>
      <w:r>
        <w:rPr>
          <w:sz w:val="22"/>
          <w:szCs w:val="22"/>
        </w:rPr>
        <w:t>субъектом</w:t>
      </w:r>
      <w:r>
        <w:rPr>
          <w:spacing w:val="-8"/>
          <w:sz w:val="22"/>
          <w:szCs w:val="22"/>
        </w:rPr>
        <w:t xml:space="preserve"> </w:t>
      </w:r>
      <w:r>
        <w:rPr>
          <w:sz w:val="22"/>
          <w:szCs w:val="22"/>
        </w:rPr>
        <w:t>персональных</w:t>
      </w:r>
      <w:r>
        <w:rPr>
          <w:spacing w:val="-8"/>
          <w:sz w:val="22"/>
          <w:szCs w:val="22"/>
        </w:rPr>
        <w:t xml:space="preserve"> </w:t>
      </w:r>
      <w:r>
        <w:rPr>
          <w:sz w:val="22"/>
          <w:szCs w:val="22"/>
        </w:rPr>
        <w:t>данных</w:t>
      </w:r>
      <w:r>
        <w:rPr>
          <w:spacing w:val="-8"/>
          <w:sz w:val="22"/>
          <w:szCs w:val="22"/>
        </w:rPr>
        <w:t xml:space="preserve"> </w:t>
      </w:r>
      <w:r>
        <w:rPr>
          <w:sz w:val="22"/>
          <w:szCs w:val="22"/>
        </w:rPr>
        <w:t>путем</w:t>
      </w:r>
      <w:r>
        <w:rPr>
          <w:spacing w:val="-8"/>
          <w:sz w:val="22"/>
          <w:szCs w:val="22"/>
        </w:rPr>
        <w:t xml:space="preserve"> </w:t>
      </w:r>
      <w:r>
        <w:rPr>
          <w:sz w:val="22"/>
          <w:szCs w:val="22"/>
        </w:rPr>
        <w:t>дачи</w:t>
      </w:r>
      <w:r>
        <w:rPr>
          <w:spacing w:val="-8"/>
          <w:sz w:val="22"/>
          <w:szCs w:val="22"/>
        </w:rPr>
        <w:t xml:space="preserve"> </w:t>
      </w:r>
      <w:r>
        <w:rPr>
          <w:sz w:val="22"/>
          <w:szCs w:val="22"/>
        </w:rPr>
        <w:t>согласия</w:t>
      </w:r>
      <w:r>
        <w:rPr>
          <w:spacing w:val="-8"/>
          <w:sz w:val="22"/>
          <w:szCs w:val="22"/>
        </w:rPr>
        <w:t xml:space="preserve"> </w:t>
      </w:r>
      <w:r>
        <w:rPr>
          <w:sz w:val="22"/>
          <w:szCs w:val="22"/>
        </w:rPr>
        <w:t>на</w:t>
      </w:r>
      <w:r>
        <w:rPr>
          <w:spacing w:val="-8"/>
          <w:sz w:val="22"/>
          <w:szCs w:val="22"/>
        </w:rPr>
        <w:t xml:space="preserve"> </w:t>
      </w:r>
      <w:r>
        <w:rPr>
          <w:sz w:val="22"/>
          <w:szCs w:val="22"/>
        </w:rPr>
        <w:t>обработку</w:t>
      </w:r>
      <w:r>
        <w:rPr>
          <w:spacing w:val="-8"/>
          <w:sz w:val="22"/>
          <w:szCs w:val="22"/>
        </w:rPr>
        <w:t xml:space="preserve"> </w:t>
      </w:r>
      <w:r>
        <w:rPr>
          <w:sz w:val="22"/>
          <w:szCs w:val="22"/>
        </w:rPr>
        <w:t>персональных данных, разрешенных субъектом персональных данных для распространения в порядке, предусмотренном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Законом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о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персональных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данных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(далее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-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персональные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данные,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разрешенные для распространения).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508" w:leader="none"/>
        </w:tabs>
        <w:bidi w:val="0"/>
        <w:spacing w:lineRule="auto" w:line="240" w:before="178" w:after="0"/>
        <w:ind w:left="24" w:right="100" w:hanging="0"/>
        <w:jc w:val="left"/>
        <w:rPr>
          <w:sz w:val="24"/>
        </w:rPr>
      </w:pPr>
      <w:r>
        <w:rPr>
          <w:sz w:val="22"/>
          <w:szCs w:val="22"/>
        </w:rPr>
        <w:t xml:space="preserve">Обработка персональных данных — любое действие (операция) или совокупность действий (операций), совершаемых с использованием средств автоматизации или без </w:t>
      </w:r>
      <w:r>
        <w:rPr>
          <w:spacing w:val="10"/>
          <w:sz w:val="22"/>
          <w:szCs w:val="22"/>
        </w:rPr>
        <w:t xml:space="preserve">использования таких </w:t>
      </w:r>
      <w:r>
        <w:rPr>
          <w:spacing w:val="9"/>
          <w:sz w:val="22"/>
          <w:szCs w:val="22"/>
        </w:rPr>
        <w:t xml:space="preserve">средств </w:t>
      </w:r>
      <w:r>
        <w:rPr>
          <w:sz w:val="22"/>
          <w:szCs w:val="22"/>
        </w:rPr>
        <w:t xml:space="preserve">с </w:t>
      </w:r>
      <w:r>
        <w:rPr>
          <w:spacing w:val="11"/>
          <w:sz w:val="22"/>
          <w:szCs w:val="22"/>
        </w:rPr>
        <w:t xml:space="preserve">персональными </w:t>
      </w:r>
      <w:r>
        <w:rPr>
          <w:spacing w:val="10"/>
          <w:sz w:val="22"/>
          <w:szCs w:val="22"/>
        </w:rPr>
        <w:t xml:space="preserve">данными, </w:t>
      </w:r>
      <w:r>
        <w:rPr>
          <w:sz w:val="22"/>
          <w:szCs w:val="22"/>
        </w:rPr>
        <w:t xml:space="preserve">включая </w:t>
      </w:r>
      <w:r>
        <w:rPr>
          <w:spacing w:val="10"/>
          <w:sz w:val="22"/>
          <w:szCs w:val="22"/>
        </w:rPr>
        <w:t xml:space="preserve">сбор, </w:t>
      </w:r>
      <w:r>
        <w:rPr>
          <w:spacing w:val="9"/>
          <w:sz w:val="22"/>
          <w:szCs w:val="22"/>
        </w:rPr>
        <w:t xml:space="preserve">запись, </w:t>
      </w:r>
      <w:r>
        <w:rPr>
          <w:sz w:val="22"/>
          <w:szCs w:val="22"/>
        </w:rPr>
        <w:t>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данных.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530" w:leader="none"/>
        </w:tabs>
        <w:bidi w:val="0"/>
        <w:spacing w:lineRule="auto" w:line="240" w:before="180" w:after="0"/>
        <w:ind w:left="24" w:right="100" w:hanging="0"/>
        <w:jc w:val="left"/>
        <w:rPr>
          <w:sz w:val="24"/>
        </w:rPr>
      </w:pPr>
      <w:r>
        <w:rPr>
          <w:sz w:val="22"/>
          <w:szCs w:val="22"/>
        </w:rPr>
        <w:t>Оператор — государственный орган, муниципальный орган, юридическое или физическое лицо, самостоятельно или совместно с другими лицами организующие и (или) осуществляющие обработку персональных данных, а также определяющие цели обработки персональных данных, состав персональных данных, подлежащих обработке, действия (операции), совершаемые с персональными данными.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530" w:leader="none"/>
        </w:tabs>
        <w:bidi w:val="0"/>
        <w:spacing w:lineRule="auto" w:line="240" w:before="180" w:after="0"/>
        <w:ind w:left="24" w:right="100" w:hanging="0"/>
        <w:jc w:val="left"/>
        <w:rPr>
          <w:sz w:val="24"/>
        </w:rPr>
      </w:pPr>
      <w:r>
        <w:rPr>
          <w:b/>
          <w:bCs/>
          <w:sz w:val="22"/>
          <w:szCs w:val="22"/>
        </w:rPr>
        <w:t>ЦЕЛИ</w:t>
      </w:r>
      <w:r>
        <w:rPr>
          <w:b/>
          <w:bCs/>
          <w:spacing w:val="-6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ОБРАБОТКИ</w:t>
      </w:r>
      <w:r>
        <w:rPr>
          <w:b/>
          <w:bCs/>
          <w:spacing w:val="-4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ПЕРСОНАЛЬНЫХ</w:t>
      </w:r>
      <w:r>
        <w:rPr>
          <w:b/>
          <w:bCs/>
          <w:spacing w:val="-6"/>
          <w:sz w:val="22"/>
          <w:szCs w:val="22"/>
        </w:rPr>
        <w:t xml:space="preserve"> </w:t>
      </w:r>
      <w:r>
        <w:rPr>
          <w:b/>
          <w:bCs/>
          <w:spacing w:val="-2"/>
          <w:sz w:val="22"/>
          <w:szCs w:val="22"/>
        </w:rPr>
        <w:t>ДАННЫХ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888" w:leader="none"/>
        </w:tabs>
        <w:bidi w:val="0"/>
        <w:spacing w:lineRule="auto" w:line="240" w:before="182" w:after="0"/>
        <w:ind w:left="444" w:right="0" w:hanging="420"/>
        <w:jc w:val="both"/>
        <w:rPr>
          <w:sz w:val="24"/>
        </w:rPr>
      </w:pPr>
      <w:r>
        <w:rPr>
          <w:sz w:val="22"/>
          <w:szCs w:val="22"/>
        </w:rPr>
        <w:t>Оператор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обрабатывает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персональные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данные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в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следующих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целях:</w:t>
      </w:r>
    </w:p>
    <w:p>
      <w:pPr>
        <w:pStyle w:val="ListParagraph"/>
        <w:numPr>
          <w:ilvl w:val="2"/>
          <w:numId w:val="1"/>
        </w:numPr>
        <w:tabs>
          <w:tab w:val="clear" w:pos="709"/>
          <w:tab w:val="left" w:pos="324" w:leader="none"/>
        </w:tabs>
        <w:bidi w:val="0"/>
        <w:spacing w:lineRule="auto" w:line="240" w:before="180" w:after="0"/>
        <w:ind w:left="162" w:right="0" w:hanging="138"/>
        <w:jc w:val="left"/>
        <w:rPr>
          <w:sz w:val="24"/>
        </w:rPr>
      </w:pPr>
      <w:r>
        <w:rPr>
          <w:sz w:val="22"/>
          <w:szCs w:val="22"/>
        </w:rPr>
        <w:t>предоставление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доступа</w:t>
      </w:r>
      <w:r>
        <w:rPr>
          <w:spacing w:val="-2"/>
          <w:sz w:val="22"/>
          <w:szCs w:val="22"/>
        </w:rPr>
        <w:t xml:space="preserve"> Пользователям </w:t>
      </w:r>
      <w:r>
        <w:rPr>
          <w:sz w:val="22"/>
          <w:szCs w:val="22"/>
        </w:rPr>
        <w:t>к сервисам,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информации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и/или материалам,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содержащимся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 xml:space="preserve">на </w:t>
      </w:r>
      <w:r>
        <w:rPr>
          <w:spacing w:val="-2"/>
          <w:sz w:val="22"/>
          <w:szCs w:val="22"/>
        </w:rPr>
        <w:t>сайте;</w:t>
      </w:r>
    </w:p>
    <w:p>
      <w:pPr>
        <w:pStyle w:val="ListParagraph"/>
        <w:numPr>
          <w:ilvl w:val="2"/>
          <w:numId w:val="1"/>
        </w:numPr>
        <w:tabs>
          <w:tab w:val="clear" w:pos="709"/>
          <w:tab w:val="left" w:pos="324" w:leader="none"/>
        </w:tabs>
        <w:bidi w:val="0"/>
        <w:spacing w:lineRule="auto" w:line="240" w:before="181" w:after="0"/>
        <w:ind w:left="162" w:right="0" w:hanging="138"/>
        <w:jc w:val="left"/>
        <w:rPr>
          <w:sz w:val="24"/>
        </w:rPr>
      </w:pPr>
      <w:r>
        <w:rPr>
          <w:sz w:val="22"/>
          <w:szCs w:val="22"/>
        </w:rPr>
        <w:t>коммуникация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с</w:t>
      </w:r>
      <w:r>
        <w:rPr>
          <w:spacing w:val="-5"/>
          <w:sz w:val="22"/>
          <w:szCs w:val="22"/>
        </w:rPr>
        <w:t xml:space="preserve"> П</w:t>
      </w:r>
      <w:r>
        <w:rPr>
          <w:sz w:val="22"/>
          <w:szCs w:val="22"/>
        </w:rPr>
        <w:t>ользователями при их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обращении или для уведомления о новых продуктах и услугах, специальных предложениях и различных событиях;</w:t>
      </w:r>
    </w:p>
    <w:p>
      <w:pPr>
        <w:pStyle w:val="ListParagraph"/>
        <w:numPr>
          <w:ilvl w:val="2"/>
          <w:numId w:val="1"/>
        </w:numPr>
        <w:tabs>
          <w:tab w:val="clear" w:pos="709"/>
          <w:tab w:val="left" w:pos="324" w:leader="none"/>
        </w:tabs>
        <w:bidi w:val="0"/>
        <w:spacing w:lineRule="auto" w:line="240" w:before="180" w:after="0"/>
        <w:ind w:left="162" w:right="0" w:hanging="138"/>
        <w:jc w:val="left"/>
        <w:rPr>
          <w:sz w:val="24"/>
        </w:rPr>
      </w:pPr>
      <w:r>
        <w:rPr>
          <w:sz w:val="22"/>
          <w:szCs w:val="22"/>
        </w:rPr>
        <w:t>направление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уведомлений,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запросов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и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информации,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касающихся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использования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сайта;</w:t>
      </w:r>
    </w:p>
    <w:p>
      <w:pPr>
        <w:pStyle w:val="ListParagraph"/>
        <w:numPr>
          <w:ilvl w:val="2"/>
          <w:numId w:val="1"/>
        </w:numPr>
        <w:tabs>
          <w:tab w:val="clear" w:pos="709"/>
          <w:tab w:val="left" w:pos="239" w:leader="none"/>
        </w:tabs>
        <w:bidi w:val="0"/>
        <w:spacing w:lineRule="auto" w:line="240" w:before="180" w:after="0"/>
        <w:ind w:left="24" w:right="104" w:hanging="0"/>
        <w:jc w:val="left"/>
        <w:rPr>
          <w:sz w:val="24"/>
        </w:rPr>
      </w:pPr>
      <w:r>
        <w:rPr>
          <w:sz w:val="22"/>
          <w:szCs w:val="22"/>
        </w:rPr>
        <w:t>улучшение</w:t>
      </w:r>
      <w:r>
        <w:rPr>
          <w:spacing w:val="40"/>
          <w:sz w:val="22"/>
          <w:szCs w:val="22"/>
        </w:rPr>
        <w:t xml:space="preserve"> </w:t>
      </w:r>
      <w:r>
        <w:rPr>
          <w:sz w:val="22"/>
          <w:szCs w:val="22"/>
        </w:rPr>
        <w:t>качества</w:t>
      </w:r>
      <w:r>
        <w:rPr>
          <w:spacing w:val="40"/>
          <w:sz w:val="22"/>
          <w:szCs w:val="22"/>
        </w:rPr>
        <w:t xml:space="preserve"> </w:t>
      </w:r>
      <w:r>
        <w:rPr>
          <w:sz w:val="22"/>
          <w:szCs w:val="22"/>
        </w:rPr>
        <w:t>работы</w:t>
      </w:r>
      <w:r>
        <w:rPr>
          <w:spacing w:val="40"/>
          <w:sz w:val="22"/>
          <w:szCs w:val="22"/>
        </w:rPr>
        <w:t xml:space="preserve"> </w:t>
      </w:r>
      <w:r>
        <w:rPr>
          <w:sz w:val="22"/>
          <w:szCs w:val="22"/>
        </w:rPr>
        <w:t>сайта,</w:t>
      </w:r>
      <w:r>
        <w:rPr>
          <w:spacing w:val="40"/>
          <w:sz w:val="22"/>
          <w:szCs w:val="22"/>
        </w:rPr>
        <w:t xml:space="preserve"> </w:t>
      </w:r>
      <w:r>
        <w:rPr>
          <w:sz w:val="22"/>
          <w:szCs w:val="22"/>
        </w:rPr>
        <w:t>удобства</w:t>
      </w:r>
      <w:r>
        <w:rPr>
          <w:spacing w:val="40"/>
          <w:sz w:val="22"/>
          <w:szCs w:val="22"/>
        </w:rPr>
        <w:t xml:space="preserve"> </w:t>
      </w:r>
      <w:r>
        <w:rPr>
          <w:sz w:val="22"/>
          <w:szCs w:val="22"/>
        </w:rPr>
        <w:t>его</w:t>
      </w:r>
      <w:r>
        <w:rPr>
          <w:spacing w:val="40"/>
          <w:sz w:val="22"/>
          <w:szCs w:val="22"/>
        </w:rPr>
        <w:t xml:space="preserve"> </w:t>
      </w:r>
      <w:r>
        <w:rPr>
          <w:sz w:val="22"/>
          <w:szCs w:val="22"/>
        </w:rPr>
        <w:t>использования,</w:t>
      </w:r>
      <w:r>
        <w:rPr>
          <w:spacing w:val="40"/>
          <w:sz w:val="22"/>
          <w:szCs w:val="22"/>
        </w:rPr>
        <w:t xml:space="preserve"> </w:t>
      </w:r>
      <w:r>
        <w:rPr>
          <w:sz w:val="22"/>
          <w:szCs w:val="22"/>
        </w:rPr>
        <w:t>разработка</w:t>
      </w:r>
      <w:r>
        <w:rPr>
          <w:spacing w:val="40"/>
          <w:sz w:val="22"/>
          <w:szCs w:val="22"/>
        </w:rPr>
        <w:t xml:space="preserve"> </w:t>
      </w:r>
      <w:r>
        <w:rPr>
          <w:sz w:val="22"/>
          <w:szCs w:val="22"/>
        </w:rPr>
        <w:t>новых</w:t>
      </w:r>
      <w:r>
        <w:rPr>
          <w:spacing w:val="40"/>
          <w:sz w:val="22"/>
          <w:szCs w:val="22"/>
        </w:rPr>
        <w:t xml:space="preserve"> </w:t>
      </w:r>
      <w:r>
        <w:rPr>
          <w:sz w:val="22"/>
          <w:szCs w:val="22"/>
        </w:rPr>
        <w:t>сервисов</w:t>
      </w:r>
      <w:r>
        <w:rPr>
          <w:spacing w:val="40"/>
          <w:sz w:val="22"/>
          <w:szCs w:val="22"/>
        </w:rPr>
        <w:t xml:space="preserve"> </w:t>
      </w:r>
      <w:r>
        <w:rPr>
          <w:sz w:val="22"/>
          <w:szCs w:val="22"/>
        </w:rPr>
        <w:t xml:space="preserve">и </w:t>
      </w:r>
      <w:r>
        <w:rPr>
          <w:spacing w:val="-2"/>
          <w:sz w:val="22"/>
          <w:szCs w:val="22"/>
        </w:rPr>
        <w:t>услуг.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215" w:leader="none"/>
        </w:tabs>
        <w:bidi w:val="0"/>
        <w:spacing w:lineRule="auto" w:line="240" w:before="180" w:after="0"/>
        <w:ind w:left="0" w:right="0" w:hanging="0"/>
        <w:jc w:val="left"/>
        <w:rPr>
          <w:sz w:val="24"/>
        </w:rPr>
      </w:pPr>
      <w:r>
        <w:rPr>
          <w:b/>
          <w:bCs/>
          <w:sz w:val="22"/>
          <w:szCs w:val="22"/>
        </w:rPr>
        <w:t>ПРАВОВЫЕ</w:t>
      </w:r>
      <w:r>
        <w:rPr>
          <w:b/>
          <w:bCs/>
          <w:spacing w:val="-7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ОСНОВАНИЯ</w:t>
      </w:r>
      <w:r>
        <w:rPr>
          <w:b/>
          <w:bCs/>
          <w:spacing w:val="-5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ОБРАБОТКИ</w:t>
      </w:r>
      <w:r>
        <w:rPr>
          <w:b/>
          <w:bCs/>
          <w:spacing w:val="-4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ПЕРСОНАЛЬНЫХ</w:t>
      </w:r>
      <w:r>
        <w:rPr>
          <w:b/>
          <w:bCs/>
          <w:spacing w:val="-7"/>
          <w:sz w:val="22"/>
          <w:szCs w:val="22"/>
        </w:rPr>
        <w:t xml:space="preserve"> </w:t>
      </w:r>
      <w:r>
        <w:rPr>
          <w:b/>
          <w:bCs/>
          <w:spacing w:val="-2"/>
          <w:sz w:val="22"/>
          <w:szCs w:val="22"/>
        </w:rPr>
        <w:t>ДАННЫХ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492" w:leader="none"/>
        </w:tabs>
        <w:bidi w:val="0"/>
        <w:spacing w:lineRule="auto" w:line="240" w:before="180" w:after="0"/>
        <w:ind w:left="24" w:right="101" w:hanging="0"/>
        <w:jc w:val="left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Правовыми основаниями обработки персональных данных являются:</w:t>
      </w:r>
    </w:p>
    <w:p>
      <w:pPr>
        <w:pStyle w:val="ListParagraph"/>
        <w:tabs>
          <w:tab w:val="clear" w:pos="709"/>
          <w:tab w:val="left" w:pos="492" w:leader="none"/>
        </w:tabs>
        <w:bidi w:val="0"/>
        <w:spacing w:lineRule="auto" w:line="240" w:before="123" w:after="0"/>
        <w:ind w:left="24" w:right="101" w:hanging="0"/>
        <w:jc w:val="left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- Федерального закона Российской Федерации от 27.07.2006 года № 152-ФЗ «О персональных данных»;</w:t>
      </w:r>
    </w:p>
    <w:p>
      <w:pPr>
        <w:pStyle w:val="ListParagraph"/>
        <w:tabs>
          <w:tab w:val="clear" w:pos="709"/>
          <w:tab w:val="left" w:pos="492" w:leader="none"/>
        </w:tabs>
        <w:bidi w:val="0"/>
        <w:spacing w:lineRule="auto" w:line="240" w:before="123" w:after="0"/>
        <w:ind w:left="24" w:right="101" w:hanging="0"/>
        <w:jc w:val="left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-</w:t>
      </w:r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>Гражданский</w:t>
      </w:r>
      <w:r>
        <w:rPr>
          <w:spacing w:val="23"/>
          <w:sz w:val="22"/>
          <w:szCs w:val="22"/>
        </w:rPr>
        <w:t xml:space="preserve"> </w:t>
      </w:r>
      <w:r>
        <w:rPr>
          <w:sz w:val="22"/>
          <w:szCs w:val="22"/>
        </w:rPr>
        <w:t>кодекс</w:t>
      </w:r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>Российской</w:t>
      </w:r>
      <w:r>
        <w:rPr>
          <w:spacing w:val="23"/>
          <w:sz w:val="22"/>
          <w:szCs w:val="22"/>
        </w:rPr>
        <w:t xml:space="preserve"> </w:t>
      </w:r>
      <w:r>
        <w:rPr>
          <w:sz w:val="22"/>
          <w:szCs w:val="22"/>
        </w:rPr>
        <w:t>Федерации;</w:t>
      </w:r>
    </w:p>
    <w:p>
      <w:pPr>
        <w:pStyle w:val="ListParagraph"/>
        <w:tabs>
          <w:tab w:val="clear" w:pos="709"/>
          <w:tab w:val="left" w:pos="492" w:leader="none"/>
        </w:tabs>
        <w:bidi w:val="0"/>
        <w:spacing w:lineRule="auto" w:line="240" w:before="123" w:after="0"/>
        <w:ind w:left="24" w:right="101" w:hanging="0"/>
        <w:jc w:val="left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- договоры,</w:t>
      </w:r>
      <w:r>
        <w:rPr>
          <w:spacing w:val="40"/>
          <w:sz w:val="22"/>
          <w:szCs w:val="22"/>
        </w:rPr>
        <w:t xml:space="preserve"> </w:t>
      </w:r>
      <w:r>
        <w:rPr>
          <w:sz w:val="22"/>
          <w:szCs w:val="22"/>
        </w:rPr>
        <w:t>заключаемые</w:t>
      </w:r>
      <w:r>
        <w:rPr>
          <w:spacing w:val="40"/>
          <w:sz w:val="22"/>
          <w:szCs w:val="22"/>
        </w:rPr>
        <w:t xml:space="preserve"> </w:t>
      </w:r>
      <w:r>
        <w:rPr>
          <w:sz w:val="22"/>
          <w:szCs w:val="22"/>
        </w:rPr>
        <w:t>между</w:t>
      </w:r>
      <w:r>
        <w:rPr>
          <w:spacing w:val="40"/>
          <w:sz w:val="22"/>
          <w:szCs w:val="22"/>
        </w:rPr>
        <w:t xml:space="preserve"> </w:t>
      </w:r>
      <w:r>
        <w:rPr>
          <w:sz w:val="22"/>
          <w:szCs w:val="22"/>
        </w:rPr>
        <w:t>Оператором</w:t>
      </w:r>
      <w:r>
        <w:rPr>
          <w:spacing w:val="40"/>
          <w:sz w:val="22"/>
          <w:szCs w:val="22"/>
        </w:rPr>
        <w:t xml:space="preserve"> </w:t>
      </w:r>
      <w:r>
        <w:rPr>
          <w:sz w:val="22"/>
          <w:szCs w:val="22"/>
        </w:rPr>
        <w:t>и</w:t>
      </w:r>
      <w:r>
        <w:rPr>
          <w:spacing w:val="40"/>
          <w:sz w:val="22"/>
          <w:szCs w:val="22"/>
        </w:rPr>
        <w:t xml:space="preserve"> </w:t>
      </w:r>
      <w:r>
        <w:rPr>
          <w:sz w:val="22"/>
          <w:szCs w:val="22"/>
        </w:rPr>
        <w:t>субъектами</w:t>
      </w:r>
      <w:r>
        <w:rPr>
          <w:spacing w:val="40"/>
          <w:sz w:val="22"/>
          <w:szCs w:val="22"/>
        </w:rPr>
        <w:t xml:space="preserve"> </w:t>
      </w:r>
      <w:r>
        <w:rPr>
          <w:sz w:val="22"/>
          <w:szCs w:val="22"/>
        </w:rPr>
        <w:t>персональных</w:t>
      </w:r>
      <w:r>
        <w:rPr>
          <w:spacing w:val="40"/>
          <w:sz w:val="22"/>
          <w:szCs w:val="22"/>
        </w:rPr>
        <w:t xml:space="preserve"> </w:t>
      </w:r>
      <w:r>
        <w:rPr>
          <w:sz w:val="22"/>
          <w:szCs w:val="22"/>
        </w:rPr>
        <w:t>данных;</w:t>
      </w:r>
    </w:p>
    <w:p>
      <w:pPr>
        <w:pStyle w:val="ListParagraph"/>
        <w:tabs>
          <w:tab w:val="clear" w:pos="709"/>
          <w:tab w:val="left" w:pos="492" w:leader="none"/>
        </w:tabs>
        <w:bidi w:val="0"/>
        <w:spacing w:lineRule="auto" w:line="240" w:before="123" w:after="0"/>
        <w:ind w:left="24" w:right="101" w:hanging="0"/>
        <w:jc w:val="left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-</w:t>
      </w:r>
      <w:r>
        <w:rPr>
          <w:spacing w:val="40"/>
          <w:sz w:val="22"/>
          <w:szCs w:val="22"/>
        </w:rPr>
        <w:t xml:space="preserve"> </w:t>
      </w:r>
      <w:r>
        <w:rPr>
          <w:sz w:val="22"/>
          <w:szCs w:val="22"/>
        </w:rPr>
        <w:t>согласие</w:t>
      </w:r>
      <w:r>
        <w:rPr>
          <w:spacing w:val="40"/>
          <w:sz w:val="22"/>
          <w:szCs w:val="22"/>
        </w:rPr>
        <w:t xml:space="preserve"> </w:t>
      </w:r>
      <w:r>
        <w:rPr>
          <w:sz w:val="22"/>
          <w:szCs w:val="22"/>
        </w:rPr>
        <w:t>на обработку персональных данных;</w:t>
      </w:r>
    </w:p>
    <w:p>
      <w:pPr>
        <w:pStyle w:val="ListParagraph"/>
        <w:tabs>
          <w:tab w:val="clear" w:pos="709"/>
          <w:tab w:val="left" w:pos="492" w:leader="none"/>
        </w:tabs>
        <w:bidi w:val="0"/>
        <w:spacing w:lineRule="auto" w:line="240" w:before="123" w:after="0"/>
        <w:ind w:left="24" w:right="101" w:hanging="0"/>
        <w:jc w:val="left"/>
        <w:rPr>
          <w:sz w:val="24"/>
        </w:rPr>
      </w:pPr>
      <w:r>
        <w:rPr>
          <w:sz w:val="22"/>
          <w:szCs w:val="22"/>
        </w:rPr>
        <w:t>- иные нормативные правовые акты Российской Федерации.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468" w:leader="none"/>
        </w:tabs>
        <w:bidi w:val="0"/>
        <w:spacing w:lineRule="auto" w:line="240" w:before="123" w:after="0"/>
        <w:ind w:left="0" w:right="0" w:hanging="0"/>
        <w:jc w:val="left"/>
        <w:rPr>
          <w:sz w:val="24"/>
        </w:rPr>
      </w:pPr>
      <w:r>
        <w:rPr>
          <w:b/>
          <w:bCs/>
          <w:sz w:val="22"/>
          <w:szCs w:val="22"/>
        </w:rPr>
        <w:t>ОБЪЕМ</w:t>
      </w:r>
      <w:r>
        <w:rPr>
          <w:b/>
          <w:bCs/>
          <w:spacing w:val="-7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И</w:t>
      </w:r>
      <w:r>
        <w:rPr>
          <w:b/>
          <w:bCs/>
          <w:spacing w:val="-4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КАТЕГОРИИ</w:t>
      </w:r>
      <w:r>
        <w:rPr>
          <w:b/>
          <w:bCs/>
          <w:spacing w:val="-3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ОБРАБАТЫВАЕМЫХ</w:t>
      </w:r>
      <w:r>
        <w:rPr>
          <w:b/>
          <w:bCs/>
          <w:spacing w:val="-5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ПЕРСОНАЛЬНЫХ</w:t>
      </w:r>
      <w:r>
        <w:rPr>
          <w:b/>
          <w:bCs/>
          <w:spacing w:val="-4"/>
          <w:sz w:val="22"/>
          <w:szCs w:val="22"/>
        </w:rPr>
        <w:t xml:space="preserve"> </w:t>
      </w:r>
      <w:r>
        <w:rPr>
          <w:b/>
          <w:bCs/>
          <w:spacing w:val="-2"/>
          <w:sz w:val="22"/>
          <w:szCs w:val="22"/>
        </w:rPr>
        <w:t>ДАННЫХ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886" w:leader="none"/>
        </w:tabs>
        <w:bidi w:val="0"/>
        <w:spacing w:lineRule="auto" w:line="240" w:before="180" w:after="0"/>
        <w:ind w:left="443" w:right="0" w:hanging="420"/>
        <w:jc w:val="both"/>
        <w:rPr>
          <w:sz w:val="24"/>
        </w:rPr>
      </w:pPr>
      <w:r>
        <w:rPr>
          <w:sz w:val="22"/>
          <w:szCs w:val="22"/>
        </w:rPr>
        <w:t>Оператор</w:t>
      </w:r>
      <w:r>
        <w:rPr>
          <w:spacing w:val="-4"/>
          <w:sz w:val="22"/>
          <w:szCs w:val="22"/>
        </w:rPr>
        <w:t xml:space="preserve"> может </w:t>
      </w:r>
      <w:r>
        <w:rPr>
          <w:sz w:val="22"/>
          <w:szCs w:val="22"/>
        </w:rPr>
        <w:t>обрабатывать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следующие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персональные</w:t>
      </w:r>
      <w:r>
        <w:rPr>
          <w:spacing w:val="-2"/>
          <w:sz w:val="22"/>
          <w:szCs w:val="22"/>
        </w:rPr>
        <w:t xml:space="preserve"> данные:</w:t>
      </w:r>
    </w:p>
    <w:p>
      <w:pPr>
        <w:pStyle w:val="ListParagraph"/>
        <w:widowControl w:val="false"/>
        <w:numPr>
          <w:ilvl w:val="2"/>
          <w:numId w:val="1"/>
        </w:numPr>
        <w:tabs>
          <w:tab w:val="clear" w:pos="709"/>
          <w:tab w:val="left" w:pos="161" w:leader="none"/>
        </w:tabs>
        <w:bidi w:val="0"/>
        <w:spacing w:lineRule="auto" w:line="240" w:before="66" w:after="0"/>
        <w:ind w:left="0" w:right="0" w:hanging="0"/>
        <w:jc w:val="left"/>
        <w:rPr>
          <w:sz w:val="24"/>
        </w:rPr>
      </w:pPr>
      <w:r>
        <w:rPr>
          <w:sz w:val="22"/>
          <w:szCs w:val="22"/>
        </w:rPr>
        <w:t xml:space="preserve">фамилия, имя, </w:t>
      </w:r>
      <w:r>
        <w:rPr>
          <w:spacing w:val="-2"/>
          <w:sz w:val="22"/>
          <w:szCs w:val="22"/>
        </w:rPr>
        <w:t>отчество;</w:t>
      </w:r>
    </w:p>
    <w:p>
      <w:pPr>
        <w:pStyle w:val="ListParagraph"/>
        <w:numPr>
          <w:ilvl w:val="2"/>
          <w:numId w:val="1"/>
        </w:numPr>
        <w:tabs>
          <w:tab w:val="clear" w:pos="709"/>
          <w:tab w:val="left" w:pos="322" w:leader="none"/>
        </w:tabs>
        <w:bidi w:val="0"/>
        <w:spacing w:lineRule="auto" w:line="240" w:before="66" w:after="0"/>
        <w:ind w:left="161" w:right="0" w:hanging="138"/>
        <w:jc w:val="left"/>
        <w:rPr>
          <w:sz w:val="24"/>
        </w:rPr>
      </w:pPr>
      <w:r>
        <w:rPr>
          <w:sz w:val="22"/>
          <w:szCs w:val="22"/>
        </w:rPr>
        <w:t>номера</w:t>
      </w:r>
      <w:r>
        <w:rPr>
          <w:spacing w:val="-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телефонов;</w:t>
      </w:r>
    </w:p>
    <w:p>
      <w:pPr>
        <w:pStyle w:val="ListParagraph"/>
        <w:numPr>
          <w:ilvl w:val="2"/>
          <w:numId w:val="1"/>
        </w:numPr>
        <w:tabs>
          <w:tab w:val="clear" w:pos="709"/>
          <w:tab w:val="left" w:pos="322" w:leader="none"/>
        </w:tabs>
        <w:bidi w:val="0"/>
        <w:spacing w:lineRule="auto" w:line="240" w:before="66" w:after="0"/>
        <w:ind w:left="161" w:right="0" w:hanging="138"/>
        <w:jc w:val="left"/>
        <w:rPr>
          <w:sz w:val="24"/>
        </w:rPr>
      </w:pPr>
      <w:r>
        <w:rPr>
          <w:sz w:val="22"/>
          <w:szCs w:val="22"/>
        </w:rPr>
        <w:t>иная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информация,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предоставляемая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пользователями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по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их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усмотрению.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610" w:leader="none"/>
        </w:tabs>
        <w:bidi w:val="0"/>
        <w:spacing w:lineRule="auto" w:line="240" w:before="180" w:after="0"/>
        <w:ind w:left="23" w:right="99" w:hanging="0"/>
        <w:jc w:val="both"/>
        <w:rPr>
          <w:sz w:val="24"/>
        </w:rPr>
      </w:pPr>
      <w:r>
        <w:rPr>
          <w:sz w:val="22"/>
          <w:szCs w:val="22"/>
        </w:rPr>
        <w:t>Оператор не осуществляет обработку специальных категорий персональных данных, касающихся расовой, национальной принадлежности, политических взглядов, религиозных или философских убеждений, состояния здоровья, интимной жизни, если иное не установлено законодательством Российской Федерации.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610" w:leader="none"/>
        </w:tabs>
        <w:bidi w:val="0"/>
        <w:spacing w:lineRule="auto" w:line="240" w:before="180" w:after="0"/>
        <w:ind w:left="23" w:right="99" w:hanging="0"/>
        <w:jc w:val="both"/>
        <w:rPr>
          <w:sz w:val="24"/>
        </w:rPr>
      </w:pPr>
      <w:r>
        <w:rPr>
          <w:sz w:val="22"/>
          <w:szCs w:val="22"/>
          <w:lang w:val="ru-RU"/>
        </w:rPr>
        <w:t>Т</w:t>
      </w:r>
      <w:r>
        <w:rPr>
          <w:sz w:val="22"/>
          <w:szCs w:val="22"/>
        </w:rPr>
        <w:t>ак же на сайте происходит сбор и обработка обезличенных данных о посетителях (в том числе файлов «</w:t>
      </w:r>
      <w:r>
        <w:rPr>
          <w:sz w:val="22"/>
          <w:szCs w:val="22"/>
          <w:lang w:val="en-US"/>
        </w:rPr>
        <w:t>cookie</w:t>
      </w:r>
      <w:r>
        <w:rPr>
          <w:sz w:val="22"/>
          <w:szCs w:val="22"/>
          <w:lang w:val="ru-RU"/>
        </w:rPr>
        <w:t>»</w:t>
      </w:r>
      <w:r>
        <w:rPr>
          <w:sz w:val="22"/>
          <w:szCs w:val="22"/>
          <w:lang w:val="en-US"/>
        </w:rPr>
        <w:t xml:space="preserve">) </w:t>
      </w:r>
      <w:r>
        <w:rPr>
          <w:sz w:val="22"/>
          <w:szCs w:val="22"/>
          <w:lang w:val="ru-RU"/>
        </w:rPr>
        <w:t>с помощью сервисов интернет статистики (Яндекс Метрика и других). Эти о</w:t>
      </w:r>
      <w:r>
        <w:rPr>
          <w:sz w:val="22"/>
          <w:szCs w:val="22"/>
        </w:rPr>
        <w:t>безличенные данные о посетителях служат для сбора информации о действиях Пользователей на сайте, улучшения качества сайта и его содержания.</w:t>
      </w:r>
    </w:p>
    <w:p>
      <w:pPr>
        <w:pStyle w:val="1"/>
        <w:numPr>
          <w:ilvl w:val="0"/>
          <w:numId w:val="1"/>
        </w:numPr>
        <w:bidi w:val="0"/>
        <w:spacing w:lineRule="auto" w:line="240" w:before="200" w:after="0"/>
        <w:ind w:left="0" w:right="0" w:hanging="0"/>
        <w:jc w:val="left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ПОРЯДОК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УСЛОВИЙ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ОБРАБОТКИ</w:t>
      </w:r>
      <w:r>
        <w:rPr>
          <w:spacing w:val="-5"/>
          <w:sz w:val="22"/>
          <w:szCs w:val="22"/>
        </w:rPr>
        <w:t xml:space="preserve"> И ПЕРЕДАЧИ </w:t>
      </w:r>
      <w:r>
        <w:rPr>
          <w:sz w:val="22"/>
          <w:szCs w:val="22"/>
        </w:rPr>
        <w:t>ПЕРСОНАЛЬНЫХ</w:t>
      </w:r>
      <w:r>
        <w:rPr>
          <w:spacing w:val="-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ДАННЫХ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470" w:leader="none"/>
        </w:tabs>
        <w:bidi w:val="0"/>
        <w:spacing w:lineRule="auto" w:line="240" w:before="182" w:after="0"/>
        <w:ind w:left="23" w:right="101" w:hanging="0"/>
        <w:jc w:val="both"/>
        <w:rPr>
          <w:sz w:val="24"/>
        </w:rPr>
      </w:pPr>
      <w:r>
        <w:rPr>
          <w:sz w:val="22"/>
          <w:szCs w:val="22"/>
        </w:rPr>
        <w:t xml:space="preserve">Обработка персональных данных осуществляется с согласия субъекта персональных данных на обработку его персональных данных, если иное не предусмотрено законодательством Российской </w:t>
      </w:r>
      <w:r>
        <w:rPr>
          <w:spacing w:val="-2"/>
          <w:sz w:val="22"/>
          <w:szCs w:val="22"/>
        </w:rPr>
        <w:t>Федерации.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562" w:leader="none"/>
        </w:tabs>
        <w:bidi w:val="0"/>
        <w:spacing w:lineRule="auto" w:line="240" w:before="178" w:after="0"/>
        <w:ind w:left="23" w:right="102" w:hanging="0"/>
        <w:jc w:val="both"/>
        <w:rPr>
          <w:sz w:val="24"/>
        </w:rPr>
      </w:pPr>
      <w:r>
        <w:rPr>
          <w:sz w:val="22"/>
          <w:szCs w:val="22"/>
        </w:rPr>
        <w:t>Оператор осуществляет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 и уничтожение персональных данных.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557" w:leader="none"/>
        </w:tabs>
        <w:bidi w:val="0"/>
        <w:spacing w:lineRule="auto" w:line="240" w:before="180" w:after="0"/>
        <w:ind w:left="23" w:right="100" w:hanging="0"/>
        <w:jc w:val="both"/>
        <w:rPr>
          <w:sz w:val="24"/>
        </w:rPr>
      </w:pPr>
      <w:r>
        <w:rPr>
          <w:sz w:val="22"/>
          <w:szCs w:val="22"/>
        </w:rPr>
        <w:t>Оператор принимает необходимые правовые, организационные и технические меры для защиты персональных данных от неправомерного или случайного доступа к ним, уничтожения, изменения, блокирования, копирования, предоставления, распространения персональных данных, а также от иных неправомерных действий в отношении персональных данных.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509" w:leader="none"/>
        </w:tabs>
        <w:bidi w:val="0"/>
        <w:spacing w:lineRule="auto" w:line="240" w:before="180" w:after="0"/>
        <w:ind w:left="23" w:right="100" w:hanging="0"/>
        <w:jc w:val="both"/>
        <w:rPr>
          <w:sz w:val="24"/>
        </w:rPr>
      </w:pPr>
      <w:r>
        <w:rPr>
          <w:sz w:val="22"/>
          <w:szCs w:val="22"/>
        </w:rPr>
        <w:t xml:space="preserve">Срок обработки персональных данных определяется достижением целей, для которых были собраны персональные данные, если иной срок не предусмотрен договором или законодательством </w:t>
      </w:r>
      <w:r>
        <w:rPr>
          <w:spacing w:val="-4"/>
          <w:sz w:val="22"/>
          <w:szCs w:val="22"/>
        </w:rPr>
        <w:t>РФ.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509" w:leader="none"/>
        </w:tabs>
        <w:bidi w:val="0"/>
        <w:spacing w:lineRule="auto" w:line="240" w:before="180" w:after="0"/>
        <w:ind w:left="23" w:right="100" w:hanging="0"/>
        <w:jc w:val="both"/>
        <w:rPr>
          <w:sz w:val="24"/>
        </w:rPr>
      </w:pPr>
      <w:r>
        <w:rPr>
          <w:rFonts w:cs="Times New Roman"/>
          <w:sz w:val="22"/>
          <w:szCs w:val="22"/>
        </w:rPr>
        <w:t>Оператор имеет право передать персональную информацию Пользователя третьим лицам в следующих случаях:</w:t>
      </w:r>
    </w:p>
    <w:p>
      <w:pPr>
        <w:pStyle w:val="Normal"/>
        <w:widowControl w:val="false"/>
        <w:bidi w:val="0"/>
        <w:spacing w:lineRule="auto" w:line="240" w:before="57" w:after="57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2"/>
          <w:szCs w:val="22"/>
        </w:rPr>
        <w:t>- Пользователь согласился на такие действия;</w:t>
      </w:r>
    </w:p>
    <w:p>
      <w:pPr>
        <w:pStyle w:val="Normal"/>
        <w:widowControl w:val="false"/>
        <w:bidi w:val="0"/>
        <w:spacing w:lineRule="auto" w:line="240" w:before="57" w:after="57"/>
        <w:ind w:left="0" w:right="0" w:hanging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2"/>
          <w:szCs w:val="22"/>
        </w:rPr>
        <w:t>- передача предусмотрена российским законодательством в рамках установленной законодательством процедуры;</w:t>
      </w:r>
    </w:p>
    <w:p>
      <w:pPr>
        <w:pStyle w:val="Normal"/>
        <w:widowControl w:val="false"/>
        <w:bidi w:val="0"/>
        <w:spacing w:lineRule="auto" w:line="240" w:before="57" w:after="57"/>
        <w:ind w:left="0" w:right="0" w:hanging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2"/>
          <w:szCs w:val="22"/>
        </w:rPr>
        <w:t>- трансграничная передача персональных данных на территории иностранных государств Оператором не осуществляется.</w:t>
      </w:r>
    </w:p>
    <w:p>
      <w:pPr>
        <w:pStyle w:val="Normal"/>
        <w:widowControl w:val="false"/>
        <w:bidi w:val="0"/>
        <w:spacing w:lineRule="auto" w:line="240" w:before="57" w:after="57"/>
        <w:ind w:left="0" w:right="0" w:hanging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1"/>
        <w:numPr>
          <w:ilvl w:val="0"/>
          <w:numId w:val="1"/>
        </w:numPr>
        <w:bidi w:val="0"/>
        <w:spacing w:lineRule="auto" w:line="240" w:before="199" w:after="0"/>
        <w:ind w:left="0" w:right="0" w:hanging="0"/>
        <w:jc w:val="left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ПРАВА</w:t>
      </w:r>
      <w:r>
        <w:rPr>
          <w:spacing w:val="-7"/>
          <w:sz w:val="22"/>
          <w:szCs w:val="22"/>
        </w:rPr>
        <w:t xml:space="preserve"> </w:t>
      </w:r>
      <w:r>
        <w:rPr>
          <w:sz w:val="22"/>
          <w:szCs w:val="22"/>
        </w:rPr>
        <w:t>СУБЪЕКТОВ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ПЕРСОНАЛЬНЫХ</w:t>
      </w:r>
      <w:r>
        <w:rPr>
          <w:spacing w:val="-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ДАННЫХ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886" w:leader="none"/>
        </w:tabs>
        <w:bidi w:val="0"/>
        <w:spacing w:lineRule="auto" w:line="240" w:before="183" w:after="0"/>
        <w:ind w:left="443" w:right="0" w:hanging="420"/>
        <w:jc w:val="both"/>
        <w:rPr>
          <w:sz w:val="24"/>
        </w:rPr>
      </w:pPr>
      <w:r>
        <w:rPr>
          <w:sz w:val="22"/>
          <w:szCs w:val="22"/>
        </w:rPr>
        <w:t>Субъект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персональных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данных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имеет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право: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09"/>
          <w:tab w:val="left" w:pos="1163" w:leader="none"/>
        </w:tabs>
        <w:bidi w:val="0"/>
        <w:spacing w:lineRule="auto" w:line="240" w:before="126" w:after="0"/>
        <w:ind w:left="0" w:right="0" w:hanging="0"/>
        <w:jc w:val="both"/>
        <w:rPr>
          <w:sz w:val="24"/>
        </w:rPr>
      </w:pPr>
      <w:r>
        <w:rPr>
          <w:spacing w:val="-2"/>
          <w:sz w:val="22"/>
          <w:szCs w:val="22"/>
        </w:rPr>
        <w:t>-  отозвать</w:t>
      </w:r>
      <w:r>
        <w:rPr>
          <w:spacing w:val="-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свое согласие на обработку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персональных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данных,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если такое согласие было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 xml:space="preserve">дано, направив Оператору письмо на адрес электронной почты </w:t>
      </w:r>
      <w:hyperlink r:id="rId3">
        <w:r>
          <w:rPr>
            <w:spacing w:val="-2"/>
            <w:sz w:val="22"/>
            <w:szCs w:val="22"/>
            <w:lang w:val="en-US"/>
          </w:rPr>
          <w:t>nat.varganova@gmail.com</w:t>
        </w:r>
      </w:hyperlink>
      <w:r>
        <w:rPr>
          <w:spacing w:val="-2"/>
          <w:sz w:val="22"/>
          <w:szCs w:val="22"/>
          <w:lang w:val="en-US"/>
        </w:rPr>
        <w:t xml:space="preserve"> </w:t>
      </w:r>
      <w:r>
        <w:rPr>
          <w:spacing w:val="-2"/>
          <w:sz w:val="22"/>
          <w:szCs w:val="22"/>
          <w:lang w:val="ru-RU"/>
        </w:rPr>
        <w:t>с пометкой «отказ от согласия на обработку персональных данных».</w:t>
      </w:r>
    </w:p>
    <w:p>
      <w:pPr>
        <w:pStyle w:val="ListParagraph"/>
        <w:numPr>
          <w:ilvl w:val="2"/>
          <w:numId w:val="1"/>
        </w:numPr>
        <w:tabs>
          <w:tab w:val="clear" w:pos="709"/>
          <w:tab w:val="left" w:pos="227" w:leader="none"/>
        </w:tabs>
        <w:bidi w:val="0"/>
        <w:spacing w:lineRule="auto" w:line="240" w:before="123" w:after="0"/>
        <w:ind w:left="23" w:right="104" w:hanging="0"/>
        <w:jc w:val="left"/>
        <w:rPr>
          <w:sz w:val="24"/>
        </w:rPr>
      </w:pPr>
      <w:r>
        <w:rPr>
          <w:sz w:val="22"/>
          <w:szCs w:val="22"/>
        </w:rPr>
        <w:t>получать</w:t>
      </w:r>
      <w:r>
        <w:rPr>
          <w:spacing w:val="40"/>
          <w:sz w:val="22"/>
          <w:szCs w:val="22"/>
        </w:rPr>
        <w:t xml:space="preserve"> </w:t>
      </w:r>
      <w:r>
        <w:rPr>
          <w:sz w:val="22"/>
          <w:szCs w:val="22"/>
        </w:rPr>
        <w:t>информацию,</w:t>
      </w:r>
      <w:r>
        <w:rPr>
          <w:spacing w:val="39"/>
          <w:sz w:val="22"/>
          <w:szCs w:val="22"/>
        </w:rPr>
        <w:t xml:space="preserve"> </w:t>
      </w:r>
      <w:r>
        <w:rPr>
          <w:sz w:val="22"/>
          <w:szCs w:val="22"/>
        </w:rPr>
        <w:t>касающуюся</w:t>
      </w:r>
      <w:r>
        <w:rPr>
          <w:spacing w:val="39"/>
          <w:sz w:val="22"/>
          <w:szCs w:val="22"/>
        </w:rPr>
        <w:t xml:space="preserve"> </w:t>
      </w:r>
      <w:r>
        <w:rPr>
          <w:sz w:val="22"/>
          <w:szCs w:val="22"/>
        </w:rPr>
        <w:t>обработки</w:t>
      </w:r>
      <w:r>
        <w:rPr>
          <w:spacing w:val="40"/>
          <w:sz w:val="22"/>
          <w:szCs w:val="22"/>
        </w:rPr>
        <w:t xml:space="preserve"> </w:t>
      </w:r>
      <w:r>
        <w:rPr>
          <w:sz w:val="22"/>
          <w:szCs w:val="22"/>
        </w:rPr>
        <w:t>его</w:t>
      </w:r>
      <w:r>
        <w:rPr>
          <w:spacing w:val="36"/>
          <w:sz w:val="22"/>
          <w:szCs w:val="22"/>
        </w:rPr>
        <w:t xml:space="preserve"> </w:t>
      </w:r>
      <w:r>
        <w:rPr>
          <w:sz w:val="22"/>
          <w:szCs w:val="22"/>
        </w:rPr>
        <w:t>персональных</w:t>
      </w:r>
      <w:r>
        <w:rPr>
          <w:spacing w:val="36"/>
          <w:sz w:val="22"/>
          <w:szCs w:val="22"/>
        </w:rPr>
        <w:t xml:space="preserve"> </w:t>
      </w:r>
      <w:r>
        <w:rPr>
          <w:sz w:val="22"/>
          <w:szCs w:val="22"/>
        </w:rPr>
        <w:t>данных,</w:t>
      </w:r>
      <w:r>
        <w:rPr>
          <w:spacing w:val="39"/>
          <w:sz w:val="22"/>
          <w:szCs w:val="22"/>
        </w:rPr>
        <w:t xml:space="preserve"> </w:t>
      </w:r>
      <w:r>
        <w:rPr>
          <w:sz w:val="22"/>
          <w:szCs w:val="22"/>
        </w:rPr>
        <w:t>в</w:t>
      </w:r>
      <w:r>
        <w:rPr>
          <w:spacing w:val="38"/>
          <w:sz w:val="22"/>
          <w:szCs w:val="22"/>
        </w:rPr>
        <w:t xml:space="preserve"> </w:t>
      </w:r>
      <w:r>
        <w:rPr>
          <w:sz w:val="22"/>
          <w:szCs w:val="22"/>
        </w:rPr>
        <w:t>порядке,</w:t>
      </w:r>
      <w:r>
        <w:rPr>
          <w:spacing w:val="39"/>
          <w:sz w:val="22"/>
          <w:szCs w:val="22"/>
        </w:rPr>
        <w:t xml:space="preserve"> </w:t>
      </w:r>
      <w:r>
        <w:rPr>
          <w:sz w:val="22"/>
          <w:szCs w:val="22"/>
        </w:rPr>
        <w:t>форме</w:t>
      </w:r>
      <w:r>
        <w:rPr>
          <w:spacing w:val="38"/>
          <w:sz w:val="22"/>
          <w:szCs w:val="22"/>
        </w:rPr>
        <w:t xml:space="preserve"> </w:t>
      </w:r>
      <w:r>
        <w:rPr>
          <w:sz w:val="22"/>
          <w:szCs w:val="22"/>
        </w:rPr>
        <w:t xml:space="preserve">и сроки, установленные законодательством Российской Федерации; </w:t>
      </w:r>
    </w:p>
    <w:p>
      <w:pPr>
        <w:pStyle w:val="ListParagraph"/>
        <w:widowControl w:val="false"/>
        <w:numPr>
          <w:ilvl w:val="2"/>
          <w:numId w:val="1"/>
        </w:numPr>
        <w:tabs>
          <w:tab w:val="clear" w:pos="709"/>
          <w:tab w:val="left" w:pos="293" w:leader="none"/>
        </w:tabs>
        <w:bidi w:val="0"/>
        <w:spacing w:lineRule="auto" w:line="240" w:before="123" w:after="0"/>
        <w:ind w:left="0" w:right="113" w:hanging="0"/>
        <w:jc w:val="both"/>
        <w:rPr>
          <w:sz w:val="24"/>
        </w:rPr>
      </w:pPr>
      <w:r>
        <w:rPr>
          <w:sz w:val="22"/>
          <w:szCs w:val="22"/>
        </w:rPr>
        <w:t>обжаловать действия или бездействие Оператора в уполномоченный орган по защите прав субъектов персональных данных или в судебном порядке; - осуществлять иные права, предусмотренные законодательством Российской Федерации.</w:t>
      </w:r>
    </w:p>
    <w:p>
      <w:pPr>
        <w:pStyle w:val="1"/>
        <w:numPr>
          <w:ilvl w:val="0"/>
          <w:numId w:val="1"/>
        </w:numPr>
        <w:tabs>
          <w:tab w:val="clear" w:pos="709"/>
          <w:tab w:val="left" w:pos="-241" w:leader="none"/>
        </w:tabs>
        <w:bidi w:val="0"/>
        <w:spacing w:lineRule="auto" w:line="240" w:before="199" w:after="0"/>
        <w:ind w:left="0" w:right="0" w:hanging="0"/>
        <w:jc w:val="left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ОБЕСПЕЧЕНИЕ</w:t>
      </w:r>
      <w:r>
        <w:rPr>
          <w:spacing w:val="-8"/>
          <w:sz w:val="22"/>
          <w:szCs w:val="22"/>
        </w:rPr>
        <w:t xml:space="preserve"> </w:t>
      </w:r>
      <w:r>
        <w:rPr>
          <w:sz w:val="22"/>
          <w:szCs w:val="22"/>
        </w:rPr>
        <w:t>БЕЗОПАСНОСТИ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ПЕРСОНАЛЬНЫХ</w:t>
      </w:r>
      <w:r>
        <w:rPr>
          <w:spacing w:val="-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ДАННЫХ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886" w:leader="none"/>
        </w:tabs>
        <w:bidi w:val="0"/>
        <w:spacing w:lineRule="auto" w:line="240" w:before="180" w:after="0"/>
        <w:ind w:left="443" w:right="0" w:hanging="420"/>
        <w:jc w:val="both"/>
        <w:rPr>
          <w:sz w:val="24"/>
        </w:rPr>
      </w:pPr>
      <w:r>
        <w:rPr>
          <w:sz w:val="22"/>
          <w:szCs w:val="22"/>
        </w:rPr>
        <w:t>Оператор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принимает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следующие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меры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для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обеспечения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безопасности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персональных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данных:</w:t>
      </w:r>
    </w:p>
    <w:p>
      <w:pPr>
        <w:pStyle w:val="ListParagraph"/>
        <w:numPr>
          <w:ilvl w:val="2"/>
          <w:numId w:val="1"/>
        </w:numPr>
        <w:tabs>
          <w:tab w:val="clear" w:pos="709"/>
          <w:tab w:val="left" w:pos="210" w:leader="none"/>
        </w:tabs>
        <w:bidi w:val="0"/>
        <w:spacing w:lineRule="auto" w:line="240" w:before="123" w:after="0"/>
        <w:ind w:left="23" w:right="103" w:hanging="0"/>
        <w:jc w:val="both"/>
        <w:rPr>
          <w:sz w:val="24"/>
        </w:rPr>
      </w:pPr>
      <w:r>
        <w:rPr>
          <w:sz w:val="22"/>
          <w:szCs w:val="22"/>
        </w:rPr>
        <w:t>издание документов, определяющих политику Оператора в отношении обработки персональных данных, локальных актов по вопросам обработки персональных данных;</w:t>
      </w:r>
    </w:p>
    <w:p>
      <w:pPr>
        <w:pStyle w:val="ListParagraph"/>
        <w:numPr>
          <w:ilvl w:val="2"/>
          <w:numId w:val="1"/>
        </w:numPr>
        <w:tabs>
          <w:tab w:val="clear" w:pos="709"/>
          <w:tab w:val="left" w:pos="275" w:leader="none"/>
        </w:tabs>
        <w:bidi w:val="0"/>
        <w:spacing w:lineRule="auto" w:line="240" w:before="123" w:after="0"/>
        <w:ind w:left="23" w:right="101" w:hanging="0"/>
        <w:jc w:val="both"/>
        <w:rPr>
          <w:sz w:val="24"/>
        </w:rPr>
      </w:pPr>
      <w:r>
        <w:rPr>
          <w:sz w:val="22"/>
          <w:szCs w:val="22"/>
        </w:rPr>
        <w:t>применение правовых, организационных и технических мер по обеспечению безопасности персональных данных;</w:t>
      </w:r>
    </w:p>
    <w:p>
      <w:pPr>
        <w:pStyle w:val="ListParagraph"/>
        <w:numPr>
          <w:ilvl w:val="2"/>
          <w:numId w:val="1"/>
        </w:numPr>
        <w:tabs>
          <w:tab w:val="clear" w:pos="709"/>
          <w:tab w:val="left" w:pos="388" w:leader="none"/>
        </w:tabs>
        <w:bidi w:val="0"/>
        <w:spacing w:lineRule="auto" w:line="240" w:before="123" w:after="0"/>
        <w:ind w:left="23" w:right="100" w:hanging="0"/>
        <w:jc w:val="both"/>
        <w:rPr>
          <w:sz w:val="24"/>
        </w:rPr>
      </w:pPr>
      <w:r>
        <w:rPr>
          <w:sz w:val="22"/>
          <w:szCs w:val="22"/>
        </w:rPr>
        <w:t>осуществление внутреннего контроля соответствия обработки персональных данных законодательству РФ;</w:t>
      </w:r>
    </w:p>
    <w:p>
      <w:pPr>
        <w:pStyle w:val="ListParagraph"/>
        <w:numPr>
          <w:ilvl w:val="2"/>
          <w:numId w:val="1"/>
        </w:numPr>
        <w:tabs>
          <w:tab w:val="clear" w:pos="709"/>
          <w:tab w:val="left" w:pos="322" w:leader="none"/>
        </w:tabs>
        <w:bidi w:val="0"/>
        <w:spacing w:lineRule="auto" w:line="240" w:before="123" w:after="0"/>
        <w:ind w:left="161" w:right="0" w:hanging="138"/>
        <w:jc w:val="both"/>
        <w:rPr>
          <w:sz w:val="24"/>
        </w:rPr>
      </w:pPr>
      <w:r>
        <w:rPr>
          <w:sz w:val="22"/>
          <w:szCs w:val="22"/>
        </w:rPr>
        <w:t>ограничение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доступа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к персональным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данным;</w:t>
      </w:r>
    </w:p>
    <w:p>
      <w:pPr>
        <w:pStyle w:val="ListParagraph"/>
        <w:widowControl w:val="false"/>
        <w:numPr>
          <w:ilvl w:val="2"/>
          <w:numId w:val="1"/>
        </w:numPr>
        <w:tabs>
          <w:tab w:val="clear" w:pos="709"/>
          <w:tab w:val="left" w:pos="113" w:leader="none"/>
          <w:tab w:val="left" w:pos="222" w:leader="none"/>
        </w:tabs>
        <w:bidi w:val="0"/>
        <w:spacing w:lineRule="auto" w:line="240" w:before="181" w:after="0"/>
        <w:ind w:left="0" w:right="0" w:hanging="0"/>
        <w:jc w:val="both"/>
        <w:rPr>
          <w:sz w:val="24"/>
        </w:rPr>
      </w:pP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контроль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за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принимаемыми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мерами по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обеспечению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безопасности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персональных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данных.</w:t>
      </w:r>
    </w:p>
    <w:p>
      <w:pPr>
        <w:pStyle w:val="1"/>
        <w:numPr>
          <w:ilvl w:val="0"/>
          <w:numId w:val="1"/>
        </w:numPr>
        <w:bidi w:val="0"/>
        <w:spacing w:lineRule="auto" w:line="240" w:before="199" w:after="0"/>
        <w:ind w:left="0" w:right="0" w:hanging="0"/>
        <w:jc w:val="left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ЗАКЛЮЧИТЕЛЬНЫЕ</w:t>
      </w:r>
      <w:r>
        <w:rPr>
          <w:spacing w:val="-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ПОЛОЖЕНИЯ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533" w:leader="none"/>
        </w:tabs>
        <w:bidi w:val="0"/>
        <w:spacing w:lineRule="auto" w:line="240" w:before="180" w:after="0"/>
        <w:ind w:left="23" w:right="101" w:hanging="0"/>
        <w:jc w:val="both"/>
        <w:rPr>
          <w:sz w:val="24"/>
        </w:rPr>
      </w:pPr>
      <w:r>
        <w:rPr>
          <w:sz w:val="22"/>
          <w:szCs w:val="22"/>
        </w:rPr>
        <w:t>Настоящая Политика может быть изменена Оператором в одностороннем порядке. Новая редакция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Политики вступает в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силу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с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момента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ее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размещения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на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сайте,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если иное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не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предусмотрено новой редакцией Политики.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501" w:leader="none"/>
        </w:tabs>
        <w:bidi w:val="0"/>
        <w:spacing w:lineRule="auto" w:line="240" w:before="180" w:after="0"/>
        <w:ind w:left="24" w:right="105" w:hanging="0"/>
        <w:jc w:val="both"/>
        <w:rPr>
          <w:sz w:val="24"/>
        </w:rPr>
      </w:pPr>
      <w:r>
        <w:rPr>
          <w:sz w:val="22"/>
          <w:szCs w:val="22"/>
        </w:rPr>
        <w:t xml:space="preserve">Все предложения или вопросы по настоящей Политике следует направлять Оператору по адресу: </w:t>
      </w:r>
      <w:hyperlink r:id="rId4">
        <w:r>
          <w:rPr>
            <w:spacing w:val="-2"/>
            <w:sz w:val="22"/>
            <w:szCs w:val="22"/>
            <w:lang w:val="en-US"/>
          </w:rPr>
          <w:t>nat.varganova@gmail.com</w:t>
        </w:r>
      </w:hyperlink>
    </w:p>
    <w:p>
      <w:pPr>
        <w:pStyle w:val="ListParagraph"/>
        <w:numPr>
          <w:ilvl w:val="1"/>
          <w:numId w:val="1"/>
        </w:numPr>
        <w:tabs>
          <w:tab w:val="clear" w:pos="709"/>
          <w:tab w:val="left" w:pos="501" w:leader="none"/>
        </w:tabs>
        <w:bidi w:val="0"/>
        <w:spacing w:lineRule="auto" w:line="240" w:before="180" w:after="0"/>
        <w:ind w:left="24" w:right="105" w:hanging="0"/>
        <w:jc w:val="both"/>
        <w:rPr/>
      </w:pPr>
      <w:r>
        <w:rPr>
          <w:sz w:val="22"/>
          <w:szCs w:val="22"/>
          <w:lang w:val="ru-RU"/>
        </w:rPr>
        <w:t>Формы согласия, д</w:t>
      </w:r>
      <w:r>
        <w:rPr>
          <w:sz w:val="22"/>
          <w:szCs w:val="22"/>
        </w:rPr>
        <w:t>ействующая Политика размещены на странице по адресу:</w:t>
      </w:r>
      <w:r>
        <w:rPr>
          <w:color w:val="C9211E"/>
          <w:sz w:val="22"/>
          <w:szCs w:val="22"/>
        </w:rPr>
        <w:t xml:space="preserve"> https</w:t>
      </w:r>
      <w:hyperlink r:id="rId5">
        <w:r>
          <w:rPr>
            <w:color w:val="C9211E"/>
            <w:sz w:val="22"/>
            <w:szCs w:val="22"/>
          </w:rPr>
          <w:t>://www.</w:t>
        </w:r>
      </w:hyperlink>
    </w:p>
    <w:p>
      <w:pPr>
        <w:pStyle w:val="Style17"/>
        <w:bidi w:val="0"/>
        <w:spacing w:lineRule="auto" w:line="240" w:before="0" w:after="140"/>
        <w:ind w:left="24" w:right="0" w:hanging="0"/>
        <w:jc w:val="left"/>
        <w:rPr>
          <w:spacing w:val="-2"/>
          <w:lang w:val="ru-RU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948" w:hanging="240"/>
      </w:pPr>
      <w:rPr>
        <w:sz w:val="24"/>
        <w:spacing w:val="0"/>
        <w:i w:val="false"/>
        <w:b/>
        <w:szCs w:val="24"/>
        <w:iCs w:val="false"/>
        <w:bCs/>
        <w:w w:val="100"/>
        <w:rFonts w:ascii="Times New Roman" w:hAnsi="Times New Roman" w:eastAsia="Times New Roman" w:cs="Times New Roman"/>
        <w:lang w:val="ru-RU" w:eastAsia="en-US" w:bidi="ar-SA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24" w:hanging="504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lang w:val="ru-RU" w:eastAsia="en-US" w:bidi="ar-SA"/>
      </w:rPr>
    </w:lvl>
    <w:lvl w:ilvl="2">
      <w:start w:val="0"/>
      <w:numFmt w:val="bullet"/>
      <w:lvlText w:val="-"/>
      <w:lvlJc w:val="left"/>
      <w:pPr>
        <w:tabs>
          <w:tab w:val="num" w:pos="0"/>
        </w:tabs>
        <w:ind w:left="24" w:hanging="140"/>
      </w:pPr>
      <w:rPr>
        <w:rFonts w:ascii="Times New Roman" w:hAnsi="Times New Roman" w:cs="Times New Roman" w:hint="default"/>
        <w:sz w:val="24"/>
        <w:spacing w:val="0"/>
        <w:i w:val="false"/>
        <w:b w:val="false"/>
        <w:szCs w:val="24"/>
        <w:iCs w:val="false"/>
        <w:bCs w:val="false"/>
        <w:w w:val="100"/>
        <w:lang w:val="ru-RU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752" w:hanging="14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565" w:hanging="14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377" w:hanging="14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190" w:hanging="14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8002" w:hanging="14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815" w:hanging="140"/>
      </w:pPr>
      <w:rPr>
        <w:rFonts w:ascii="Symbol" w:hAnsi="Symbol" w:cs="Symbol" w:hint="default"/>
        <w:lang w:val="ru-RU" w:eastAsia="en-US" w:bidi="ar-SA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7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1">
    <w:name w:val="Heading 1"/>
    <w:basedOn w:val="Normal"/>
    <w:qFormat/>
    <w:pPr>
      <w:spacing w:before="199" w:after="0"/>
      <w:ind w:left="0" w:right="0" w:hanging="24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type="character" w:styleId="Style13">
    <w:name w:val="Интернет-ссылка"/>
    <w:rPr>
      <w:color w:val="000080"/>
      <w:u w:val="single"/>
      <w:lang w:val="zxx" w:eastAsia="zxx" w:bidi="zxx"/>
    </w:rPr>
  </w:style>
  <w:style w:type="character" w:styleId="Style14">
    <w:name w:val="Маркеры"/>
    <w:qFormat/>
    <w:rPr>
      <w:rFonts w:ascii="OpenSymbol" w:hAnsi="OpenSymbol" w:eastAsia="OpenSymbol" w:cs="OpenSymbol"/>
    </w:rPr>
  </w:style>
  <w:style w:type="character" w:styleId="Style15">
    <w:name w:val="Символ нумерации"/>
    <w:qFormat/>
    <w:rPr/>
  </w:style>
  <w:style w:type="paragraph" w:styleId="Style16">
    <w:name w:val="Заголовок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>
      <w:rFonts w:cs="Arial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Arial"/>
      <w:lang w:val="zxx" w:eastAsia="zxx" w:bidi="zxx"/>
    </w:rPr>
  </w:style>
  <w:style w:type="paragraph" w:styleId="ListParagraph">
    <w:name w:val="List Paragraph"/>
    <w:basedOn w:val="Normal"/>
    <w:qFormat/>
    <w:pPr>
      <w:spacing w:before="180" w:after="0"/>
      <w:ind w:left="23" w:right="0" w:hanging="0"/>
      <w:jc w:val="both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rvl-rt.ru/" TargetMode="External"/><Relationship Id="rId3" Type="http://schemas.openxmlformats.org/officeDocument/2006/relationships/hyperlink" Target="mailto:nat.varganova@gmail.com" TargetMode="External"/><Relationship Id="rId4" Type="http://schemas.openxmlformats.org/officeDocument/2006/relationships/hyperlink" Target="mailto:nat.varganova@gmail.com" TargetMode="External"/><Relationship Id="rId5" Type="http://schemas.openxmlformats.org/officeDocument/2006/relationships/hyperlink" Target="http://www.rvl-rt.ru/informatsiya-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3367</TotalTime>
  <Application>LibreOffice/7.3.4.2$Windows_X86_64 LibreOffice_project/728fec16bd5f605073805c3c9e7c4212a0120dc5</Application>
  <AppVersion>15.0000</AppVersion>
  <Pages>3</Pages>
  <Words>870</Words>
  <Characters>6541</Characters>
  <CharactersWithSpaces>7320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2026-03-28T12:36:30Z</dcterms:created>
  <dc:creator/>
  <dc:description/>
  <dc:language>ru-RU</dc:language>
  <cp:lastModifiedBy/>
  <dcterms:modified xsi:type="dcterms:W3CDTF">2026-03-30T21:19:11Z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