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body>
    <w:p w14:paraId="01000000">
      <w:pPr>
        <w:spacing w:after="26"/>
        <w:ind/>
      </w:pPr>
      <w:r>
        <w:rPr>
          <w:rFonts w:ascii="Times New Roman" w:hAnsi="Times New Roman"/>
          <w:b w:val="1"/>
          <w:sz w:val="24"/>
        </w:rPr>
        <w:t xml:space="preserve"> </w:t>
      </w:r>
    </w:p>
    <w:p w14:paraId="02000000">
      <w:pPr>
        <w:spacing w:after="26"/>
        <w:ind w:hanging="10" w:left="10" w:right="5"/>
        <w:jc w:val="center"/>
      </w:pPr>
      <w:r>
        <w:rPr>
          <w:rFonts w:ascii="Times New Roman" w:hAnsi="Times New Roman"/>
          <w:b w:val="1"/>
          <w:sz w:val="24"/>
        </w:rPr>
        <w:t xml:space="preserve">ОТЗЫВ РУКОВОДИТЕЛЯ КУРСОВОЙ РАБОТЫ  </w:t>
      </w:r>
    </w:p>
    <w:p w14:paraId="03000000">
      <w:pPr>
        <w:spacing w:after="26"/>
        <w:ind w:hanging="10" w:left="10" w:right="3"/>
        <w:jc w:val="center"/>
      </w:pPr>
      <w:r>
        <w:rPr>
          <w:rFonts w:ascii="Times New Roman" w:hAnsi="Times New Roman"/>
          <w:b w:val="1"/>
          <w:sz w:val="24"/>
        </w:rPr>
        <w:t xml:space="preserve">ПО КАФЕДРЕ </w:t>
      </w:r>
      <w:r>
        <w:rPr>
          <w:rFonts w:ascii="Times New Roman" w:hAnsi="Times New Roman"/>
          <w:b w:val="1"/>
          <w:sz w:val="24"/>
        </w:rPr>
        <w:t>И</w:t>
      </w:r>
      <w:r>
        <w:rPr>
          <w:rFonts w:ascii="Times New Roman" w:hAnsi="Times New Roman"/>
          <w:b w:val="1"/>
          <w:sz w:val="24"/>
        </w:rPr>
        <w:t>иППО</w:t>
      </w:r>
      <w:r>
        <w:rPr>
          <w:rFonts w:ascii="Times New Roman" w:hAnsi="Times New Roman"/>
          <w:b w:val="1"/>
          <w:sz w:val="24"/>
        </w:rPr>
        <w:t xml:space="preserve"> ИНСТИТУТА ИТ РТУ МИРЭА ПО ДИСЦИПЛИНЕ </w:t>
      </w:r>
    </w:p>
    <w:p w14:paraId="04000000">
      <w:pPr>
        <w:spacing w:after="0"/>
        <w:ind w:hanging="10" w:left="10" w:right="3"/>
        <w:jc w:val="center"/>
      </w:pPr>
      <w:r>
        <w:rPr>
          <w:rFonts w:ascii="Times New Roman" w:hAnsi="Times New Roman"/>
          <w:b w:val="1"/>
          <w:sz w:val="24"/>
        </w:rPr>
        <w:t>«</w:t>
      </w:r>
      <w:r>
        <w:rPr>
          <w:rFonts w:ascii="Times New Roman" w:hAnsi="Times New Roman"/>
          <w:b w:val="1"/>
          <w:sz w:val="24"/>
        </w:rPr>
        <w:t>ПРОЕКТИРОВАНИЕ И РАЗРАБОТКА КЛИЕНТСКИХ ЧАСТЕЙ ИНТЕРНЕТ-РЕСУРСОВ</w:t>
      </w:r>
      <w:r>
        <w:rPr>
          <w:rFonts w:ascii="Times New Roman" w:hAnsi="Times New Roman"/>
          <w:b w:val="1"/>
          <w:sz w:val="24"/>
        </w:rPr>
        <w:t>»</w:t>
      </w:r>
      <w:r>
        <w:rPr>
          <w:rFonts w:ascii="Times New Roman" w:hAnsi="Times New Roman"/>
          <w:b w:val="1"/>
          <w:sz w:val="24"/>
        </w:rPr>
        <w:t xml:space="preserve"> </w:t>
      </w:r>
    </w:p>
    <w:p w14:paraId="05000000">
      <w:pPr>
        <w:spacing w:after="0"/>
        <w:ind/>
      </w:pPr>
      <w:r>
        <w:rPr>
          <w:rFonts w:ascii="Times New Roman" w:hAnsi="Times New Roman"/>
          <w:b w:val="1"/>
          <w:sz w:val="24"/>
        </w:rPr>
        <w:t xml:space="preserve"> </w:t>
      </w:r>
    </w:p>
    <w:tbl>
      <w:tblPr>
        <w:tblStyle w:val="Style_1"/>
        <w:tblInd w:type="dxa" w:w="5"/>
        <w:tblLayout w:type="fixed"/>
        <w:tblCellMar>
          <w:top w:type="dxa" w:w="30"/>
          <w:left w:type="dxa" w:w="106"/>
          <w:right w:type="dxa" w:w="115"/>
        </w:tblCellMar>
      </w:tblPr>
      <w:tblGrid>
        <w:gridCol w:w="1272"/>
        <w:gridCol w:w="8080"/>
      </w:tblGrid>
      <w:tr>
        <w:trPr>
          <w:trHeight w:hRule="atLeast" w:val="288"/>
        </w:trPr>
        <w:tc>
          <w:tcPr>
            <w:tcW w:type="dxa" w:w="127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30"/>
              <w:left w:type="dxa" w:w="106"/>
              <w:right w:type="dxa" w:w="115"/>
            </w:tcMar>
          </w:tcPr>
          <w:p w14:paraId="06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Студент </w:t>
            </w:r>
          </w:p>
        </w:tc>
        <w:tc>
          <w:tcPr>
            <w:tcW w:type="dxa" w:w="80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30"/>
              <w:left w:type="dxa" w:w="106"/>
              <w:right w:type="dxa" w:w="115"/>
            </w:tcMar>
          </w:tcPr>
          <w:p w14:paraId="07000000">
            <w:r>
              <w:rPr>
                <w:rFonts w:ascii="Times New Roman" w:hAnsi="Times New Roman"/>
                <w:sz w:val="24"/>
              </w:rPr>
              <w:t>Листопадова Елизавета Романовна</w:t>
            </w:r>
          </w:p>
        </w:tc>
      </w:tr>
      <w:tr>
        <w:trPr>
          <w:trHeight w:hRule="atLeast" w:val="286"/>
        </w:trPr>
        <w:tc>
          <w:tcPr>
            <w:tcW w:type="dxa" w:w="127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30"/>
              <w:left w:type="dxa" w:w="106"/>
              <w:right w:type="dxa" w:w="115"/>
            </w:tcMar>
          </w:tcPr>
          <w:p w14:paraId="08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Группа </w:t>
            </w:r>
          </w:p>
        </w:tc>
        <w:tc>
          <w:tcPr>
            <w:tcW w:type="dxa" w:w="80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30"/>
              <w:left w:type="dxa" w:w="106"/>
              <w:right w:type="dxa" w:w="115"/>
            </w:tcMar>
          </w:tcPr>
          <w:p w14:paraId="09000000">
            <w:r>
              <w:rPr>
                <w:rFonts w:ascii="Times New Roman" w:hAnsi="Times New Roman"/>
                <w:sz w:val="24"/>
              </w:rPr>
              <w:t>ИКБО-</w:t>
            </w:r>
            <w:r>
              <w:rPr>
                <w:rFonts w:ascii="Times New Roman" w:hAnsi="Times New Roman"/>
                <w:sz w:val="24"/>
              </w:rPr>
              <w:t>21</w:t>
            </w:r>
            <w:r>
              <w:rPr>
                <w:rFonts w:ascii="Times New Roman" w:hAnsi="Times New Roman"/>
                <w:sz w:val="24"/>
              </w:rPr>
              <w:t>-2</w:t>
            </w:r>
            <w:r>
              <w:rPr>
                <w:rFonts w:ascii="Times New Roman" w:hAnsi="Times New Roman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  <w:tr>
        <w:trPr>
          <w:trHeight w:hRule="atLeast" w:val="562"/>
        </w:trPr>
        <w:tc>
          <w:tcPr>
            <w:tcW w:type="dxa" w:w="127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30"/>
              <w:left w:type="dxa" w:w="106"/>
              <w:right w:type="dxa" w:w="115"/>
            </w:tcMar>
          </w:tcPr>
          <w:p w14:paraId="0A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Тема </w:t>
            </w:r>
          </w:p>
          <w:p w14:paraId="0B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type="dxa" w:w="80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30"/>
              <w:left w:type="dxa" w:w="106"/>
              <w:right w:type="dxa" w:w="115"/>
            </w:tcMar>
          </w:tcPr>
          <w:p w14:paraId="0C000000">
            <w:r>
              <w:rPr>
                <w:rFonts w:ascii="Times New Roman" w:hAnsi="Times New Roman"/>
                <w:sz w:val="24"/>
              </w:rPr>
              <w:t>Клиентская часть интернет-ресурса "История анимации"</w:t>
            </w:r>
          </w:p>
        </w:tc>
      </w:tr>
    </w:tbl>
    <w:p w14:paraId="0D000000">
      <w:pPr>
        <w:spacing w:after="22"/>
        <w:ind/>
      </w:pPr>
      <w:r>
        <w:rPr>
          <w:rFonts w:ascii="Times New Roman" w:hAnsi="Times New Roman"/>
          <w:sz w:val="24"/>
        </w:rPr>
        <w:t xml:space="preserve"> </w:t>
      </w:r>
    </w:p>
    <w:p w14:paraId="0E000000">
      <w:pPr>
        <w:spacing w:after="0"/>
        <w:ind w:right="4"/>
        <w:jc w:val="both"/>
      </w:pPr>
      <w:r>
        <w:rPr>
          <w:rFonts w:ascii="Times New Roman" w:hAnsi="Times New Roman"/>
          <w:sz w:val="24"/>
        </w:rPr>
        <w:t>Оценка отчёта по курсовой работе (КР), включая степень сформированности компетенций «</w:t>
      </w:r>
      <w:r>
        <w:rPr>
          <w:rFonts w:ascii="Times New Roman" w:hAnsi="Times New Roman"/>
          <w:color w:val="333333"/>
          <w:sz w:val="24"/>
        </w:rPr>
        <w:t xml:space="preserve">Выполняет разработку и верификацию требований к клиент-серверным информационным системам, проектирование и имплементацию программного обеспечения» </w:t>
      </w:r>
      <w:r>
        <w:rPr>
          <w:rFonts w:ascii="Times New Roman" w:hAnsi="Times New Roman"/>
          <w:sz w:val="24"/>
        </w:rPr>
        <w:t xml:space="preserve">в соответствии с рабочей программой дисциплины. </w:t>
      </w:r>
    </w:p>
    <w:p w14:paraId="0F000000">
      <w:pPr>
        <w:spacing w:after="0"/>
        <w:ind/>
      </w:pPr>
      <w:r>
        <w:rPr>
          <w:rFonts w:ascii="Times New Roman" w:hAnsi="Times New Roman"/>
          <w:sz w:val="24"/>
        </w:rPr>
        <w:t xml:space="preserve"> </w:t>
      </w:r>
    </w:p>
    <w:tbl>
      <w:tblPr>
        <w:tblStyle w:val="Style_1"/>
        <w:tblInd w:type="dxa" w:w="5"/>
        <w:tblLayout w:type="fixed"/>
        <w:tblCellMar>
          <w:top w:type="dxa" w:w="7"/>
          <w:left w:type="dxa" w:w="106"/>
          <w:right w:type="dxa" w:w="50"/>
        </w:tblCellMar>
      </w:tblPr>
      <w:tblGrid>
        <w:gridCol w:w="2100"/>
        <w:gridCol w:w="3528"/>
        <w:gridCol w:w="3967"/>
      </w:tblGrid>
      <w:tr>
        <w:trPr>
          <w:trHeight w:hRule="atLeast" w:val="286"/>
        </w:trPr>
        <w:tc>
          <w:tcPr>
            <w:tcW w:type="dxa" w:w="2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10000000">
            <w:pPr>
              <w:ind w:firstLine="0" w:left="38"/>
            </w:pPr>
            <w:r>
              <w:rPr>
                <w:rFonts w:ascii="Times New Roman" w:hAnsi="Times New Roman"/>
                <w:b w:val="1"/>
                <w:sz w:val="24"/>
              </w:rPr>
              <w:t>Критерий оценки</w:t>
            </w:r>
          </w:p>
        </w:tc>
        <w:tc>
          <w:tcPr>
            <w:tcW w:type="dxa" w:w="35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11000000">
            <w:pPr>
              <w:ind w:firstLine="0" w:left="2"/>
              <w:jc w:val="both"/>
            </w:pPr>
            <w:r>
              <w:rPr>
                <w:rFonts w:ascii="Times New Roman" w:hAnsi="Times New Roman"/>
                <w:b w:val="1"/>
                <w:sz w:val="24"/>
              </w:rPr>
              <w:t xml:space="preserve">*Баллы </w:t>
            </w:r>
          </w:p>
        </w:tc>
        <w:tc>
          <w:tcPr>
            <w:tcW w:type="dxa" w:w="39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12000000">
            <w:pPr>
              <w:ind w:right="63"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Комментарии</w:t>
            </w:r>
          </w:p>
          <w:p w14:paraId="13000000">
            <w:pPr>
              <w:ind w:right="63"/>
              <w:jc w:val="center"/>
            </w:pPr>
            <w:r>
              <w:rPr>
                <w:rFonts w:ascii="Times New Roman" w:hAnsi="Times New Roman"/>
                <w:b w:val="1"/>
                <w:sz w:val="24"/>
              </w:rPr>
              <w:t xml:space="preserve"> по начислению баллов</w:t>
            </w:r>
          </w:p>
        </w:tc>
      </w:tr>
      <w:tr>
        <w:trPr>
          <w:trHeight w:hRule="atLeast" w:val="562"/>
        </w:trPr>
        <w:tc>
          <w:tcPr>
            <w:tcW w:type="dxa" w:w="2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14000000">
            <w:pPr>
              <w:ind w:firstLine="0" w:left="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 xml:space="preserve"> Соблюдение срока предоставления</w:t>
            </w:r>
            <w:r>
              <w:rPr>
                <w:rFonts w:ascii="Times New Roman" w:hAnsi="Times New Roman"/>
                <w:sz w:val="24"/>
              </w:rPr>
              <w:t xml:space="preserve"> документов</w:t>
            </w:r>
            <w:r>
              <w:rPr>
                <w:rFonts w:ascii="Times New Roman" w:hAnsi="Times New Roman"/>
                <w:sz w:val="24"/>
              </w:rPr>
              <w:t xml:space="preserve"> отчета КР</w:t>
            </w:r>
            <w:r>
              <w:rPr>
                <w:rFonts w:ascii="Times New Roman" w:hAnsi="Times New Roman"/>
                <w:sz w:val="24"/>
              </w:rPr>
              <w:t xml:space="preserve"> (антиплагиат, отчет КР, презентация)</w:t>
            </w:r>
            <w:r>
              <w:rPr>
                <w:rFonts w:ascii="Times New Roman" w:hAnsi="Times New Roman"/>
                <w:sz w:val="24"/>
              </w:rPr>
              <w:t xml:space="preserve"> на проверку с соблюдением требований по оформлению </w:t>
            </w:r>
            <w:r>
              <w:rPr>
                <w:rFonts w:ascii="Times New Roman" w:hAnsi="Times New Roman"/>
                <w:sz w:val="24"/>
              </w:rPr>
              <w:t xml:space="preserve">этих документов </w:t>
            </w:r>
            <w:r>
              <w:rPr>
                <w:rFonts w:ascii="Times New Roman" w:hAnsi="Times New Roman"/>
                <w:sz w:val="24"/>
              </w:rPr>
              <w:t>в соответствии с нормативной документацией;</w:t>
            </w:r>
          </w:p>
          <w:p w14:paraId="15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>соответствие отчета заданию на КР</w:t>
            </w:r>
          </w:p>
        </w:tc>
        <w:tc>
          <w:tcPr>
            <w:tcW w:type="dxa" w:w="35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16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>0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из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5 возможных</w:t>
            </w:r>
          </w:p>
        </w:tc>
        <w:tc>
          <w:tcPr>
            <w:tcW w:type="dxa" w:w="39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17000000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Градации баллов</w:t>
            </w:r>
          </w:p>
          <w:p w14:paraId="18000000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октябрь – </w:t>
            </w:r>
            <w:r>
              <w:rPr>
                <w:rFonts w:ascii="Times New Roman" w:hAnsi="Times New Roman"/>
                <w:sz w:val="26"/>
              </w:rPr>
              <w:t xml:space="preserve">плюс </w:t>
            </w:r>
            <w:r>
              <w:rPr>
                <w:rFonts w:ascii="Times New Roman" w:hAnsi="Times New Roman"/>
                <w:sz w:val="26"/>
              </w:rPr>
              <w:t>5 баллов</w:t>
            </w:r>
          </w:p>
          <w:p w14:paraId="19000000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ноябрь – </w:t>
            </w:r>
            <w:r>
              <w:rPr>
                <w:rFonts w:ascii="Times New Roman" w:hAnsi="Times New Roman"/>
                <w:sz w:val="26"/>
              </w:rPr>
              <w:t xml:space="preserve">плюс </w:t>
            </w:r>
            <w:r>
              <w:rPr>
                <w:rFonts w:ascii="Times New Roman" w:hAnsi="Times New Roman"/>
                <w:sz w:val="26"/>
              </w:rPr>
              <w:t>3 балла</w:t>
            </w:r>
          </w:p>
          <w:p w14:paraId="1A000000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в пределах срока, исключая заключительный день – </w:t>
            </w:r>
            <w:r>
              <w:rPr>
                <w:rFonts w:ascii="Times New Roman" w:hAnsi="Times New Roman"/>
                <w:sz w:val="26"/>
              </w:rPr>
              <w:t xml:space="preserve">плюс </w:t>
            </w:r>
            <w:r>
              <w:rPr>
                <w:rFonts w:ascii="Times New Roman" w:hAnsi="Times New Roman"/>
                <w:sz w:val="26"/>
              </w:rPr>
              <w:t>2 балла</w:t>
            </w:r>
          </w:p>
          <w:p w14:paraId="1B000000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заключительный день срока сдачи, указанного в задании на КР – </w:t>
            </w:r>
            <w:r>
              <w:rPr>
                <w:rFonts w:ascii="Times New Roman" w:hAnsi="Times New Roman"/>
                <w:sz w:val="26"/>
              </w:rPr>
              <w:t xml:space="preserve">плюс </w:t>
            </w:r>
            <w:r>
              <w:rPr>
                <w:rFonts w:ascii="Times New Roman" w:hAnsi="Times New Roman"/>
                <w:sz w:val="26"/>
              </w:rPr>
              <w:t>1 балл</w:t>
            </w:r>
          </w:p>
          <w:p w14:paraId="1C000000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 баллов – после срока</w:t>
            </w:r>
          </w:p>
          <w:p w14:paraId="1D000000">
            <w:pPr>
              <w:rPr>
                <w:rFonts w:ascii="Times New Roman" w:hAnsi="Times New Roman"/>
                <w:color w:themeColor="background1" w:val="FFFFFF"/>
                <w:sz w:val="26"/>
              </w:rPr>
            </w:pPr>
            <w:r>
              <w:rPr>
                <w:rFonts w:ascii="Times New Roman" w:hAnsi="Times New Roman"/>
                <w:color w:themeColor="background1" w:val="FFFFFF"/>
                <w:sz w:val="26"/>
              </w:rPr>
              <w:t>минус 1 балл – 6 дней после срока</w:t>
            </w:r>
          </w:p>
          <w:p w14:paraId="1E000000">
            <w:pPr>
              <w:rPr>
                <w:rFonts w:ascii="Times New Roman" w:hAnsi="Times New Roman"/>
                <w:color w:themeColor="background1" w:val="FFFFFF"/>
                <w:sz w:val="26"/>
              </w:rPr>
            </w:pPr>
            <w:r>
              <w:rPr>
                <w:rFonts w:ascii="Times New Roman" w:hAnsi="Times New Roman"/>
                <w:color w:themeColor="background1" w:val="FFFFFF"/>
                <w:sz w:val="26"/>
              </w:rPr>
              <w:t>минус 3 балла – 9 дней после срока</w:t>
            </w:r>
          </w:p>
          <w:p w14:paraId="1F000000">
            <w:r>
              <w:rPr>
                <w:rFonts w:ascii="Times New Roman" w:hAnsi="Times New Roman"/>
                <w:color w:themeColor="background1" w:val="FFFFFF"/>
                <w:sz w:val="26"/>
              </w:rPr>
              <w:t>минус 5 баллов – 11 дней после срока</w:t>
            </w:r>
          </w:p>
        </w:tc>
      </w:tr>
      <w:tr>
        <w:trPr>
          <w:trHeight w:hRule="atLeast" w:val="1669"/>
        </w:trPr>
        <w:tc>
          <w:tcPr>
            <w:tcW w:type="dxa" w:w="2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20000000">
            <w:pPr>
              <w:ind w:firstLine="0" w:left="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 xml:space="preserve"> Наличие в отчете КР </w:t>
            </w:r>
            <w:r>
              <w:rPr>
                <w:rFonts w:ascii="Times New Roman" w:hAnsi="Times New Roman"/>
                <w:b w:val="1"/>
                <w:sz w:val="24"/>
              </w:rPr>
              <w:t>скан</w:t>
            </w:r>
            <w:r>
              <w:rPr>
                <w:rFonts w:ascii="Times New Roman" w:hAnsi="Times New Roman"/>
                <w:sz w:val="24"/>
              </w:rPr>
              <w:t xml:space="preserve">а заполненного и </w:t>
            </w:r>
            <w:r>
              <w:rPr>
                <w:rFonts w:ascii="Times New Roman" w:hAnsi="Times New Roman"/>
                <w:b w:val="1"/>
                <w:sz w:val="24"/>
              </w:rPr>
              <w:t>подписанного</w:t>
            </w:r>
            <w:r>
              <w:rPr>
                <w:rFonts w:ascii="Times New Roman" w:hAnsi="Times New Roman"/>
                <w:sz w:val="24"/>
              </w:rPr>
              <w:t xml:space="preserve"> студентом </w:t>
            </w:r>
            <w:r>
              <w:rPr>
                <w:rFonts w:ascii="Times New Roman" w:hAnsi="Times New Roman"/>
                <w:b w:val="1"/>
                <w:sz w:val="24"/>
              </w:rPr>
              <w:t>титульного листа</w:t>
            </w:r>
            <w:r>
              <w:rPr>
                <w:rFonts w:ascii="Times New Roman" w:hAnsi="Times New Roman"/>
                <w:sz w:val="24"/>
              </w:rPr>
              <w:t>;</w:t>
            </w:r>
          </w:p>
          <w:p w14:paraId="21000000">
            <w:pPr>
              <w:ind w:firstLine="0" w:left="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наличие в отчете КР подписанного </w:t>
            </w:r>
            <w:r>
              <w:rPr>
                <w:rFonts w:ascii="Times New Roman" w:hAnsi="Times New Roman"/>
                <w:b w:val="1"/>
                <w:sz w:val="24"/>
              </w:rPr>
              <w:t>скан</w:t>
            </w:r>
            <w:r>
              <w:rPr>
                <w:rFonts w:ascii="Times New Roman" w:hAnsi="Times New Roman"/>
                <w:sz w:val="24"/>
              </w:rPr>
              <w:t xml:space="preserve">а </w:t>
            </w:r>
            <w:r>
              <w:rPr>
                <w:rFonts w:ascii="Times New Roman" w:hAnsi="Times New Roman"/>
                <w:b w:val="1"/>
                <w:sz w:val="24"/>
              </w:rPr>
              <w:t>задания на КР</w:t>
            </w:r>
            <w:r>
              <w:rPr>
                <w:rFonts w:ascii="Times New Roman" w:hAnsi="Times New Roman"/>
                <w:sz w:val="24"/>
              </w:rPr>
              <w:t xml:space="preserve"> (все подписи имеются);</w:t>
            </w:r>
          </w:p>
          <w:p w14:paraId="22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Наличие полноценного </w:t>
            </w:r>
            <w:r>
              <w:rPr>
                <w:rFonts w:ascii="Times New Roman" w:hAnsi="Times New Roman"/>
                <w:b w:val="1"/>
                <w:sz w:val="24"/>
              </w:rPr>
              <w:t>отчет</w:t>
            </w:r>
            <w:r>
              <w:rPr>
                <w:rFonts w:ascii="Times New Roman" w:hAnsi="Times New Roman"/>
                <w:sz w:val="24"/>
              </w:rPr>
              <w:t xml:space="preserve">а </w:t>
            </w:r>
            <w:r>
              <w:rPr>
                <w:rFonts w:ascii="Times New Roman" w:hAnsi="Times New Roman"/>
                <w:b w:val="1"/>
                <w:sz w:val="24"/>
              </w:rPr>
              <w:t>антиплагиата КР</w:t>
            </w:r>
            <w:r>
              <w:rPr>
                <w:rFonts w:ascii="Times New Roman" w:hAnsi="Times New Roman"/>
                <w:sz w:val="24"/>
              </w:rPr>
              <w:t>. При этом подпись студента</w:t>
            </w:r>
            <w:r>
              <w:rPr>
                <w:rFonts w:ascii="Times New Roman" w:hAnsi="Times New Roman"/>
                <w:sz w:val="24"/>
              </w:rPr>
              <w:t>, расшифровка подписи</w:t>
            </w:r>
            <w:r>
              <w:rPr>
                <w:rFonts w:ascii="Times New Roman" w:hAnsi="Times New Roman"/>
                <w:sz w:val="24"/>
              </w:rPr>
              <w:t xml:space="preserve"> и дата, проставленная студентом собственноручно на документе имеются</w:t>
            </w:r>
          </w:p>
        </w:tc>
        <w:tc>
          <w:tcPr>
            <w:tcW w:type="dxa" w:w="35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23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 xml:space="preserve"> из 1 возможных</w:t>
            </w:r>
          </w:p>
        </w:tc>
        <w:tc>
          <w:tcPr>
            <w:tcW w:type="dxa" w:w="39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24000000"/>
        </w:tc>
      </w:tr>
      <w:tr>
        <w:trPr>
          <w:trHeight w:hRule="atLeast" w:val="1126"/>
        </w:trPr>
        <w:tc>
          <w:tcPr>
            <w:tcW w:type="dxa" w:w="2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25000000">
            <w:pPr>
              <w:ind w:firstLine="0" w:left="2"/>
            </w:pPr>
            <w:r>
              <w:rPr>
                <w:rFonts w:ascii="Times New Roman" w:hAnsi="Times New Roman"/>
                <w:b w:val="1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Наличие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и правильное наименование структурных элементов отчета в соответствии с ГОСТ 7.32</w:t>
            </w:r>
          </w:p>
        </w:tc>
        <w:tc>
          <w:tcPr>
            <w:tcW w:type="dxa" w:w="35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26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 xml:space="preserve"> из 1 возможных</w:t>
            </w:r>
          </w:p>
        </w:tc>
        <w:tc>
          <w:tcPr>
            <w:tcW w:type="dxa" w:w="39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27000000"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  <w:tr>
        <w:trPr>
          <w:trHeight w:hRule="atLeast" w:val="1669"/>
        </w:trPr>
        <w:tc>
          <w:tcPr>
            <w:tcW w:type="dxa" w:w="2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28000000">
            <w:pPr>
              <w:ind w:firstLine="0" w:left="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 w:val="1"/>
                <w:sz w:val="24"/>
              </w:rPr>
              <w:t>4</w:t>
            </w:r>
            <w:r>
              <w:rPr>
                <w:rFonts w:ascii="Times New Roman" w:hAnsi="Times New Roman"/>
                <w:sz w:val="24"/>
              </w:rPr>
              <w:t xml:space="preserve"> Критерии по оформлению использованных источников КР: </w:t>
            </w:r>
          </w:p>
          <w:p w14:paraId="29000000">
            <w:pPr>
              <w:ind w:firstLine="0" w:left="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1) количество использованных источников от 5 до 20;</w:t>
            </w:r>
          </w:p>
          <w:p w14:paraId="2A000000">
            <w:pPr>
              <w:ind w:firstLine="0" w:left="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2) наличие не менее 1-го источника из ЭБС МИРЭА;</w:t>
            </w:r>
          </w:p>
          <w:p w14:paraId="2B000000">
            <w:pPr>
              <w:ind w:firstLine="0" w:left="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3) наличие не менее 1-го источника из ЭБС Лань;</w:t>
            </w:r>
          </w:p>
          <w:p w14:paraId="2C000000">
            <w:pPr>
              <w:ind w:firstLine="0" w:left="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4) наличие не менее 1-го источника из ЭБС </w:t>
            </w:r>
            <w:r>
              <w:rPr>
                <w:rFonts w:ascii="Times New Roman" w:hAnsi="Times New Roman"/>
                <w:sz w:val="24"/>
              </w:rPr>
              <w:t>elibrary</w:t>
            </w:r>
            <w:r>
              <w:rPr>
                <w:rFonts w:ascii="Times New Roman" w:hAnsi="Times New Roman"/>
                <w:sz w:val="24"/>
              </w:rPr>
              <w:t>;</w:t>
            </w:r>
          </w:p>
          <w:p w14:paraId="2D000000">
            <w:pPr>
              <w:ind w:firstLine="0" w:left="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5) наличие не менее 1-го источника из других ЭБС;</w:t>
            </w:r>
          </w:p>
          <w:p w14:paraId="2E000000">
            <w:pPr>
              <w:ind w:firstLine="0" w:left="2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6) соответствие п.5.10, п.6.9, п.6.16 ГОСТ 7.32</w:t>
            </w:r>
          </w:p>
          <w:p w14:paraId="2F000000">
            <w:pPr>
              <w:ind w:firstLine="0" w:left="2"/>
            </w:pPr>
          </w:p>
        </w:tc>
        <w:tc>
          <w:tcPr>
            <w:tcW w:type="dxa" w:w="35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30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>1 из 1 возможных</w:t>
            </w:r>
          </w:p>
        </w:tc>
        <w:tc>
          <w:tcPr>
            <w:tcW w:type="dxa" w:w="39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31000000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Список использованных источников для отчета подбирается студентом самостоятельно, а не заимствуется из отчетов однокурсников</w:t>
            </w:r>
            <w:r>
              <w:rPr>
                <w:rFonts w:ascii="Times New Roman" w:hAnsi="Times New Roman"/>
                <w:sz w:val="26"/>
              </w:rPr>
              <w:t xml:space="preserve"> или списка источников, приведенного в разделе СДО дисциплины</w:t>
            </w:r>
            <w:r>
              <w:rPr>
                <w:rFonts w:ascii="Times New Roman" w:hAnsi="Times New Roman"/>
                <w:sz w:val="26"/>
              </w:rPr>
              <w:t>.</w:t>
            </w:r>
          </w:p>
        </w:tc>
      </w:tr>
      <w:tr>
        <w:trPr>
          <w:trHeight w:hRule="atLeast" w:val="1390"/>
        </w:trPr>
        <w:tc>
          <w:tcPr>
            <w:tcW w:type="dxa" w:w="210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32000000">
            <w:pPr>
              <w:ind w:firstLine="0" w:left="2"/>
            </w:pPr>
            <w:r>
              <w:rPr>
                <w:rFonts w:ascii="Times New Roman" w:hAnsi="Times New Roman"/>
                <w:b w:val="1"/>
                <w:sz w:val="24"/>
              </w:rPr>
              <w:t>5</w:t>
            </w:r>
            <w:r>
              <w:rPr>
                <w:rFonts w:ascii="Times New Roman" w:hAnsi="Times New Roman"/>
                <w:sz w:val="24"/>
              </w:rPr>
              <w:t xml:space="preserve"> Наличие уникальных схем, диаграмм в отчете КР, демонстрирующих визуализацию </w:t>
            </w:r>
            <w:r>
              <w:rPr>
                <w:rFonts w:ascii="Times New Roman" w:hAnsi="Times New Roman"/>
                <w:sz w:val="24"/>
              </w:rPr>
              <w:t>связей структурных блоков (команд, функций, процедур, методов, классов, переменных, фреймворков, библиотек, объектов, структур данных, приложений, обработчиков событий) программного кода, являющихся частью инфраструктуры разрабатываемого решения</w:t>
            </w:r>
          </w:p>
        </w:tc>
        <w:tc>
          <w:tcPr>
            <w:tcW w:type="dxa" w:w="3528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33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 xml:space="preserve"> из  5 возможных</w:t>
            </w:r>
          </w:p>
        </w:tc>
        <w:tc>
          <w:tcPr>
            <w:tcW w:type="dxa" w:w="39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34000000">
            <w:pPr>
              <w:rPr>
                <w:rFonts w:ascii="Times New Roman" w:hAnsi="Times New Roman"/>
                <w:sz w:val="26"/>
              </w:rPr>
            </w:pPr>
          </w:p>
          <w:p w14:paraId="35000000">
            <w:pPr>
              <w:rPr>
                <w:rFonts w:ascii="Times New Roman" w:hAnsi="Times New Roman"/>
                <w:sz w:val="26"/>
              </w:rPr>
            </w:pPr>
          </w:p>
          <w:p w14:paraId="36000000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Визуальные материалы готовятся студентом самостоятельно, а не </w:t>
            </w:r>
            <w:r>
              <w:rPr>
                <w:rFonts w:ascii="Times New Roman" w:hAnsi="Times New Roman"/>
                <w:sz w:val="26"/>
              </w:rPr>
              <w:t>заимствуются из отчетов однокурсников</w:t>
            </w:r>
            <w:r>
              <w:rPr>
                <w:rFonts w:ascii="Times New Roman" w:hAnsi="Times New Roman"/>
                <w:sz w:val="26"/>
              </w:rPr>
              <w:t>.</w:t>
            </w:r>
          </w:p>
          <w:p w14:paraId="37000000">
            <w:r>
              <w:rPr>
                <w:rFonts w:ascii="Times New Roman" w:hAnsi="Times New Roman"/>
                <w:sz w:val="26"/>
              </w:rPr>
              <w:t xml:space="preserve">Каждая одобренная руководителем КР схема или диаграмма </w:t>
            </w:r>
            <w:r>
              <w:rPr>
                <w:rFonts w:ascii="Times New Roman" w:hAnsi="Times New Roman"/>
                <w:sz w:val="26"/>
              </w:rPr>
              <w:t xml:space="preserve">добавляет </w:t>
            </w:r>
            <w:r>
              <w:rPr>
                <w:rFonts w:ascii="Times New Roman" w:hAnsi="Times New Roman"/>
                <w:sz w:val="26"/>
              </w:rPr>
              <w:t>1 балл</w:t>
            </w:r>
          </w:p>
        </w:tc>
      </w:tr>
      <w:tr>
        <w:trPr>
          <w:trHeight w:hRule="atLeast" w:val="1126"/>
        </w:trPr>
        <w:tc>
          <w:tcPr>
            <w:tcW w:type="dxa" w:w="5628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38000000">
            <w:pPr>
              <w:ind w:firstLine="0" w:left="206"/>
            </w:pPr>
            <w:r>
              <w:rPr>
                <w:rFonts w:ascii="Times New Roman" w:hAnsi="Times New Roman"/>
                <w:b w:val="1"/>
                <w:sz w:val="24"/>
              </w:rPr>
              <w:t xml:space="preserve">РЕКОМЕНДУЕМАЯ </w:t>
            </w:r>
          </w:p>
          <w:p w14:paraId="39000000">
            <w:pPr>
              <w:ind w:firstLine="0" w:left="2"/>
            </w:pPr>
            <w:r>
              <w:rPr>
                <w:rFonts w:ascii="Times New Roman" w:hAnsi="Times New Roman"/>
                <w:b w:val="1"/>
                <w:sz w:val="24"/>
              </w:rPr>
              <w:t>ИТОГОВАЯ ОЦЕНКА ПО КР</w:t>
            </w:r>
          </w:p>
        </w:tc>
        <w:tc>
          <w:tcPr>
            <w:tcW w:type="dxa" w:w="396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50"/>
            </w:tcMar>
          </w:tcPr>
          <w:p w14:paraId="3A000000">
            <w:pPr>
              <w:rPr>
                <w:b w:val="1"/>
              </w:rPr>
            </w:pPr>
            <w:r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b w:val="1"/>
                <w:sz w:val="24"/>
              </w:rPr>
              <w:t>Хорошо</w:t>
            </w:r>
          </w:p>
        </w:tc>
      </w:tr>
    </w:tbl>
    <w:p w14:paraId="3B000000">
      <w:pPr>
        <w:spacing w:after="0"/>
        <w:ind/>
      </w:pPr>
      <w:r>
        <w:rPr>
          <w:rFonts w:ascii="Times New Roman" w:hAnsi="Times New Roman"/>
          <w:sz w:val="24"/>
        </w:rPr>
        <w:t xml:space="preserve"> </w:t>
      </w:r>
    </w:p>
    <w:p w14:paraId="3C000000">
      <w:pPr>
        <w:spacing w:after="21"/>
        <w:ind/>
      </w:pPr>
      <w:r>
        <w:rPr>
          <w:rFonts w:ascii="Times New Roman" w:hAnsi="Times New Roman"/>
          <w:sz w:val="24"/>
        </w:rPr>
        <w:t xml:space="preserve"> </w:t>
      </w:r>
    </w:p>
    <w:p w14:paraId="3D000000">
      <w:pPr>
        <w:spacing w:after="5" w:line="264" w:lineRule="auto"/>
        <w:ind w:hanging="10" w:left="103"/>
        <w:jc w:val="both"/>
      </w:pPr>
      <w:r>
        <w:rPr>
          <w:rFonts w:ascii="Times New Roman" w:hAnsi="Times New Roman"/>
          <w:sz w:val="24"/>
        </w:rPr>
        <w:t xml:space="preserve">Руководитель </w:t>
      </w:r>
    </w:p>
    <w:p w14:paraId="3E000000">
      <w:pPr>
        <w:tabs>
          <w:tab w:leader="none" w:pos="4674" w:val="center"/>
          <w:tab w:leader="none" w:pos="7788" w:val="center"/>
        </w:tabs>
        <w:spacing w:after="5" w:line="264" w:lineRule="auto"/>
        <w:ind/>
      </w:pPr>
      <w:r>
        <w:rPr>
          <w:rFonts w:ascii="Times New Roman" w:hAnsi="Times New Roman"/>
          <w:sz w:val="24"/>
        </w:rPr>
        <w:t xml:space="preserve">Старший преподаватель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В.Т. Матчин </w:t>
      </w:r>
    </w:p>
    <w:p w14:paraId="3F000000">
      <w:pPr>
        <w:spacing w:after="5" w:line="264" w:lineRule="auto"/>
        <w:ind w:hanging="10" w:left="103"/>
        <w:jc w:val="both"/>
      </w:pPr>
      <w:r>
        <w:rPr>
          <w:rFonts w:ascii="Times New Roman" w:hAnsi="Times New Roman"/>
          <w:sz w:val="24"/>
        </w:rPr>
        <w:t>06</w:t>
      </w:r>
      <w:r>
        <w:rPr>
          <w:rFonts w:ascii="Times New Roman" w:hAnsi="Times New Roman"/>
          <w:sz w:val="24"/>
        </w:rPr>
        <w:t>.1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/>
          <w:sz w:val="24"/>
        </w:rPr>
        <w:t>.202</w:t>
      </w:r>
      <w:r>
        <w:rPr>
          <w:rFonts w:ascii="Times New Roman" w:hAnsi="Times New Roman"/>
          <w:sz w:val="24"/>
        </w:rPr>
        <w:t>5</w:t>
      </w:r>
      <w:r>
        <w:rPr>
          <w:rFonts w:ascii="Times New Roman" w:hAnsi="Times New Roman"/>
          <w:sz w:val="24"/>
        </w:rPr>
        <w:t xml:space="preserve"> </w:t>
      </w:r>
    </w:p>
    <w:p w14:paraId="40000000">
      <w:pPr>
        <w:spacing w:after="0"/>
        <w:ind/>
      </w:pPr>
      <w:r>
        <w:rPr>
          <w:rFonts w:ascii="Times New Roman" w:hAnsi="Times New Roman"/>
          <w:i w:val="1"/>
          <w:sz w:val="24"/>
        </w:rPr>
        <w:t xml:space="preserve"> </w:t>
      </w:r>
    </w:p>
    <w:p w14:paraId="41000000">
      <w:pPr>
        <w:spacing w:after="16"/>
        <w:ind w:hanging="10" w:left="-5"/>
      </w:pPr>
      <w:r>
        <w:rPr>
          <w:rFonts w:ascii="Times New Roman" w:hAnsi="Times New Roman"/>
          <w:i w:val="1"/>
          <w:sz w:val="24"/>
        </w:rPr>
        <w:t xml:space="preserve">* Шкала оценивания по баллам: </w:t>
      </w:r>
    </w:p>
    <w:p w14:paraId="42000000">
      <w:pPr>
        <w:spacing w:after="16"/>
        <w:ind w:hanging="10" w:left="-5"/>
      </w:pPr>
      <w:r>
        <w:rPr>
          <w:rFonts w:ascii="Times New Roman" w:hAnsi="Times New Roman"/>
          <w:i w:val="1"/>
          <w:sz w:val="24"/>
        </w:rPr>
        <w:t>9</w:t>
      </w:r>
      <w:r>
        <w:rPr>
          <w:rFonts w:ascii="Times New Roman" w:hAnsi="Times New Roman"/>
          <w:i w:val="1"/>
          <w:sz w:val="24"/>
        </w:rPr>
        <w:t>-1</w:t>
      </w:r>
      <w:r>
        <w:rPr>
          <w:rFonts w:ascii="Times New Roman" w:hAnsi="Times New Roman"/>
          <w:i w:val="1"/>
          <w:sz w:val="24"/>
        </w:rPr>
        <w:t>1</w:t>
      </w:r>
      <w:r>
        <w:rPr>
          <w:rFonts w:ascii="Times New Roman" w:hAnsi="Times New Roman"/>
          <w:i w:val="1"/>
          <w:sz w:val="24"/>
        </w:rPr>
        <w:t xml:space="preserve"> баллов – Отлично </w:t>
      </w:r>
    </w:p>
    <w:p w14:paraId="43000000">
      <w:pPr>
        <w:spacing w:after="16"/>
        <w:ind w:hanging="10" w:left="-5"/>
      </w:pPr>
      <w:r>
        <w:rPr>
          <w:rFonts w:ascii="Times New Roman" w:hAnsi="Times New Roman"/>
          <w:i w:val="1"/>
          <w:sz w:val="24"/>
        </w:rPr>
        <w:t>6</w:t>
      </w:r>
      <w:r>
        <w:rPr>
          <w:rFonts w:ascii="Times New Roman" w:hAnsi="Times New Roman"/>
          <w:i w:val="1"/>
          <w:sz w:val="24"/>
        </w:rPr>
        <w:t>-</w:t>
      </w:r>
      <w:r>
        <w:rPr>
          <w:rFonts w:ascii="Times New Roman" w:hAnsi="Times New Roman"/>
          <w:i w:val="1"/>
          <w:sz w:val="24"/>
        </w:rPr>
        <w:t>8</w:t>
      </w:r>
      <w:r>
        <w:rPr>
          <w:rFonts w:ascii="Times New Roman" w:hAnsi="Times New Roman"/>
          <w:i w:val="1"/>
          <w:sz w:val="24"/>
        </w:rPr>
        <w:t xml:space="preserve"> баллов – Хорошо </w:t>
      </w:r>
    </w:p>
    <w:p w14:paraId="44000000">
      <w:pPr>
        <w:spacing w:after="16"/>
        <w:ind w:hanging="10" w:left="-5"/>
      </w:pPr>
      <w:r>
        <w:rPr>
          <w:rFonts w:ascii="Times New Roman" w:hAnsi="Times New Roman"/>
          <w:i w:val="1"/>
          <w:sz w:val="24"/>
        </w:rPr>
        <w:t>3</w:t>
      </w:r>
      <w:r>
        <w:rPr>
          <w:rFonts w:ascii="Times New Roman" w:hAnsi="Times New Roman"/>
          <w:i w:val="1"/>
          <w:sz w:val="24"/>
        </w:rPr>
        <w:t>-</w:t>
      </w:r>
      <w:r>
        <w:rPr>
          <w:rFonts w:ascii="Times New Roman" w:hAnsi="Times New Roman"/>
          <w:i w:val="1"/>
          <w:sz w:val="24"/>
        </w:rPr>
        <w:t>5</w:t>
      </w:r>
      <w:r>
        <w:rPr>
          <w:rFonts w:ascii="Times New Roman" w:hAnsi="Times New Roman"/>
          <w:i w:val="1"/>
          <w:sz w:val="24"/>
        </w:rPr>
        <w:t xml:space="preserve"> баллов – Удовлетворительно </w:t>
      </w:r>
    </w:p>
    <w:p w14:paraId="45000000">
      <w:pPr>
        <w:spacing w:after="16"/>
        <w:ind w:hanging="10" w:left="-5"/>
      </w:pPr>
      <w:r>
        <w:rPr>
          <w:rFonts w:ascii="Times New Roman" w:hAnsi="Times New Roman"/>
          <w:i w:val="1"/>
          <w:sz w:val="24"/>
        </w:rPr>
        <w:t>0-</w:t>
      </w:r>
      <w:r>
        <w:rPr>
          <w:rFonts w:ascii="Times New Roman" w:hAnsi="Times New Roman"/>
          <w:i w:val="1"/>
          <w:sz w:val="24"/>
        </w:rPr>
        <w:t>2</w:t>
      </w:r>
      <w:r>
        <w:rPr>
          <w:rFonts w:ascii="Times New Roman" w:hAnsi="Times New Roman"/>
          <w:i w:val="1"/>
          <w:sz w:val="24"/>
        </w:rPr>
        <w:t xml:space="preserve"> балла – Неудовлетворительно </w:t>
      </w:r>
    </w:p>
    <w:p w14:paraId="46000000">
      <w:pPr>
        <w:spacing w:after="0"/>
        <w:ind/>
      </w:pPr>
      <w:r>
        <w:rPr>
          <w:rFonts w:ascii="Times New Roman" w:hAnsi="Times New Roman"/>
          <w:b w:val="1"/>
          <w:i w:val="1"/>
          <w:sz w:val="24"/>
        </w:rPr>
        <w:tab/>
      </w:r>
      <w:r>
        <w:rPr>
          <w:rFonts w:ascii="Times New Roman" w:hAnsi="Times New Roman"/>
          <w:b w:val="1"/>
          <w:i w:val="1"/>
          <w:sz w:val="24"/>
        </w:rPr>
        <w:t xml:space="preserve"> </w:t>
      </w:r>
      <w:r>
        <w:br w:type="page"/>
      </w:r>
    </w:p>
    <w:p w14:paraId="47000000">
      <w:pPr>
        <w:pStyle w:val="Style_2"/>
        <w:ind/>
        <w:jc w:val="right"/>
        <w:rPr>
          <w:b w:val="1"/>
        </w:rPr>
      </w:pPr>
      <w:r>
        <w:rPr>
          <w:b w:val="1"/>
          <w:highlight w:val="yellow"/>
        </w:rPr>
        <w:t>ПРИМЕР ЗАПОЛНЕНИЯ</w:t>
      </w:r>
      <w:bookmarkStart w:id="1" w:name="_GoBack"/>
      <w:bookmarkEnd w:id="1"/>
    </w:p>
    <w:p w14:paraId="48000000">
      <w:pPr>
        <w:pStyle w:val="Style_2"/>
        <w:ind/>
        <w:jc w:val="center"/>
        <w:rPr>
          <w:b w:val="1"/>
        </w:rPr>
      </w:pPr>
      <w:r>
        <w:rPr>
          <w:b w:val="1"/>
        </w:rPr>
        <w:t xml:space="preserve">ОТЗЫВ РУКОВОДИТЕЛЯ КУРСОВОЙ РАБОТЫ </w:t>
      </w:r>
    </w:p>
    <w:p w14:paraId="49000000">
      <w:pPr>
        <w:pStyle w:val="Style_2"/>
        <w:ind/>
        <w:jc w:val="center"/>
        <w:rPr>
          <w:b w:val="1"/>
          <w:caps w:val="1"/>
        </w:rPr>
      </w:pPr>
      <w:r>
        <w:rPr>
          <w:b w:val="1"/>
        </w:rPr>
        <w:t xml:space="preserve">ПО КАФЕДРЕ </w:t>
      </w:r>
      <w:r>
        <w:rPr>
          <w:b w:val="1"/>
        </w:rPr>
        <w:t>ИиППО</w:t>
      </w:r>
      <w:r>
        <w:rPr>
          <w:b w:val="1"/>
        </w:rPr>
        <w:t xml:space="preserve"> ИНСТИТУТА ИТ РТУ МИРЭА </w:t>
      </w:r>
      <w:r>
        <w:rPr>
          <w:b w:val="1"/>
          <w:caps w:val="1"/>
        </w:rPr>
        <w:t>по дисциплине</w:t>
      </w:r>
    </w:p>
    <w:p w14:paraId="4A000000">
      <w:pPr>
        <w:pStyle w:val="Style_2"/>
        <w:ind/>
        <w:jc w:val="center"/>
        <w:rPr>
          <w:b w:val="1"/>
        </w:rPr>
      </w:pPr>
      <w:r>
        <w:rPr>
          <w:b w:val="1"/>
          <w:caps w:val="1"/>
        </w:rPr>
        <w:t>«Настройка и администрирование сервисного программного обеспечения (КР/</w:t>
      </w:r>
      <w:r>
        <w:rPr>
          <w:b w:val="1"/>
          <w:caps w:val="1"/>
        </w:rPr>
        <w:t>КП)_</w:t>
      </w:r>
      <w:r>
        <w:rPr>
          <w:b w:val="1"/>
          <w:caps w:val="1"/>
        </w:rPr>
        <w:t>52»</w:t>
      </w:r>
    </w:p>
    <w:tbl>
      <w:tblPr>
        <w:tblStyle w:val="Style_3"/>
        <w:tblInd w:type="dxa" w:w="0"/>
        <w:tblLayout w:type="fixed"/>
      </w:tblPr>
      <w:tblGrid>
        <w:gridCol w:w="1271"/>
        <w:gridCol w:w="8080"/>
      </w:tblGrid>
      <w:tr>
        <w:tc>
          <w:tcPr>
            <w:tcW w:type="dxa" w:w="12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B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Студент</w:t>
            </w:r>
          </w:p>
        </w:tc>
        <w:tc>
          <w:tcPr>
            <w:tcW w:type="dxa" w:w="80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C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Хаспалаев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Анушервон</w:t>
            </w:r>
            <w:r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Ашуралиевич</w:t>
            </w:r>
          </w:p>
        </w:tc>
      </w:tr>
      <w:tr>
        <w:tc>
          <w:tcPr>
            <w:tcW w:type="dxa" w:w="12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D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Группа</w:t>
            </w:r>
          </w:p>
        </w:tc>
        <w:tc>
          <w:tcPr>
            <w:tcW w:type="dxa" w:w="80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E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ИКБО-14-23</w:t>
            </w:r>
          </w:p>
        </w:tc>
      </w:tr>
      <w:tr>
        <w:tc>
          <w:tcPr>
            <w:tcW w:type="dxa" w:w="1271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4F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Тема</w:t>
            </w:r>
          </w:p>
          <w:p w14:paraId="50000000">
            <w:pPr>
              <w:rPr>
                <w:rFonts w:ascii="Times New Roman" w:hAnsi="Times New Roman"/>
              </w:rPr>
            </w:pPr>
          </w:p>
        </w:tc>
        <w:tc>
          <w:tcPr>
            <w:tcW w:type="dxa" w:w="80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1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Настройка и администрирование облачной системы для управления электронной очередью в госучреждениях</w:t>
            </w:r>
          </w:p>
        </w:tc>
      </w:tr>
    </w:tbl>
    <w:p w14:paraId="52000000">
      <w:pPr>
        <w:ind/>
        <w:jc w:val="both"/>
        <w:rPr>
          <w:rFonts w:ascii="Times New Roman" w:hAnsi="Times New Roman"/>
        </w:rPr>
      </w:pPr>
    </w:p>
    <w:p w14:paraId="53000000">
      <w:pPr>
        <w:ind/>
        <w:jc w:val="both"/>
        <w:rPr>
          <w:rFonts w:ascii="Times New Roman" w:hAnsi="Times New Roman"/>
        </w:rPr>
      </w:pPr>
    </w:p>
    <w:tbl>
      <w:tblPr>
        <w:tblStyle w:val="Style_3"/>
        <w:tblInd w:type="dxa" w:w="-5"/>
        <w:tblLayout w:type="fixed"/>
      </w:tblPr>
      <w:tblGrid>
        <w:gridCol w:w="1864"/>
        <w:gridCol w:w="1116"/>
        <w:gridCol w:w="138"/>
        <w:gridCol w:w="1559"/>
        <w:gridCol w:w="1277"/>
        <w:gridCol w:w="280"/>
        <w:gridCol w:w="3117"/>
        <w:gridCol w:w="238"/>
        <w:gridCol w:w="13"/>
      </w:tblGrid>
      <w:tr>
        <w:tc>
          <w:tcPr>
            <w:tcW w:type="dxa" w:w="186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4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1"/>
              </w:rPr>
              <w:t>Позиция оценки</w:t>
            </w:r>
          </w:p>
        </w:tc>
        <w:tc>
          <w:tcPr>
            <w:tcW w:type="dxa" w:w="2813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5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1"/>
              </w:rPr>
              <w:t>Оценка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6000000">
            <w:pPr>
              <w:ind/>
              <w:jc w:val="center"/>
              <w:rPr>
                <w:rFonts w:ascii="Times New Roman" w:hAnsi="Times New Roman"/>
                <w:b w:val="1"/>
              </w:rPr>
            </w:pPr>
            <w:r>
              <w:rPr>
                <w:rFonts w:ascii="Times New Roman" w:hAnsi="Times New Roman"/>
                <w:b w:val="1"/>
              </w:rPr>
              <w:t>*Баллы</w:t>
            </w:r>
          </w:p>
        </w:tc>
        <w:tc>
          <w:tcPr>
            <w:tcW w:type="dxa" w:w="3635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7000000">
            <w:pPr>
              <w:ind/>
              <w:jc w:val="center"/>
              <w:rPr>
                <w:rFonts w:ascii="Times New Roman" w:hAnsi="Times New Roman"/>
                <w:b w:val="1"/>
              </w:rPr>
            </w:pPr>
            <w:r>
              <w:rPr>
                <w:rFonts w:ascii="Times New Roman" w:hAnsi="Times New Roman"/>
                <w:b w:val="1"/>
              </w:rPr>
              <w:t>**Примечание</w:t>
            </w:r>
          </w:p>
        </w:tc>
        <w:tc>
          <w:tcPr>
            <w:tcW w:type="dxa" w:w="13"/>
          </w:tcPr>
          <w:p/>
        </w:tc>
      </w:tr>
      <w:tr>
        <w:tc>
          <w:tcPr>
            <w:tcW w:type="dxa" w:w="1864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8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1"/>
              </w:rPr>
              <w:t>1</w:t>
            </w:r>
            <w:r>
              <w:rPr>
                <w:rFonts w:ascii="Times New Roman" w:hAnsi="Times New Roman"/>
              </w:rPr>
              <w:t xml:space="preserve"> Соответствие выполненной КР листу задания и утв. теме</w:t>
            </w:r>
          </w:p>
        </w:tc>
        <w:tc>
          <w:tcPr>
            <w:tcW w:type="dxa" w:w="2813"/>
            <w:gridSpan w:val="3"/>
            <w:tcBorders>
              <w:top w:color="000000" w:sz="4" w:val="single"/>
              <w:left w:color="000000" w:sz="4" w:val="single"/>
              <w:bottom w:sz="4" w:val="nil"/>
              <w:right w:color="000000" w:sz="4" w:val="single"/>
            </w:tcBorders>
          </w:tcPr>
          <w:p w14:paraId="59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Соответствует</w:t>
            </w:r>
          </w:p>
        </w:tc>
        <w:tc>
          <w:tcPr>
            <w:tcW w:type="dxa" w:w="1277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A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балл</w:t>
            </w:r>
          </w:p>
        </w:tc>
        <w:tc>
          <w:tcPr>
            <w:tcW w:type="dxa" w:w="3635"/>
            <w:gridSpan w:val="3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B000000">
            <w:pPr>
              <w:rPr>
                <w:rFonts w:ascii="Times New Roman" w:hAnsi="Times New Roman"/>
              </w:rPr>
            </w:pPr>
          </w:p>
        </w:tc>
        <w:tc>
          <w:tcPr>
            <w:tcW w:type="dxa" w:w="13"/>
          </w:tcPr>
          <w:p/>
        </w:tc>
      </w:tr>
      <w:tr>
        <w:tc>
          <w:tcPr>
            <w:tcW w:type="dxa" w:w="186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813"/>
            <w:gridSpan w:val="3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</w:tcPr>
          <w:p w14:paraId="5C000000">
            <w:pPr>
              <w:rPr>
                <w:rFonts w:ascii="Times New Roman" w:hAnsi="Times New Roman"/>
              </w:rPr>
            </w:pPr>
          </w:p>
        </w:tc>
        <w:tc>
          <w:tcPr>
            <w:tcW w:type="dxa" w:w="1277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635"/>
            <w:gridSpan w:val="3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3"/>
          </w:tcPr>
          <w:p/>
        </w:tc>
      </w:tr>
      <w:tr>
        <w:tc>
          <w:tcPr>
            <w:tcW w:type="dxa" w:w="1864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D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1"/>
              </w:rPr>
              <w:t>2</w:t>
            </w:r>
            <w:r>
              <w:rPr>
                <w:rFonts w:ascii="Times New Roman" w:hAnsi="Times New Roman"/>
              </w:rPr>
              <w:t xml:space="preserve"> Полнота и качество проработки вопросов листа задания КР</w:t>
            </w:r>
          </w:p>
        </w:tc>
        <w:tc>
          <w:tcPr>
            <w:tcW w:type="dxa" w:w="2813"/>
            <w:gridSpan w:val="3"/>
            <w:tcBorders>
              <w:top w:color="000000" w:sz="4" w:val="single"/>
              <w:left w:color="000000" w:sz="4" w:val="single"/>
              <w:bottom w:sz="4" w:val="nil"/>
              <w:right w:color="000000" w:sz="4" w:val="single"/>
            </w:tcBorders>
          </w:tcPr>
          <w:p w14:paraId="5E000000">
            <w:pPr>
              <w:rPr>
                <w:rFonts w:ascii="Times New Roman" w:hAnsi="Times New Roman"/>
              </w:rPr>
            </w:pPr>
          </w:p>
        </w:tc>
        <w:tc>
          <w:tcPr>
            <w:tcW w:type="dxa" w:w="1277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5F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балла</w:t>
            </w:r>
          </w:p>
        </w:tc>
        <w:tc>
          <w:tcPr>
            <w:tcW w:type="dxa" w:w="3635"/>
            <w:gridSpan w:val="3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0000000">
            <w:pPr>
              <w:ind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Электронная очередь выдает талоны</w:t>
            </w:r>
          </w:p>
        </w:tc>
        <w:tc>
          <w:tcPr>
            <w:tcW w:type="dxa" w:w="13"/>
          </w:tcPr>
          <w:p/>
        </w:tc>
      </w:tr>
      <w:tr>
        <w:tc>
          <w:tcPr>
            <w:tcW w:type="dxa" w:w="186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813"/>
            <w:gridSpan w:val="3"/>
            <w:tcBorders>
              <w:top w:sz="4" w:val="nil"/>
              <w:left w:color="000000" w:sz="4" w:val="single"/>
              <w:bottom w:sz="4" w:val="nil"/>
              <w:right w:color="000000" w:sz="4" w:val="single"/>
            </w:tcBorders>
          </w:tcPr>
          <w:p w14:paraId="61000000">
            <w:pPr>
              <w:rPr>
                <w:rFonts w:ascii="Times New Roman" w:hAnsi="Times New Roman"/>
              </w:rPr>
            </w:pPr>
          </w:p>
        </w:tc>
        <w:tc>
          <w:tcPr>
            <w:tcW w:type="dxa" w:w="1277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635"/>
            <w:gridSpan w:val="3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3"/>
          </w:tcPr>
          <w:p/>
        </w:tc>
      </w:tr>
      <w:tr>
        <w:tc>
          <w:tcPr>
            <w:tcW w:type="dxa" w:w="186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813"/>
            <w:gridSpan w:val="3"/>
            <w:tcBorders>
              <w:top w:sz="4" w:val="nil"/>
              <w:left w:color="000000" w:sz="4" w:val="single"/>
              <w:bottom w:sz="4" w:val="nil"/>
              <w:right w:color="000000" w:sz="4" w:val="single"/>
            </w:tcBorders>
          </w:tcPr>
          <w:p w14:paraId="62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Требования задания выполнены</w:t>
            </w:r>
          </w:p>
        </w:tc>
        <w:tc>
          <w:tcPr>
            <w:tcW w:type="dxa" w:w="1277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635"/>
            <w:gridSpan w:val="3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3"/>
          </w:tcPr>
          <w:p/>
        </w:tc>
      </w:tr>
      <w:tr>
        <w:tc>
          <w:tcPr>
            <w:tcW w:type="dxa" w:w="186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813"/>
            <w:gridSpan w:val="3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</w:tcPr>
          <w:p w14:paraId="63000000">
            <w:pPr>
              <w:rPr>
                <w:rFonts w:ascii="Times New Roman" w:hAnsi="Times New Roman"/>
              </w:rPr>
            </w:pPr>
          </w:p>
        </w:tc>
        <w:tc>
          <w:tcPr>
            <w:tcW w:type="dxa" w:w="1277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635"/>
            <w:gridSpan w:val="3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3"/>
          </w:tcPr>
          <w:p/>
        </w:tc>
      </w:tr>
      <w:tr>
        <w:tc>
          <w:tcPr>
            <w:tcW w:type="dxa" w:w="1864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4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1"/>
              </w:rPr>
              <w:t>3</w:t>
            </w:r>
            <w:r>
              <w:rPr>
                <w:rFonts w:ascii="Times New Roman" w:hAnsi="Times New Roman"/>
              </w:rPr>
              <w:t xml:space="preserve"> Выполнение требований по оформлению КР</w:t>
            </w:r>
          </w:p>
        </w:tc>
        <w:tc>
          <w:tcPr>
            <w:tcW w:type="dxa" w:w="2813"/>
            <w:gridSpan w:val="3"/>
            <w:tcBorders>
              <w:top w:color="000000" w:sz="4" w:val="single"/>
              <w:left w:color="000000" w:sz="4" w:val="single"/>
              <w:bottom w:sz="4" w:val="nil"/>
              <w:right w:color="000000" w:sz="4" w:val="single"/>
            </w:tcBorders>
          </w:tcPr>
          <w:p w14:paraId="65000000">
            <w:pPr>
              <w:rPr>
                <w:rFonts w:ascii="Times New Roman" w:hAnsi="Times New Roman"/>
              </w:rPr>
            </w:pPr>
          </w:p>
        </w:tc>
        <w:tc>
          <w:tcPr>
            <w:tcW w:type="dxa" w:w="1277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6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 балл</w:t>
            </w:r>
          </w:p>
        </w:tc>
        <w:tc>
          <w:tcPr>
            <w:tcW w:type="dxa" w:w="3635"/>
            <w:gridSpan w:val="3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7000000">
            <w:pPr>
              <w:rPr>
                <w:rFonts w:ascii="Times New Roman" w:hAnsi="Times New Roman"/>
              </w:rPr>
            </w:pPr>
          </w:p>
        </w:tc>
        <w:tc>
          <w:tcPr>
            <w:tcW w:type="dxa" w:w="13"/>
          </w:tcPr>
          <w:p/>
        </w:tc>
      </w:tr>
      <w:tr>
        <w:tc>
          <w:tcPr>
            <w:tcW w:type="dxa" w:w="186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813"/>
            <w:gridSpan w:val="3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</w:tcPr>
          <w:p w14:paraId="68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Требования по оформлению КР соблюдены</w:t>
            </w:r>
          </w:p>
        </w:tc>
        <w:tc>
          <w:tcPr>
            <w:tcW w:type="dxa" w:w="1277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635"/>
            <w:gridSpan w:val="3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3"/>
          </w:tcPr>
          <w:p/>
        </w:tc>
      </w:tr>
      <w:tr>
        <w:tc>
          <w:tcPr>
            <w:tcW w:type="dxa" w:w="1864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9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1"/>
              </w:rPr>
              <w:t>4</w:t>
            </w:r>
            <w:r>
              <w:rPr>
                <w:rFonts w:ascii="Times New Roman" w:hAnsi="Times New Roman"/>
              </w:rPr>
              <w:t xml:space="preserve"> Соблюдение срока сдачи КР</w:t>
            </w:r>
          </w:p>
        </w:tc>
        <w:tc>
          <w:tcPr>
            <w:tcW w:type="dxa" w:w="2813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A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Срок сдачи КР нарушен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B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 баллов</w:t>
            </w:r>
          </w:p>
        </w:tc>
        <w:tc>
          <w:tcPr>
            <w:tcW w:type="dxa" w:w="3635"/>
            <w:gridSpan w:val="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C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Работа предоставлена к проверке 09.04.25</w:t>
            </w:r>
          </w:p>
        </w:tc>
        <w:tc>
          <w:tcPr>
            <w:tcW w:type="dxa" w:w="13"/>
          </w:tcPr>
          <w:p/>
        </w:tc>
      </w:tr>
      <w:tr>
        <w:tc>
          <w:tcPr>
            <w:tcW w:type="dxa" w:w="1864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D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1"/>
              </w:rPr>
              <w:t>5</w:t>
            </w:r>
            <w:r>
              <w:rPr>
                <w:rFonts w:ascii="Times New Roman" w:hAnsi="Times New Roman"/>
              </w:rPr>
              <w:t xml:space="preserve"> Теоретическая и практическая значимость КР</w:t>
            </w:r>
          </w:p>
        </w:tc>
        <w:tc>
          <w:tcPr>
            <w:tcW w:type="dxa" w:w="2813"/>
            <w:gridSpan w:val="3"/>
            <w:tcBorders>
              <w:top w:color="000000" w:sz="4" w:val="single"/>
              <w:left w:color="000000" w:sz="4" w:val="single"/>
              <w:bottom w:sz="4" w:val="nil"/>
              <w:right w:color="000000" w:sz="4" w:val="single"/>
            </w:tcBorders>
          </w:tcPr>
          <w:p w14:paraId="6E000000">
            <w:pPr>
              <w:rPr>
                <w:rFonts w:ascii="Times New Roman" w:hAnsi="Times New Roman"/>
              </w:rPr>
            </w:pPr>
          </w:p>
        </w:tc>
        <w:tc>
          <w:tcPr>
            <w:tcW w:type="dxa" w:w="1277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6F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балла</w:t>
            </w:r>
          </w:p>
        </w:tc>
        <w:tc>
          <w:tcPr>
            <w:tcW w:type="dxa" w:w="3635"/>
            <w:gridSpan w:val="3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0000000">
            <w:pPr>
              <w:rPr>
                <w:rFonts w:ascii="Times New Roman" w:hAnsi="Times New Roman"/>
              </w:rPr>
            </w:pPr>
          </w:p>
        </w:tc>
        <w:tc>
          <w:tcPr>
            <w:tcW w:type="dxa" w:w="13"/>
          </w:tcPr>
          <w:p/>
        </w:tc>
      </w:tr>
      <w:tr>
        <w:tc>
          <w:tcPr>
            <w:tcW w:type="dxa" w:w="186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813"/>
            <w:gridSpan w:val="3"/>
            <w:tcBorders>
              <w:top w:sz="4" w:val="nil"/>
              <w:left w:color="000000" w:sz="4" w:val="single"/>
              <w:bottom w:sz="4" w:val="nil"/>
              <w:right w:color="000000" w:sz="4" w:val="single"/>
            </w:tcBorders>
          </w:tcPr>
          <w:p w14:paraId="71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Средняя</w:t>
            </w:r>
          </w:p>
        </w:tc>
        <w:tc>
          <w:tcPr>
            <w:tcW w:type="dxa" w:w="1277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635"/>
            <w:gridSpan w:val="3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3"/>
          </w:tcPr>
          <w:p/>
        </w:tc>
      </w:tr>
      <w:tr>
        <w:tc>
          <w:tcPr>
            <w:tcW w:type="dxa" w:w="186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813"/>
            <w:gridSpan w:val="3"/>
            <w:tcBorders>
              <w:top w:sz="4" w:val="nil"/>
              <w:left w:color="000000" w:sz="4" w:val="single"/>
              <w:bottom w:sz="4" w:val="nil"/>
              <w:right w:color="000000" w:sz="4" w:val="single"/>
            </w:tcBorders>
          </w:tcPr>
          <w:p w14:paraId="72000000">
            <w:pPr>
              <w:rPr>
                <w:rFonts w:ascii="Times New Roman" w:hAnsi="Times New Roman"/>
              </w:rPr>
            </w:pPr>
          </w:p>
        </w:tc>
        <w:tc>
          <w:tcPr>
            <w:tcW w:type="dxa" w:w="1277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635"/>
            <w:gridSpan w:val="3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3"/>
          </w:tcPr>
          <w:p/>
        </w:tc>
      </w:tr>
      <w:tr>
        <w:tc>
          <w:tcPr>
            <w:tcW w:type="dxa" w:w="186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813"/>
            <w:gridSpan w:val="3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</w:tcPr>
          <w:p w14:paraId="73000000">
            <w:pPr>
              <w:rPr>
                <w:rFonts w:ascii="Times New Roman" w:hAnsi="Times New Roman"/>
              </w:rPr>
            </w:pPr>
          </w:p>
        </w:tc>
        <w:tc>
          <w:tcPr>
            <w:tcW w:type="dxa" w:w="1277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635"/>
            <w:gridSpan w:val="3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3"/>
          </w:tcPr>
          <w:p/>
        </w:tc>
      </w:tr>
      <w:tr>
        <w:tc>
          <w:tcPr>
            <w:tcW w:type="dxa" w:w="1864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4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1"/>
              </w:rPr>
              <w:t>6</w:t>
            </w:r>
            <w:r>
              <w:rPr>
                <w:rFonts w:ascii="Times New Roman" w:hAnsi="Times New Roman"/>
              </w:rPr>
              <w:t xml:space="preserve"> Характеристика работы обучающегося</w:t>
            </w:r>
          </w:p>
        </w:tc>
        <w:tc>
          <w:tcPr>
            <w:tcW w:type="dxa" w:w="2813"/>
            <w:gridSpan w:val="3"/>
            <w:tcBorders>
              <w:top w:color="000000" w:sz="4" w:val="single"/>
              <w:left w:color="000000" w:sz="4" w:val="single"/>
              <w:bottom w:sz="4" w:val="nil"/>
              <w:right w:color="000000" w:sz="4" w:val="single"/>
            </w:tcBorders>
          </w:tcPr>
          <w:p w14:paraId="75000000">
            <w:pPr>
              <w:rPr>
                <w:rFonts w:ascii="Times New Roman" w:hAnsi="Times New Roman"/>
              </w:rPr>
            </w:pPr>
          </w:p>
        </w:tc>
        <w:tc>
          <w:tcPr>
            <w:tcW w:type="dxa" w:w="1277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6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 балл</w:t>
            </w:r>
          </w:p>
        </w:tc>
        <w:tc>
          <w:tcPr>
            <w:tcW w:type="dxa" w:w="3635"/>
            <w:gridSpan w:val="3"/>
            <w:vMerge w:val="restart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7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Проект размещен в </w:t>
            </w:r>
            <w:r>
              <w:rPr>
                <w:rFonts w:ascii="Times New Roman" w:hAnsi="Times New Roman"/>
              </w:rPr>
              <w:t xml:space="preserve">GitHub </w:t>
            </w:r>
            <w:r>
              <w:rPr>
                <w:rFonts w:ascii="Times New Roman" w:hAnsi="Times New Roman"/>
              </w:rPr>
              <w:t xml:space="preserve">и  настроен </w:t>
            </w:r>
            <w:r>
              <w:rPr>
                <w:rFonts w:ascii="Times New Roman" w:hAnsi="Times New Roman"/>
              </w:rPr>
              <w:t>CI</w:t>
            </w:r>
            <w:r>
              <w:rPr>
                <w:rFonts w:ascii="Times New Roman" w:hAnsi="Times New Roman"/>
              </w:rPr>
              <w:t>/</w:t>
            </w:r>
            <w:r>
              <w:rPr>
                <w:rFonts w:ascii="Times New Roman" w:hAnsi="Times New Roman"/>
              </w:rPr>
              <w:t>CD</w:t>
            </w:r>
            <w:r>
              <w:rPr>
                <w:rFonts w:ascii="Times New Roman" w:hAnsi="Times New Roman"/>
              </w:rPr>
              <w:t xml:space="preserve"> (</w:t>
            </w:r>
            <w:r>
              <w:rPr>
                <w:rFonts w:ascii="Times New Roman" w:hAnsi="Times New Roman"/>
              </w:rPr>
              <w:t>build, test, push-changes</w:t>
            </w:r>
            <w:r>
              <w:rPr>
                <w:rFonts w:ascii="Times New Roman" w:hAnsi="Times New Roman"/>
              </w:rPr>
              <w:t>)</w:t>
            </w:r>
          </w:p>
        </w:tc>
        <w:tc>
          <w:tcPr>
            <w:tcW w:type="dxa" w:w="13"/>
          </w:tcPr>
          <w:p/>
        </w:tc>
      </w:tr>
      <w:tr>
        <w:tc>
          <w:tcPr>
            <w:tcW w:type="dxa" w:w="186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813"/>
            <w:gridSpan w:val="3"/>
            <w:tcBorders>
              <w:top w:sz="4" w:val="nil"/>
              <w:left w:color="000000" w:sz="4" w:val="single"/>
              <w:bottom w:sz="4" w:val="nil"/>
              <w:right w:color="000000" w:sz="4" w:val="single"/>
            </w:tcBorders>
          </w:tcPr>
          <w:p w14:paraId="78000000">
            <w:pPr>
              <w:rPr>
                <w:rFonts w:ascii="Times New Roman" w:hAnsi="Times New Roman"/>
              </w:rPr>
            </w:pPr>
          </w:p>
        </w:tc>
        <w:tc>
          <w:tcPr>
            <w:tcW w:type="dxa" w:w="1277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635"/>
            <w:gridSpan w:val="3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3"/>
          </w:tcPr>
          <w:p/>
        </w:tc>
      </w:tr>
      <w:tr>
        <w:trPr>
          <w:trHeight w:hRule="atLeast" w:val="128"/>
        </w:trPr>
        <w:tc>
          <w:tcPr>
            <w:tcW w:type="dxa" w:w="186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813"/>
            <w:gridSpan w:val="3"/>
            <w:tcBorders>
              <w:top w:sz="4" w:val="nil"/>
              <w:left w:color="000000" w:sz="4" w:val="single"/>
              <w:bottom w:sz="4" w:val="nil"/>
              <w:right w:color="000000" w:sz="4" w:val="single"/>
            </w:tcBorders>
          </w:tcPr>
          <w:p w14:paraId="79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Средняя</w:t>
            </w:r>
          </w:p>
        </w:tc>
        <w:tc>
          <w:tcPr>
            <w:tcW w:type="dxa" w:w="1277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635"/>
            <w:gridSpan w:val="3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3"/>
          </w:tcPr>
          <w:p/>
        </w:tc>
      </w:tr>
      <w:tr>
        <w:tc>
          <w:tcPr>
            <w:tcW w:type="dxa" w:w="1864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2813"/>
            <w:gridSpan w:val="3"/>
            <w:tcBorders>
              <w:top w:sz="4" w:val="nil"/>
              <w:left w:color="000000" w:sz="4" w:val="single"/>
              <w:bottom w:color="000000" w:sz="4" w:val="single"/>
              <w:right w:color="000000" w:sz="4" w:val="single"/>
            </w:tcBorders>
          </w:tcPr>
          <w:p w14:paraId="7A000000">
            <w:pPr>
              <w:rPr>
                <w:rFonts w:ascii="Times New Roman" w:hAnsi="Times New Roman"/>
              </w:rPr>
            </w:pPr>
          </w:p>
        </w:tc>
        <w:tc>
          <w:tcPr>
            <w:tcW w:type="dxa" w:w="1277"/>
            <w:gridSpan w:val="1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3635"/>
            <w:gridSpan w:val="3"/>
            <w:vMerge w:val="continue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/>
        </w:tc>
        <w:tc>
          <w:tcPr>
            <w:tcW w:type="dxa" w:w="13"/>
          </w:tcPr>
          <w:p/>
        </w:tc>
      </w:tr>
      <w:tr>
        <w:trPr>
          <w:trHeight w:hRule="atLeast" w:val="1134"/>
        </w:trPr>
        <w:tc>
          <w:tcPr>
            <w:tcW w:type="dxa" w:w="2980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7B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1"/>
              </w:rPr>
              <w:t>РЕКОМЕНДУЕМАЯ ИТОГОВАЯ ОЦЕНКА ПО КР</w:t>
            </w:r>
          </w:p>
        </w:tc>
        <w:tc>
          <w:tcPr>
            <w:tcW w:type="dxa" w:w="6622"/>
            <w:gridSpan w:val="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7C000000">
            <w:pPr>
              <w:rPr>
                <w:rFonts w:ascii="Times New Roman" w:hAnsi="Times New Roman"/>
                <w:b w:val="1"/>
              </w:rPr>
            </w:pPr>
          </w:p>
          <w:p w14:paraId="7D000000">
            <w:pPr>
              <w:rPr>
                <w:rFonts w:ascii="Times New Roman" w:hAnsi="Times New Roman"/>
                <w:b w:val="1"/>
              </w:rPr>
            </w:pPr>
            <w:r>
              <w:rPr>
                <w:rFonts w:ascii="Times New Roman" w:hAnsi="Times New Roman"/>
                <w:b w:val="1"/>
              </w:rPr>
              <w:t>Хорошо</w:t>
            </w:r>
          </w:p>
        </w:tc>
      </w:tr>
      <w:tr>
        <w:tc>
          <w:tcPr>
            <w:tcW w:type="dxa" w:w="3118"/>
            <w:gridSpan w:val="3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7E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Руководитель</w:t>
            </w:r>
          </w:p>
          <w:p w14:paraId="7F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Старший преподаватель</w:t>
            </w:r>
          </w:p>
          <w:p w14:paraId="80000000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09.04.2025</w:t>
            </w:r>
          </w:p>
        </w:tc>
        <w:tc>
          <w:tcPr>
            <w:tcW w:type="dxa" w:w="3116"/>
            <w:gridSpan w:val="3"/>
            <w:tcBorders>
              <w:top w:sz="4" w:val="nil"/>
              <w:left w:sz="4" w:val="nil"/>
              <w:bottom w:sz="4" w:val="nil"/>
              <w:right w:sz="4" w:val="nil"/>
            </w:tcBorders>
            <w:vAlign w:val="center"/>
          </w:tcPr>
          <w:p w14:paraId="81000000">
            <w:pPr>
              <w:ind/>
              <w:jc w:val="center"/>
              <w:rPr>
                <w:rFonts w:ascii="Times New Roman" w:hAnsi="Times New Roman"/>
              </w:rPr>
            </w:pPr>
          </w:p>
        </w:tc>
        <w:tc>
          <w:tcPr>
            <w:tcW w:type="dxa" w:w="3117"/>
            <w:tcBorders>
              <w:top w:sz="4" w:val="nil"/>
              <w:left w:sz="4" w:val="nil"/>
              <w:bottom w:sz="4" w:val="nil"/>
              <w:right w:sz="4" w:val="nil"/>
            </w:tcBorders>
            <w:vAlign w:val="center"/>
          </w:tcPr>
          <w:p w14:paraId="82000000">
            <w:pPr>
              <w:ind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В.Т. Матчин</w:t>
            </w:r>
          </w:p>
        </w:tc>
        <w:tc>
          <w:tcPr>
            <w:tcW w:type="dxa" w:w="238"/>
          </w:tcPr>
          <w:p/>
        </w:tc>
        <w:tc>
          <w:tcPr>
            <w:tcW w:type="dxa" w:w="13"/>
          </w:tcPr>
          <w:p/>
        </w:tc>
      </w:tr>
    </w:tbl>
    <w:p w14:paraId="83000000">
      <w:pPr>
        <w:rPr>
          <w:b w:val="1"/>
          <w:i w:val="1"/>
        </w:rPr>
      </w:pPr>
    </w:p>
    <w:p w14:paraId="84000000">
      <w:pPr>
        <w:spacing w:after="26"/>
        <w:ind w:right="4"/>
        <w:jc w:val="right"/>
        <w:rPr>
          <w:rFonts w:ascii="Times New Roman" w:hAnsi="Times New Roman"/>
          <w:b w:val="1"/>
          <w:sz w:val="24"/>
          <w:highlight w:val="yellow"/>
        </w:rPr>
      </w:pPr>
    </w:p>
    <w:p w14:paraId="85000000">
      <w:pPr>
        <w:spacing w:after="26"/>
        <w:ind w:right="4"/>
        <w:jc w:val="right"/>
        <w:rPr>
          <w:rFonts w:ascii="Times New Roman" w:hAnsi="Times New Roman"/>
          <w:b w:val="1"/>
          <w:sz w:val="24"/>
          <w:highlight w:val="yellow"/>
        </w:rPr>
      </w:pPr>
    </w:p>
    <w:p w14:paraId="86000000">
      <w:pPr>
        <w:rPr>
          <w:rFonts w:ascii="Times New Roman" w:hAnsi="Times New Roman"/>
          <w:b w:val="1"/>
          <w:sz w:val="24"/>
          <w:highlight w:val="yellow"/>
        </w:rPr>
      </w:pPr>
      <w:r>
        <w:rPr>
          <w:rFonts w:ascii="Times New Roman" w:hAnsi="Times New Roman"/>
          <w:b w:val="1"/>
          <w:sz w:val="24"/>
          <w:highlight w:val="yellow"/>
        </w:rPr>
        <w:br w:type="page"/>
      </w:r>
    </w:p>
    <w:p w14:paraId="87000000">
      <w:pPr>
        <w:spacing w:after="26"/>
        <w:ind w:right="4"/>
        <w:jc w:val="right"/>
      </w:pPr>
      <w:r>
        <w:rPr>
          <w:rFonts w:ascii="Times New Roman" w:hAnsi="Times New Roman"/>
          <w:b w:val="1"/>
          <w:sz w:val="24"/>
          <w:highlight w:val="yellow"/>
        </w:rPr>
        <w:t>ПРИМЕР ЗАПОЛНЕНИЯ</w:t>
      </w:r>
      <w:r>
        <w:rPr>
          <w:rFonts w:ascii="Times New Roman" w:hAnsi="Times New Roman"/>
          <w:b w:val="1"/>
          <w:sz w:val="24"/>
        </w:rPr>
        <w:t xml:space="preserve"> </w:t>
      </w:r>
    </w:p>
    <w:p w14:paraId="88000000">
      <w:pPr>
        <w:spacing w:after="26"/>
        <w:ind w:hanging="10" w:left="10" w:right="5"/>
        <w:jc w:val="center"/>
      </w:pPr>
      <w:r>
        <w:rPr>
          <w:rFonts w:ascii="Times New Roman" w:hAnsi="Times New Roman"/>
          <w:b w:val="1"/>
          <w:sz w:val="24"/>
        </w:rPr>
        <w:t xml:space="preserve">ОТЗЫВ РУКОВОДИТЕЛЯ КУРСОВОЙ РАБОТЫ  </w:t>
      </w:r>
    </w:p>
    <w:p w14:paraId="89000000">
      <w:pPr>
        <w:spacing w:after="26"/>
        <w:ind w:hanging="10" w:left="10" w:right="4"/>
        <w:jc w:val="center"/>
      </w:pPr>
      <w:r>
        <w:rPr>
          <w:rFonts w:ascii="Times New Roman" w:hAnsi="Times New Roman"/>
          <w:b w:val="1"/>
          <w:sz w:val="24"/>
        </w:rPr>
        <w:t xml:space="preserve">ПО КАФЕДРЕ </w:t>
      </w:r>
      <w:r>
        <w:rPr>
          <w:rFonts w:ascii="Times New Roman" w:hAnsi="Times New Roman"/>
          <w:b w:val="1"/>
          <w:sz w:val="24"/>
        </w:rPr>
        <w:t>ИиППО</w:t>
      </w:r>
      <w:r>
        <w:rPr>
          <w:rFonts w:ascii="Times New Roman" w:hAnsi="Times New Roman"/>
          <w:b w:val="1"/>
          <w:sz w:val="24"/>
        </w:rPr>
        <w:t xml:space="preserve"> ИНСТИТУТА ИТ РТУ МИРЭА ПО ДИСЦИПЛИНЕ </w:t>
      </w:r>
    </w:p>
    <w:p w14:paraId="8A000000">
      <w:pPr>
        <w:spacing w:after="0"/>
        <w:ind w:hanging="10" w:left="10" w:right="3"/>
        <w:jc w:val="center"/>
      </w:pPr>
      <w:r>
        <w:rPr>
          <w:rFonts w:ascii="Times New Roman" w:hAnsi="Times New Roman"/>
          <w:b w:val="1"/>
          <w:sz w:val="24"/>
        </w:rPr>
        <w:t xml:space="preserve">«РАЗРАБОТКА КЛИЕНТ-СЕРВЕРНЫХ ПРИЛОЖЕНИЙ» </w:t>
      </w:r>
    </w:p>
    <w:p w14:paraId="8B000000">
      <w:pPr>
        <w:spacing w:after="0"/>
        <w:ind/>
      </w:pPr>
      <w:r>
        <w:rPr>
          <w:rFonts w:ascii="Times New Roman" w:hAnsi="Times New Roman"/>
          <w:b w:val="1"/>
          <w:sz w:val="24"/>
        </w:rPr>
        <w:t xml:space="preserve"> </w:t>
      </w:r>
    </w:p>
    <w:tbl>
      <w:tblPr>
        <w:tblStyle w:val="Style_1"/>
        <w:tblInd w:type="dxa" w:w="5"/>
        <w:tblLayout w:type="fixed"/>
        <w:tblCellMar>
          <w:top w:type="dxa" w:w="30"/>
          <w:left w:type="dxa" w:w="106"/>
          <w:right w:type="dxa" w:w="115"/>
        </w:tblCellMar>
      </w:tblPr>
      <w:tblGrid>
        <w:gridCol w:w="1272"/>
        <w:gridCol w:w="8080"/>
      </w:tblGrid>
      <w:tr>
        <w:trPr>
          <w:trHeight w:hRule="atLeast" w:val="288"/>
        </w:trPr>
        <w:tc>
          <w:tcPr>
            <w:tcW w:type="dxa" w:w="127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30"/>
              <w:left w:type="dxa" w:w="106"/>
              <w:right w:type="dxa" w:w="115"/>
            </w:tcMar>
          </w:tcPr>
          <w:p w14:paraId="8C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Студент </w:t>
            </w:r>
          </w:p>
        </w:tc>
        <w:tc>
          <w:tcPr>
            <w:tcW w:type="dxa" w:w="80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30"/>
              <w:left w:type="dxa" w:w="106"/>
              <w:right w:type="dxa" w:w="115"/>
            </w:tcMar>
          </w:tcPr>
          <w:p w14:paraId="8D000000">
            <w:r>
              <w:rPr>
                <w:rFonts w:ascii="Times New Roman" w:hAnsi="Times New Roman"/>
                <w:sz w:val="24"/>
              </w:rPr>
              <w:t xml:space="preserve">Сидоров Игорь Петрович </w:t>
            </w:r>
          </w:p>
        </w:tc>
      </w:tr>
      <w:tr>
        <w:trPr>
          <w:trHeight w:hRule="atLeast" w:val="286"/>
        </w:trPr>
        <w:tc>
          <w:tcPr>
            <w:tcW w:type="dxa" w:w="127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30"/>
              <w:left w:type="dxa" w:w="106"/>
              <w:right w:type="dxa" w:w="115"/>
            </w:tcMar>
          </w:tcPr>
          <w:p w14:paraId="8E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Группа </w:t>
            </w:r>
          </w:p>
        </w:tc>
        <w:tc>
          <w:tcPr>
            <w:tcW w:type="dxa" w:w="80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30"/>
              <w:left w:type="dxa" w:w="106"/>
              <w:right w:type="dxa" w:w="115"/>
            </w:tcMar>
          </w:tcPr>
          <w:p w14:paraId="8F000000">
            <w:r>
              <w:rPr>
                <w:rFonts w:ascii="Times New Roman" w:hAnsi="Times New Roman"/>
                <w:sz w:val="24"/>
              </w:rPr>
              <w:t xml:space="preserve">ИКБО-02-20 </w:t>
            </w:r>
          </w:p>
        </w:tc>
      </w:tr>
      <w:tr>
        <w:trPr>
          <w:trHeight w:hRule="atLeast" w:val="562"/>
        </w:trPr>
        <w:tc>
          <w:tcPr>
            <w:tcW w:type="dxa" w:w="127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30"/>
              <w:left w:type="dxa" w:w="106"/>
              <w:right w:type="dxa" w:w="115"/>
            </w:tcMar>
          </w:tcPr>
          <w:p w14:paraId="90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Тема </w:t>
            </w:r>
          </w:p>
          <w:p w14:paraId="91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type="dxa" w:w="8080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30"/>
              <w:left w:type="dxa" w:w="106"/>
              <w:right w:type="dxa" w:w="115"/>
            </w:tcMar>
          </w:tcPr>
          <w:p w14:paraId="92000000">
            <w:r>
              <w:rPr>
                <w:rFonts w:ascii="Times New Roman" w:hAnsi="Times New Roman"/>
                <w:sz w:val="24"/>
              </w:rPr>
              <w:t xml:space="preserve">Клиентская часть интернет-ресурса «Книжный магазин» </w:t>
            </w:r>
          </w:p>
        </w:tc>
      </w:tr>
    </w:tbl>
    <w:p w14:paraId="93000000">
      <w:pPr>
        <w:spacing w:after="23"/>
        <w:ind/>
      </w:pPr>
      <w:r>
        <w:rPr>
          <w:rFonts w:ascii="Times New Roman" w:hAnsi="Times New Roman"/>
          <w:sz w:val="24"/>
        </w:rPr>
        <w:t xml:space="preserve"> </w:t>
      </w:r>
    </w:p>
    <w:p w14:paraId="94000000">
      <w:pPr>
        <w:spacing w:after="5" w:line="264" w:lineRule="auto"/>
        <w:ind w:hanging="10" w:left="10"/>
        <w:jc w:val="both"/>
      </w:pPr>
      <w:r>
        <w:rPr>
          <w:rFonts w:ascii="Times New Roman" w:hAnsi="Times New Roman"/>
          <w:sz w:val="24"/>
        </w:rPr>
        <w:t>Оценка отчёта по курсовой работе (КР), включая степень сформированности компетенции «</w:t>
      </w:r>
      <w:r>
        <w:rPr>
          <w:rFonts w:ascii="Times New Roman" w:hAnsi="Times New Roman"/>
          <w:color w:val="333333"/>
          <w:sz w:val="24"/>
        </w:rPr>
        <w:t xml:space="preserve">Выполняет разработку и интеграцию программных модулей и компонент </w:t>
      </w:r>
      <w:r>
        <w:rPr>
          <w:rFonts w:ascii="Times New Roman" w:hAnsi="Times New Roman"/>
          <w:color w:val="333333"/>
          <w:sz w:val="24"/>
        </w:rPr>
        <w:t>клиентсерверных</w:t>
      </w:r>
      <w:r>
        <w:rPr>
          <w:rFonts w:ascii="Times New Roman" w:hAnsi="Times New Roman"/>
          <w:color w:val="333333"/>
          <w:sz w:val="24"/>
        </w:rPr>
        <w:t xml:space="preserve"> информационных систем» </w:t>
      </w:r>
      <w:r>
        <w:rPr>
          <w:rFonts w:ascii="Times New Roman" w:hAnsi="Times New Roman"/>
          <w:sz w:val="24"/>
        </w:rPr>
        <w:t xml:space="preserve">в соответствии с рабочей программой дисциплины </w:t>
      </w:r>
    </w:p>
    <w:p w14:paraId="95000000">
      <w:pPr>
        <w:spacing w:after="0"/>
        <w:ind/>
      </w:pPr>
      <w:r>
        <w:rPr>
          <w:rFonts w:ascii="Times New Roman" w:hAnsi="Times New Roman"/>
          <w:sz w:val="24"/>
        </w:rPr>
        <w:t xml:space="preserve"> </w:t>
      </w:r>
    </w:p>
    <w:p w14:paraId="96000000">
      <w:pPr>
        <w:spacing w:after="0"/>
        <w:ind/>
      </w:pPr>
      <w:r>
        <w:rPr>
          <w:rFonts w:ascii="Times New Roman" w:hAnsi="Times New Roman"/>
          <w:sz w:val="24"/>
        </w:rPr>
        <w:t xml:space="preserve"> </w:t>
      </w:r>
    </w:p>
    <w:tbl>
      <w:tblPr>
        <w:tblStyle w:val="Style_1"/>
        <w:tblInd w:type="dxa" w:w="5"/>
        <w:tblLayout w:type="fixed"/>
        <w:tblCellMar>
          <w:top w:type="dxa" w:w="7"/>
          <w:left w:type="dxa" w:w="106"/>
          <w:right w:type="dxa" w:w="49"/>
        </w:tblCellMar>
      </w:tblPr>
      <w:tblGrid>
        <w:gridCol w:w="1862"/>
        <w:gridCol w:w="1117"/>
        <w:gridCol w:w="1694"/>
        <w:gridCol w:w="1277"/>
        <w:gridCol w:w="3639"/>
      </w:tblGrid>
      <w:tr>
        <w:trPr>
          <w:trHeight w:hRule="atLeast" w:val="562"/>
        </w:trPr>
        <w:tc>
          <w:tcPr>
            <w:tcW w:type="dxa" w:w="186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97000000">
            <w:pPr>
              <w:ind/>
              <w:jc w:val="center"/>
            </w:pPr>
            <w:r>
              <w:rPr>
                <w:rFonts w:ascii="Times New Roman" w:hAnsi="Times New Roman"/>
                <w:b w:val="1"/>
                <w:sz w:val="24"/>
              </w:rPr>
              <w:t>Позиция оценки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type="dxa" w:w="2811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98000000">
            <w:pPr>
              <w:ind w:right="55"/>
              <w:jc w:val="center"/>
            </w:pPr>
            <w:r>
              <w:rPr>
                <w:rFonts w:ascii="Times New Roman" w:hAnsi="Times New Roman"/>
                <w:b w:val="1"/>
                <w:sz w:val="24"/>
              </w:rPr>
              <w:t>Оценка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99000000">
            <w:pPr>
              <w:ind w:firstLine="0" w:left="106"/>
            </w:pPr>
            <w:r>
              <w:rPr>
                <w:rFonts w:ascii="Times New Roman" w:hAnsi="Times New Roman"/>
                <w:b w:val="1"/>
                <w:sz w:val="24"/>
              </w:rPr>
              <w:t xml:space="preserve">*Баллы </w:t>
            </w:r>
          </w:p>
        </w:tc>
        <w:tc>
          <w:tcPr>
            <w:tcW w:type="dxa" w:w="3639"/>
            <w:tcBorders>
              <w:top w:color="000000" w:sz="4" w:val="single"/>
              <w:left w:color="000000" w:sz="4" w:val="single"/>
              <w:bottom w:color="000000" w:sz="4" w:val="single"/>
              <w:right w:color="000000" w:sz="8" w:val="single"/>
            </w:tcBorders>
            <w:tcMar>
              <w:top w:type="dxa" w:w="7"/>
              <w:left w:type="dxa" w:w="106"/>
              <w:right w:type="dxa" w:w="49"/>
            </w:tcMar>
          </w:tcPr>
          <w:p w14:paraId="9A000000">
            <w:pPr>
              <w:ind w:right="63"/>
              <w:jc w:val="center"/>
            </w:pPr>
            <w:r>
              <w:rPr>
                <w:rFonts w:ascii="Times New Roman" w:hAnsi="Times New Roman"/>
                <w:b w:val="1"/>
                <w:sz w:val="24"/>
              </w:rPr>
              <w:t xml:space="preserve">**Примечание </w:t>
            </w:r>
          </w:p>
        </w:tc>
      </w:tr>
      <w:tr>
        <w:trPr>
          <w:trHeight w:hRule="atLeast" w:val="1390"/>
        </w:trPr>
        <w:tc>
          <w:tcPr>
            <w:tcW w:type="dxa" w:w="186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9B000000">
            <w:pPr>
              <w:spacing w:after="42" w:line="240" w:lineRule="auto"/>
              <w:ind w:firstLine="0" w:left="2"/>
            </w:pPr>
            <w:r>
              <w:rPr>
                <w:rFonts w:ascii="Times New Roman" w:hAnsi="Times New Roman"/>
                <w:b w:val="1"/>
                <w:sz w:val="24"/>
              </w:rPr>
              <w:t>1</w:t>
            </w:r>
            <w:r>
              <w:rPr>
                <w:rFonts w:ascii="Times New Roman" w:hAnsi="Times New Roman"/>
                <w:sz w:val="24"/>
              </w:rPr>
              <w:t xml:space="preserve"> Соответствие выполненной КР листу задания и утв. </w:t>
            </w:r>
          </w:p>
          <w:p w14:paraId="9C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теме </w:t>
            </w:r>
          </w:p>
        </w:tc>
        <w:tc>
          <w:tcPr>
            <w:tcW w:type="dxa" w:w="2811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9D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Соответствует </w:t>
            </w:r>
          </w:p>
          <w:p w14:paraId="9E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9F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1 балла </w:t>
            </w:r>
          </w:p>
        </w:tc>
        <w:tc>
          <w:tcPr>
            <w:tcW w:type="dxa" w:w="3639"/>
            <w:tcBorders>
              <w:top w:color="000000" w:sz="4" w:val="single"/>
              <w:left w:color="000000" w:sz="4" w:val="single"/>
              <w:bottom w:color="000000" w:sz="4" w:val="single"/>
              <w:right w:color="000000" w:sz="8" w:val="single"/>
            </w:tcBorders>
            <w:tcMar>
              <w:top w:type="dxa" w:w="7"/>
              <w:left w:type="dxa" w:w="106"/>
              <w:right w:type="dxa" w:w="49"/>
            </w:tcMar>
          </w:tcPr>
          <w:p w14:paraId="A0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</w:tr>
      <w:tr>
        <w:trPr>
          <w:trHeight w:hRule="atLeast" w:val="1973"/>
        </w:trPr>
        <w:tc>
          <w:tcPr>
            <w:tcW w:type="dxa" w:w="186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A1000000">
            <w:pPr>
              <w:ind w:firstLine="0" w:left="2"/>
            </w:pPr>
            <w:r>
              <w:rPr>
                <w:rFonts w:ascii="Times New Roman" w:hAnsi="Times New Roman"/>
                <w:b w:val="1"/>
                <w:sz w:val="24"/>
              </w:rPr>
              <w:t>2</w:t>
            </w:r>
            <w:r>
              <w:rPr>
                <w:rFonts w:ascii="Times New Roman" w:hAnsi="Times New Roman"/>
                <w:sz w:val="24"/>
              </w:rPr>
              <w:t xml:space="preserve"> Полнота и качество проработки вопросов листа задания КР </w:t>
            </w:r>
          </w:p>
        </w:tc>
        <w:tc>
          <w:tcPr>
            <w:tcW w:type="dxa" w:w="2811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A2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A3000000">
            <w:pPr>
              <w:spacing w:after="46" w:line="240" w:lineRule="auto"/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Требования задания выполнены с удовлетворительным </w:t>
            </w:r>
          </w:p>
          <w:p w14:paraId="A4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качеством и полнотой </w:t>
            </w:r>
          </w:p>
          <w:p w14:paraId="A5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A6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A7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1 балл </w:t>
            </w:r>
          </w:p>
        </w:tc>
        <w:tc>
          <w:tcPr>
            <w:tcW w:type="dxa" w:w="3639"/>
            <w:tcBorders>
              <w:top w:color="000000" w:sz="4" w:val="single"/>
              <w:left w:color="000000" w:sz="4" w:val="single"/>
              <w:bottom w:color="000000" w:sz="4" w:val="single"/>
              <w:right w:color="000000" w:sz="8" w:val="single"/>
            </w:tcBorders>
            <w:tcMar>
              <w:top w:type="dxa" w:w="7"/>
              <w:left w:type="dxa" w:w="106"/>
              <w:right w:type="dxa" w:w="49"/>
            </w:tcMar>
          </w:tcPr>
          <w:p w14:paraId="A8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Проведенный </w:t>
            </w:r>
            <w:r>
              <w:rPr>
                <w:rFonts w:ascii="Times New Roman" w:hAnsi="Times New Roman"/>
                <w:sz w:val="24"/>
              </w:rPr>
              <w:t>аналит</w:t>
            </w:r>
            <w:r>
              <w:rPr>
                <w:rFonts w:ascii="Times New Roman" w:hAnsi="Times New Roman"/>
                <w:sz w:val="24"/>
              </w:rPr>
              <w:t xml:space="preserve">. обзор выполнен не полностью. Рассмотрены только 2 аналога и не приведена сводная по плюсам и минусам систем. </w:t>
            </w:r>
          </w:p>
        </w:tc>
      </w:tr>
      <w:tr>
        <w:trPr>
          <w:trHeight w:hRule="atLeast" w:val="1942"/>
        </w:trPr>
        <w:tc>
          <w:tcPr>
            <w:tcW w:type="dxa" w:w="186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A9000000">
            <w:pPr>
              <w:spacing w:after="39" w:line="240" w:lineRule="auto"/>
              <w:ind w:firstLine="0" w:left="2"/>
            </w:pPr>
            <w:r>
              <w:rPr>
                <w:rFonts w:ascii="Times New Roman" w:hAnsi="Times New Roman"/>
                <w:b w:val="1"/>
                <w:sz w:val="24"/>
              </w:rPr>
              <w:t>3</w:t>
            </w:r>
            <w:r>
              <w:rPr>
                <w:rFonts w:ascii="Times New Roman" w:hAnsi="Times New Roman"/>
                <w:sz w:val="24"/>
              </w:rPr>
              <w:t xml:space="preserve"> Выполнение требований по оформлению </w:t>
            </w:r>
          </w:p>
          <w:p w14:paraId="AA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КР </w:t>
            </w:r>
          </w:p>
        </w:tc>
        <w:tc>
          <w:tcPr>
            <w:tcW w:type="dxa" w:w="2811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AB000000">
            <w:pPr>
              <w:spacing w:after="45" w:line="240" w:lineRule="auto"/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Требования по оформлению КР </w:t>
            </w:r>
          </w:p>
          <w:p w14:paraId="AC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нарушены </w:t>
            </w:r>
          </w:p>
          <w:p w14:paraId="AD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AE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1 балла </w:t>
            </w:r>
          </w:p>
        </w:tc>
        <w:tc>
          <w:tcPr>
            <w:tcW w:type="dxa" w:w="3639"/>
            <w:tcBorders>
              <w:top w:color="000000" w:sz="4" w:val="single"/>
              <w:left w:color="000000" w:sz="4" w:val="single"/>
              <w:bottom w:color="000000" w:sz="4" w:val="single"/>
              <w:right w:color="000000" w:sz="8" w:val="single"/>
            </w:tcBorders>
            <w:tcMar>
              <w:top w:type="dxa" w:w="7"/>
              <w:left w:type="dxa" w:w="106"/>
              <w:right w:type="dxa" w:w="49"/>
            </w:tcMar>
          </w:tcPr>
          <w:p w14:paraId="AF000000">
            <w:pPr>
              <w:ind w:firstLine="0" w:left="2" w:right="29"/>
            </w:pPr>
            <w:r>
              <w:rPr>
                <w:rFonts w:ascii="Times New Roman" w:hAnsi="Times New Roman"/>
                <w:sz w:val="24"/>
              </w:rPr>
              <w:t xml:space="preserve">Работа не соответствует ГОСТ 7.32-2017. В частности, на стр. 27 неправильно подписаны рисунки, текст не выровнен по ширине страницы, отсутствует полуторный межстрочный интервал. </w:t>
            </w:r>
          </w:p>
        </w:tc>
      </w:tr>
      <w:tr>
        <w:trPr>
          <w:trHeight w:hRule="atLeast" w:val="562"/>
        </w:trPr>
        <w:tc>
          <w:tcPr>
            <w:tcW w:type="dxa" w:w="186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B0000000">
            <w:pPr>
              <w:ind w:firstLine="0" w:left="2"/>
            </w:pPr>
            <w:r>
              <w:rPr>
                <w:rFonts w:ascii="Times New Roman" w:hAnsi="Times New Roman"/>
                <w:b w:val="1"/>
                <w:sz w:val="24"/>
              </w:rPr>
              <w:t>4</w:t>
            </w:r>
            <w:r>
              <w:rPr>
                <w:rFonts w:ascii="Times New Roman" w:hAnsi="Times New Roman"/>
                <w:sz w:val="24"/>
              </w:rPr>
              <w:t xml:space="preserve"> Соблюдение срока сдачи КР </w:t>
            </w:r>
          </w:p>
        </w:tc>
        <w:tc>
          <w:tcPr>
            <w:tcW w:type="dxa" w:w="2811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B1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Срок сдачи КР нарушен 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B2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0 баллов </w:t>
            </w:r>
          </w:p>
        </w:tc>
        <w:tc>
          <w:tcPr>
            <w:tcW w:type="dxa" w:w="3639"/>
            <w:tcBorders>
              <w:top w:color="000000" w:sz="4" w:val="single"/>
              <w:left w:color="000000" w:sz="4" w:val="single"/>
              <w:bottom w:color="000000" w:sz="4" w:val="single"/>
              <w:right w:color="000000" w:sz="8" w:val="single"/>
            </w:tcBorders>
            <w:tcMar>
              <w:top w:type="dxa" w:w="7"/>
              <w:left w:type="dxa" w:w="106"/>
              <w:right w:type="dxa" w:w="49"/>
            </w:tcMar>
          </w:tcPr>
          <w:p w14:paraId="B3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Работа предоставлена позже положенного срока </w:t>
            </w:r>
          </w:p>
        </w:tc>
      </w:tr>
      <w:tr>
        <w:trPr>
          <w:trHeight w:hRule="atLeast" w:val="1145"/>
        </w:trPr>
        <w:tc>
          <w:tcPr>
            <w:tcW w:type="dxa" w:w="186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B4000000">
            <w:pPr>
              <w:ind w:firstLine="0" w:left="2"/>
            </w:pPr>
            <w:r>
              <w:rPr>
                <w:rFonts w:ascii="Times New Roman" w:hAnsi="Times New Roman"/>
                <w:b w:val="1"/>
                <w:sz w:val="24"/>
              </w:rPr>
              <w:t>5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B5000000">
            <w:pPr>
              <w:ind w:firstLine="0" w:left="2" w:right="20"/>
            </w:pPr>
            <w:r>
              <w:rPr>
                <w:rFonts w:ascii="Times New Roman" w:hAnsi="Times New Roman"/>
                <w:sz w:val="24"/>
              </w:rPr>
              <w:t xml:space="preserve">Теоретическая и практическая значимость КР </w:t>
            </w:r>
          </w:p>
        </w:tc>
        <w:tc>
          <w:tcPr>
            <w:tcW w:type="dxa" w:w="2811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B6000000">
            <w:pPr>
              <w:spacing w:after="30"/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B7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Средняя </w:t>
            </w:r>
          </w:p>
          <w:p w14:paraId="B8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B9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BA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2 балла </w:t>
            </w:r>
          </w:p>
        </w:tc>
        <w:tc>
          <w:tcPr>
            <w:tcW w:type="dxa" w:w="3639"/>
            <w:tcBorders>
              <w:top w:color="000000" w:sz="4" w:val="single"/>
              <w:left w:color="000000" w:sz="4" w:val="single"/>
              <w:bottom w:color="000000" w:sz="4" w:val="single"/>
              <w:right w:color="000000" w:sz="8" w:val="single"/>
            </w:tcBorders>
            <w:tcMar>
              <w:top w:type="dxa" w:w="7"/>
              <w:left w:type="dxa" w:w="106"/>
              <w:right w:type="dxa" w:w="49"/>
            </w:tcMar>
          </w:tcPr>
          <w:p w14:paraId="BB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Актуальность и новизна проекта раскрыта, но из-за плохо проведенного </w:t>
            </w:r>
            <w:r>
              <w:rPr>
                <w:rFonts w:ascii="Times New Roman" w:hAnsi="Times New Roman"/>
                <w:sz w:val="24"/>
              </w:rPr>
              <w:t>аналит</w:t>
            </w:r>
            <w:r>
              <w:rPr>
                <w:rFonts w:ascii="Times New Roman" w:hAnsi="Times New Roman"/>
                <w:sz w:val="24"/>
              </w:rPr>
              <w:t xml:space="preserve">. обзора не подтверждена полностью.  </w:t>
            </w:r>
          </w:p>
        </w:tc>
      </w:tr>
      <w:tr>
        <w:trPr>
          <w:trHeight w:hRule="atLeast" w:val="1142"/>
        </w:trPr>
        <w:tc>
          <w:tcPr>
            <w:tcW w:type="dxa" w:w="186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BC000000">
            <w:pPr>
              <w:ind w:firstLine="0" w:left="2"/>
            </w:pPr>
            <w:r>
              <w:rPr>
                <w:rFonts w:ascii="Times New Roman" w:hAnsi="Times New Roman"/>
                <w:b w:val="1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BD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Характеристика работы обучающегося </w:t>
            </w:r>
          </w:p>
        </w:tc>
        <w:tc>
          <w:tcPr>
            <w:tcW w:type="dxa" w:w="2811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BE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BF000000">
            <w:pPr>
              <w:spacing w:after="31"/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  <w:p w14:paraId="C0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Удовлетворительная </w:t>
            </w:r>
          </w:p>
          <w:p w14:paraId="C1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type="dxa" w:w="1277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</w:tcPr>
          <w:p w14:paraId="C2000000">
            <w:pPr>
              <w:ind w:firstLine="0" w:left="2"/>
            </w:pPr>
            <w:r>
              <w:rPr>
                <w:rFonts w:ascii="Times New Roman" w:hAnsi="Times New Roman"/>
                <w:sz w:val="24"/>
              </w:rPr>
              <w:t xml:space="preserve">1 балл </w:t>
            </w:r>
          </w:p>
        </w:tc>
        <w:tc>
          <w:tcPr>
            <w:tcW w:type="dxa" w:w="3639"/>
            <w:tcBorders>
              <w:top w:color="000000" w:sz="4" w:val="single"/>
              <w:left w:color="000000" w:sz="4" w:val="single"/>
              <w:bottom w:color="000000" w:sz="4" w:val="single"/>
              <w:right w:color="000000" w:sz="8" w:val="single"/>
            </w:tcBorders>
            <w:tcMar>
              <w:top w:type="dxa" w:w="7"/>
              <w:left w:type="dxa" w:w="106"/>
              <w:right w:type="dxa" w:w="49"/>
            </w:tcMar>
          </w:tcPr>
          <w:p w14:paraId="C3000000">
            <w:pPr>
              <w:ind w:firstLine="0" w:left="2" w:right="12"/>
            </w:pPr>
            <w:r>
              <w:rPr>
                <w:rFonts w:ascii="Times New Roman" w:hAnsi="Times New Roman"/>
                <w:sz w:val="24"/>
              </w:rPr>
              <w:t xml:space="preserve">Студент изначально работал, но в середине семестра перестал выходить на связь. </w:t>
            </w:r>
          </w:p>
        </w:tc>
      </w:tr>
      <w:tr>
        <w:trPr>
          <w:trHeight w:hRule="atLeast" w:val="1145"/>
        </w:trPr>
        <w:tc>
          <w:tcPr>
            <w:tcW w:type="dxa" w:w="2979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tcMar>
              <w:top w:type="dxa" w:w="7"/>
              <w:left w:type="dxa" w:w="106"/>
              <w:right w:type="dxa" w:w="49"/>
            </w:tcMar>
            <w:vAlign w:val="center"/>
          </w:tcPr>
          <w:p w14:paraId="C4000000">
            <w:pPr>
              <w:ind w:firstLine="0" w:left="226"/>
            </w:pPr>
            <w:r>
              <w:rPr>
                <w:rFonts w:ascii="Times New Roman" w:hAnsi="Times New Roman"/>
                <w:b w:val="1"/>
                <w:sz w:val="24"/>
              </w:rPr>
              <w:t xml:space="preserve">РЕКОМЕНДУЕМАЯ </w:t>
            </w:r>
          </w:p>
          <w:p w14:paraId="C5000000">
            <w:pPr>
              <w:ind/>
              <w:jc w:val="center"/>
            </w:pPr>
            <w:r>
              <w:rPr>
                <w:rFonts w:ascii="Times New Roman" w:hAnsi="Times New Roman"/>
                <w:b w:val="1"/>
                <w:sz w:val="24"/>
              </w:rPr>
              <w:t>ИТОГОВАЯ ОЦЕНКА ПО КР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</w:p>
        </w:tc>
        <w:tc>
          <w:tcPr>
            <w:tcW w:type="dxa" w:w="2971"/>
            <w:gridSpan w:val="2"/>
            <w:tcBorders>
              <w:top w:color="000000" w:sz="4" w:val="single"/>
              <w:left w:color="000000" w:sz="4" w:val="single"/>
              <w:bottom w:color="000000" w:sz="4" w:val="single"/>
              <w:right w:sz="4" w:val="nil"/>
            </w:tcBorders>
            <w:tcMar>
              <w:top w:type="dxa" w:w="7"/>
              <w:left w:type="dxa" w:w="106"/>
              <w:right w:type="dxa" w:w="49"/>
            </w:tcMar>
            <w:vAlign w:val="center"/>
          </w:tcPr>
          <w:p w14:paraId="C6000000">
            <w:r>
              <w:rPr>
                <w:rFonts w:ascii="Times New Roman" w:hAnsi="Times New Roman"/>
                <w:b w:val="1"/>
                <w:sz w:val="24"/>
              </w:rPr>
              <w:t xml:space="preserve">Удовлетворительно </w:t>
            </w:r>
          </w:p>
        </w:tc>
        <w:tc>
          <w:tcPr>
            <w:tcW w:type="dxa" w:w="3639"/>
            <w:tcBorders>
              <w:top w:color="000000" w:sz="4" w:val="single"/>
              <w:left w:sz="4" w:val="nil"/>
              <w:bottom w:color="000000" w:sz="4" w:val="single"/>
              <w:right w:color="000000" w:sz="8" w:val="single"/>
            </w:tcBorders>
            <w:tcMar>
              <w:top w:type="dxa" w:w="7"/>
              <w:left w:type="dxa" w:w="106"/>
              <w:right w:type="dxa" w:w="49"/>
            </w:tcMar>
          </w:tcPr>
          <w:p w14:paraId="C7000000"/>
        </w:tc>
      </w:tr>
    </w:tbl>
    <w:p w14:paraId="C8000000">
      <w:pPr>
        <w:spacing w:after="0"/>
        <w:ind/>
      </w:pPr>
      <w:r>
        <w:rPr>
          <w:rFonts w:ascii="Times New Roman" w:hAnsi="Times New Roman"/>
          <w:sz w:val="24"/>
        </w:rPr>
        <w:t xml:space="preserve"> </w:t>
      </w:r>
    </w:p>
    <w:p w14:paraId="C9000000">
      <w:pPr>
        <w:spacing w:after="21"/>
        <w:ind/>
      </w:pPr>
      <w:r>
        <w:rPr>
          <w:rFonts w:ascii="Times New Roman" w:hAnsi="Times New Roman"/>
          <w:sz w:val="24"/>
        </w:rPr>
        <w:t xml:space="preserve"> </w:t>
      </w:r>
    </w:p>
    <w:p w14:paraId="CA000000">
      <w:pPr>
        <w:spacing w:after="5" w:line="264" w:lineRule="auto"/>
        <w:ind w:hanging="10" w:left="103" w:right="6712"/>
        <w:jc w:val="both"/>
      </w:pPr>
      <w:r>
        <w:rPr>
          <w:rFonts w:ascii="Times New Roman" w:hAnsi="Times New Roman"/>
          <w:sz w:val="24"/>
        </w:rPr>
        <w:t xml:space="preserve">Руководитель доцент кафедры </w:t>
      </w:r>
      <w:r>
        <w:rPr>
          <w:rFonts w:ascii="Times New Roman" w:hAnsi="Times New Roman"/>
          <w:sz w:val="24"/>
        </w:rPr>
        <w:t>ИиППО</w:t>
      </w:r>
      <w:r>
        <w:rPr>
          <w:rFonts w:ascii="Times New Roman" w:hAnsi="Times New Roman"/>
          <w:sz w:val="24"/>
        </w:rPr>
        <w:t xml:space="preserve"> </w:t>
      </w:r>
    </w:p>
    <w:p w14:paraId="CB000000">
      <w:pPr>
        <w:spacing w:after="5" w:line="264" w:lineRule="auto"/>
        <w:ind w:hanging="10" w:left="103"/>
        <w:jc w:val="both"/>
      </w:pPr>
      <w:r>
        <w:rPr>
          <w:rFonts w:ascii="Times New Roman" w:hAnsi="Times New Roman"/>
          <w:sz w:val="24"/>
        </w:rPr>
        <w:t xml:space="preserve">Института ИТ РТУ МИРЭА </w:t>
      </w:r>
    </w:p>
    <w:p w14:paraId="CC000000">
      <w:pPr>
        <w:tabs>
          <w:tab w:leader="none" w:pos="4674" w:val="center"/>
          <w:tab w:leader="none" w:pos="7788" w:val="center"/>
        </w:tabs>
        <w:spacing w:after="5" w:line="264" w:lineRule="auto"/>
        <w:ind/>
      </w:pPr>
      <w:r>
        <w:rPr>
          <w:rFonts w:ascii="Times New Roman" w:hAnsi="Times New Roman"/>
          <w:sz w:val="24"/>
        </w:rPr>
        <w:t xml:space="preserve">к.т.н., доц.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37"/>
          <w:vertAlign w:val="superscript"/>
        </w:rPr>
        <w:t xml:space="preserve">И.П. </w:t>
      </w:r>
      <w:r>
        <w:rPr>
          <w:rFonts w:ascii="Times New Roman" w:hAnsi="Times New Roman"/>
          <w:sz w:val="37"/>
          <w:vertAlign w:val="superscript"/>
        </w:rPr>
        <w:t>Дешко</w:t>
      </w:r>
      <w:r>
        <w:rPr>
          <w:rFonts w:ascii="Times New Roman" w:hAnsi="Times New Roman"/>
          <w:sz w:val="24"/>
        </w:rPr>
        <w:t xml:space="preserve"> </w:t>
      </w:r>
    </w:p>
    <w:p w14:paraId="CD000000">
      <w:pPr>
        <w:spacing w:after="5" w:line="264" w:lineRule="auto"/>
        <w:ind w:hanging="10" w:left="103"/>
        <w:jc w:val="both"/>
      </w:pPr>
      <w:r>
        <w:rPr>
          <w:rFonts w:ascii="Times New Roman" w:hAnsi="Times New Roman"/>
          <w:sz w:val="24"/>
        </w:rPr>
        <w:t xml:space="preserve">14.09.2024 </w:t>
      </w:r>
    </w:p>
    <w:p w14:paraId="CE000000">
      <w:pPr>
        <w:spacing w:after="22"/>
        <w:ind w:firstLine="0" w:left="108"/>
      </w:pPr>
      <w:r>
        <w:rPr>
          <w:rFonts w:ascii="Times New Roman" w:hAnsi="Times New Roman"/>
          <w:sz w:val="24"/>
        </w:rPr>
        <w:t xml:space="preserve"> </w:t>
      </w:r>
    </w:p>
    <w:p w14:paraId="CF000000">
      <w:pPr>
        <w:spacing w:after="16"/>
        <w:ind w:hanging="10" w:left="-5"/>
      </w:pPr>
      <w:r>
        <w:rPr>
          <w:rFonts w:ascii="Times New Roman" w:hAnsi="Times New Roman"/>
          <w:i w:val="1"/>
          <w:sz w:val="24"/>
        </w:rPr>
        <w:t xml:space="preserve">* Шкала оценивания по баллам: </w:t>
      </w:r>
    </w:p>
    <w:p w14:paraId="D0000000">
      <w:pPr>
        <w:spacing w:after="16"/>
        <w:ind w:hanging="10" w:left="-5"/>
      </w:pPr>
      <w:r>
        <w:rPr>
          <w:rFonts w:ascii="Times New Roman" w:hAnsi="Times New Roman"/>
          <w:i w:val="1"/>
          <w:sz w:val="24"/>
        </w:rPr>
        <w:t xml:space="preserve">10-12 баллов – Отлично </w:t>
      </w:r>
    </w:p>
    <w:p w14:paraId="D1000000">
      <w:pPr>
        <w:spacing w:after="16"/>
        <w:ind w:hanging="10" w:left="-5"/>
      </w:pPr>
      <w:r>
        <w:rPr>
          <w:rFonts w:ascii="Times New Roman" w:hAnsi="Times New Roman"/>
          <w:i w:val="1"/>
          <w:sz w:val="24"/>
        </w:rPr>
        <w:t xml:space="preserve">7-9 баллов – Хорошо </w:t>
      </w:r>
    </w:p>
    <w:p w14:paraId="D2000000">
      <w:pPr>
        <w:spacing w:after="16"/>
        <w:ind w:hanging="10" w:left="-5"/>
      </w:pPr>
      <w:r>
        <w:rPr>
          <w:rFonts w:ascii="Times New Roman" w:hAnsi="Times New Roman"/>
          <w:i w:val="1"/>
          <w:sz w:val="24"/>
        </w:rPr>
        <w:t xml:space="preserve">4-6 баллов – Удовлетворительно </w:t>
      </w:r>
    </w:p>
    <w:p w14:paraId="D3000000">
      <w:pPr>
        <w:spacing w:after="16"/>
        <w:ind w:hanging="10" w:left="-5"/>
      </w:pPr>
      <w:r>
        <w:rPr>
          <w:rFonts w:ascii="Times New Roman" w:hAnsi="Times New Roman"/>
          <w:i w:val="1"/>
          <w:sz w:val="24"/>
        </w:rPr>
        <w:t xml:space="preserve">0-3 балла – Неудовлетворительно </w:t>
      </w:r>
    </w:p>
    <w:p w14:paraId="D4000000">
      <w:pPr>
        <w:spacing w:after="16"/>
        <w:ind w:hanging="10" w:left="-5"/>
      </w:pPr>
      <w:r>
        <w:rPr>
          <w:rFonts w:ascii="Times New Roman" w:hAnsi="Times New Roman"/>
          <w:i w:val="1"/>
          <w:sz w:val="24"/>
        </w:rPr>
        <w:t xml:space="preserve">**Примечание заполняется если оценка по пункту ниже максимальной. </w:t>
      </w:r>
    </w:p>
    <w:p w14:paraId="D5000000">
      <w:pPr>
        <w:spacing w:after="0"/>
        <w:ind/>
      </w:pPr>
      <w:r>
        <w:rPr>
          <w:rFonts w:ascii="Times New Roman" w:hAnsi="Times New Roman"/>
          <w:b w:val="1"/>
          <w:i w:val="1"/>
          <w:sz w:val="24"/>
        </w:rPr>
        <w:t xml:space="preserve"> </w:t>
      </w:r>
    </w:p>
    <w:p w14:paraId="D6000000">
      <w:pPr>
        <w:spacing w:after="0"/>
        <w:ind/>
      </w:pPr>
      <w:r>
        <w:rPr>
          <w:rFonts w:ascii="Times New Roman" w:hAnsi="Times New Roman"/>
          <w:b w:val="1"/>
          <w:i w:val="1"/>
          <w:sz w:val="24"/>
        </w:rPr>
        <w:t xml:space="preserve"> </w:t>
      </w:r>
    </w:p>
    <w:sectPr>
      <w:pgSz w:h="16838" w:w="11906"/>
      <w:pgMar w:bottom="1161" w:footer="720" w:gutter="0" w:header="720" w:left="1702" w:right="844" w:top="1135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efaultTabStop w:val="708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heading 10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toc 10" w:qFormat="0" w:semiHidden="0" w:uiPriority="39" w:unhideWhenUsed="0"/>
    <w:lsdException w:name="Hyperlink" w:qFormat="0" w:semiHidden="0" w:unhideWhenUsed="0"/>
  </w:latentStyles>
  <w:style w:default="1" w:styleId="Style_4" w:type="paragraph">
    <w:name w:val="Normal"/>
    <w:link w:val="Style_4_ch"/>
    <w:uiPriority w:val="0"/>
    <w:qFormat/>
    <w:rPr>
      <w:rFonts w:ascii="Calibri" w:hAnsi="Calibri"/>
      <w:color w:val="000000"/>
    </w:rPr>
  </w:style>
  <w:style w:default="1" w:styleId="Style_4_ch" w:type="character">
    <w:name w:val="Normal"/>
    <w:link w:val="Style_4"/>
    <w:rPr>
      <w:rFonts w:ascii="Calibri" w:hAnsi="Calibri"/>
      <w:color w:val="000000"/>
    </w:rPr>
  </w:style>
  <w:style w:styleId="Style_5" w:type="paragraph">
    <w:name w:val="toc 2"/>
    <w:next w:val="Style_4"/>
    <w:link w:val="Style_5_ch"/>
    <w:uiPriority w:val="39"/>
    <w:pPr>
      <w:ind w:firstLine="0" w:left="200"/>
    </w:pPr>
  </w:style>
  <w:style w:styleId="Style_5_ch" w:type="character">
    <w:name w:val="toc 2"/>
    <w:link w:val="Style_5"/>
  </w:style>
  <w:style w:styleId="Style_6" w:type="paragraph">
    <w:name w:val="toc 4"/>
    <w:next w:val="Style_4"/>
    <w:link w:val="Style_6_ch"/>
    <w:uiPriority w:val="39"/>
    <w:pPr>
      <w:ind w:firstLine="0" w:left="600"/>
    </w:pPr>
  </w:style>
  <w:style w:styleId="Style_6_ch" w:type="character">
    <w:name w:val="toc 4"/>
    <w:link w:val="Style_6"/>
  </w:style>
  <w:style w:styleId="Style_7" w:type="paragraph">
    <w:name w:val="toc 6"/>
    <w:next w:val="Style_4"/>
    <w:link w:val="Style_7_ch"/>
    <w:uiPriority w:val="39"/>
    <w:pPr>
      <w:ind w:firstLine="0" w:left="1000"/>
    </w:pPr>
  </w:style>
  <w:style w:styleId="Style_7_ch" w:type="character">
    <w:name w:val="toc 6"/>
    <w:link w:val="Style_7"/>
  </w:style>
  <w:style w:styleId="Style_8" w:type="paragraph">
    <w:name w:val="toc 7"/>
    <w:next w:val="Style_4"/>
    <w:link w:val="Style_8_ch"/>
    <w:uiPriority w:val="39"/>
    <w:pPr>
      <w:ind w:firstLine="0" w:left="1200"/>
    </w:pPr>
  </w:style>
  <w:style w:styleId="Style_8_ch" w:type="character">
    <w:name w:val="toc 7"/>
    <w:link w:val="Style_8"/>
  </w:style>
  <w:style w:styleId="Style_9" w:type="paragraph">
    <w:name w:val="heading 3"/>
    <w:next w:val="Style_4"/>
    <w:link w:val="Style_9_ch"/>
    <w:uiPriority w:val="9"/>
    <w:qFormat/>
    <w:pPr>
      <w:ind/>
      <w:outlineLvl w:val="2"/>
    </w:pPr>
    <w:rPr>
      <w:rFonts w:ascii="XO Thames" w:hAnsi="XO Thames"/>
      <w:b w:val="1"/>
      <w:i w:val="1"/>
      <w:color w:val="000000"/>
    </w:rPr>
  </w:style>
  <w:style w:styleId="Style_9_ch" w:type="character">
    <w:name w:val="heading 3"/>
    <w:link w:val="Style_9"/>
    <w:rPr>
      <w:rFonts w:ascii="XO Thames" w:hAnsi="XO Thames"/>
      <w:b w:val="1"/>
      <w:i w:val="1"/>
      <w:color w:val="000000"/>
    </w:rPr>
  </w:style>
  <w:style w:styleId="Style_10" w:type="paragraph">
    <w:name w:val="Default Paragraph Font"/>
    <w:link w:val="Style_10_ch"/>
  </w:style>
  <w:style w:styleId="Style_10_ch" w:type="character">
    <w:name w:val="Default Paragraph Font"/>
    <w:link w:val="Style_10"/>
  </w:style>
  <w:style w:styleId="Style_11" w:type="paragraph">
    <w:name w:val="toc 3"/>
    <w:next w:val="Style_4"/>
    <w:link w:val="Style_11_ch"/>
    <w:uiPriority w:val="39"/>
    <w:pPr>
      <w:ind w:firstLine="0" w:left="400"/>
    </w:pPr>
  </w:style>
  <w:style w:styleId="Style_11_ch" w:type="character">
    <w:name w:val="toc 3"/>
    <w:link w:val="Style_11"/>
  </w:style>
  <w:style w:styleId="Style_2" w:type="paragraph">
    <w:name w:val="Default"/>
    <w:link w:val="Style_2_ch"/>
    <w:pPr>
      <w:spacing w:after="0" w:line="240" w:lineRule="auto"/>
      <w:ind/>
    </w:pPr>
    <w:rPr>
      <w:rFonts w:ascii="Times New Roman" w:hAnsi="Times New Roman"/>
      <w:color w:val="000000"/>
      <w:sz w:val="24"/>
    </w:rPr>
  </w:style>
  <w:style w:styleId="Style_2_ch" w:type="character">
    <w:name w:val="Default"/>
    <w:link w:val="Style_2"/>
    <w:rPr>
      <w:rFonts w:ascii="Times New Roman" w:hAnsi="Times New Roman"/>
      <w:color w:val="000000"/>
      <w:sz w:val="24"/>
    </w:rPr>
  </w:style>
  <w:style w:styleId="Style_12" w:type="paragraph">
    <w:name w:val="heading 5"/>
    <w:next w:val="Style_4"/>
    <w:link w:val="Style_12_ch"/>
    <w:uiPriority w:val="9"/>
    <w:qFormat/>
    <w:pPr>
      <w:spacing w:after="120" w:before="120"/>
      <w:ind/>
      <w:outlineLvl w:val="4"/>
    </w:pPr>
    <w:rPr>
      <w:rFonts w:ascii="XO Thames" w:hAnsi="XO Thames"/>
      <w:b w:val="1"/>
      <w:color w:val="000000"/>
      <w:sz w:val="22"/>
    </w:rPr>
  </w:style>
  <w:style w:styleId="Style_12_ch" w:type="character">
    <w:name w:val="heading 5"/>
    <w:link w:val="Style_12"/>
    <w:rPr>
      <w:rFonts w:ascii="XO Thames" w:hAnsi="XO Thames"/>
      <w:b w:val="1"/>
      <w:color w:val="000000"/>
      <w:sz w:val="22"/>
    </w:rPr>
  </w:style>
  <w:style w:styleId="Style_13" w:type="paragraph">
    <w:name w:val="heading 1"/>
    <w:next w:val="Style_4"/>
    <w:link w:val="Style_13_ch"/>
    <w:uiPriority w:val="9"/>
    <w:qFormat/>
    <w:pPr>
      <w:spacing w:after="120" w:before="120"/>
      <w:ind/>
      <w:outlineLvl w:val="0"/>
    </w:pPr>
    <w:rPr>
      <w:rFonts w:ascii="XO Thames" w:hAnsi="XO Thames"/>
      <w:b w:val="1"/>
      <w:sz w:val="32"/>
    </w:rPr>
  </w:style>
  <w:style w:styleId="Style_13_ch" w:type="character">
    <w:name w:val="heading 1"/>
    <w:link w:val="Style_13"/>
    <w:rPr>
      <w:rFonts w:ascii="XO Thames" w:hAnsi="XO Thames"/>
      <w:b w:val="1"/>
      <w:sz w:val="32"/>
    </w:rPr>
  </w:style>
  <w:style w:styleId="Style_14" w:type="paragraph">
    <w:name w:val="Hyperlink"/>
    <w:link w:val="Style_14_ch"/>
    <w:rPr>
      <w:color w:val="0000FF"/>
      <w:u w:val="single"/>
    </w:rPr>
  </w:style>
  <w:style w:styleId="Style_14_ch" w:type="character">
    <w:name w:val="Hyperlink"/>
    <w:link w:val="Style_14"/>
    <w:rPr>
      <w:color w:val="0000FF"/>
      <w:u w:val="single"/>
    </w:rPr>
  </w:style>
  <w:style w:styleId="Style_15" w:type="paragraph">
    <w:name w:val="Footnote"/>
    <w:link w:val="Style_15_ch"/>
    <w:pPr>
      <w:ind/>
      <w:jc w:val="left"/>
    </w:pPr>
    <w:rPr>
      <w:rFonts w:ascii="XO Thames" w:hAnsi="XO Thames"/>
      <w:sz w:val="22"/>
    </w:rPr>
  </w:style>
  <w:style w:styleId="Style_15_ch" w:type="character">
    <w:name w:val="Footnote"/>
    <w:link w:val="Style_15"/>
    <w:rPr>
      <w:rFonts w:ascii="XO Thames" w:hAnsi="XO Thames"/>
      <w:sz w:val="22"/>
    </w:rPr>
  </w:style>
  <w:style w:styleId="Style_16" w:type="paragraph">
    <w:name w:val="toc 1"/>
    <w:next w:val="Style_4"/>
    <w:link w:val="Style_16_ch"/>
    <w:uiPriority w:val="39"/>
    <w:pPr>
      <w:ind w:firstLine="0" w:left="0"/>
    </w:pPr>
    <w:rPr>
      <w:rFonts w:ascii="XO Thames" w:hAnsi="XO Thames"/>
      <w:b w:val="1"/>
    </w:rPr>
  </w:style>
  <w:style w:styleId="Style_16_ch" w:type="character">
    <w:name w:val="toc 1"/>
    <w:link w:val="Style_16"/>
    <w:rPr>
      <w:rFonts w:ascii="XO Thames" w:hAnsi="XO Thames"/>
      <w:b w:val="1"/>
    </w:rPr>
  </w:style>
  <w:style w:styleId="Style_17" w:type="paragraph">
    <w:name w:val="Header and Footer"/>
    <w:link w:val="Style_17_ch"/>
    <w:pPr>
      <w:spacing w:line="360" w:lineRule="auto"/>
      <w:ind/>
    </w:pPr>
    <w:rPr>
      <w:rFonts w:ascii="XO Thames" w:hAnsi="XO Thames"/>
      <w:sz w:val="20"/>
    </w:rPr>
  </w:style>
  <w:style w:styleId="Style_17_ch" w:type="character">
    <w:name w:val="Header and Footer"/>
    <w:link w:val="Style_17"/>
    <w:rPr>
      <w:rFonts w:ascii="XO Thames" w:hAnsi="XO Thames"/>
      <w:sz w:val="20"/>
    </w:rPr>
  </w:style>
  <w:style w:styleId="Style_18" w:type="paragraph">
    <w:name w:val="toc 9"/>
    <w:next w:val="Style_4"/>
    <w:link w:val="Style_18_ch"/>
    <w:uiPriority w:val="39"/>
    <w:pPr>
      <w:ind w:firstLine="0" w:left="1600"/>
    </w:pPr>
  </w:style>
  <w:style w:styleId="Style_18_ch" w:type="character">
    <w:name w:val="toc 9"/>
    <w:link w:val="Style_18"/>
  </w:style>
  <w:style w:styleId="Style_19" w:type="paragraph">
    <w:name w:val="toc 8"/>
    <w:next w:val="Style_4"/>
    <w:link w:val="Style_19_ch"/>
    <w:uiPriority w:val="39"/>
    <w:pPr>
      <w:ind w:firstLine="0" w:left="1400"/>
    </w:pPr>
  </w:style>
  <w:style w:styleId="Style_19_ch" w:type="character">
    <w:name w:val="toc 8"/>
    <w:link w:val="Style_19"/>
  </w:style>
  <w:style w:styleId="Style_20" w:type="paragraph">
    <w:name w:val="toc 5"/>
    <w:next w:val="Style_4"/>
    <w:link w:val="Style_20_ch"/>
    <w:uiPriority w:val="39"/>
    <w:pPr>
      <w:ind w:firstLine="0" w:left="800"/>
    </w:pPr>
  </w:style>
  <w:style w:styleId="Style_20_ch" w:type="character">
    <w:name w:val="toc 5"/>
    <w:link w:val="Style_20"/>
  </w:style>
  <w:style w:styleId="Style_21" w:type="paragraph">
    <w:name w:val="Subtitle"/>
    <w:next w:val="Style_4"/>
    <w:link w:val="Style_21_ch"/>
    <w:uiPriority w:val="11"/>
    <w:qFormat/>
    <w:rPr>
      <w:rFonts w:ascii="XO Thames" w:hAnsi="XO Thames"/>
      <w:i w:val="1"/>
      <w:color w:val="616161"/>
      <w:sz w:val="24"/>
    </w:rPr>
  </w:style>
  <w:style w:styleId="Style_21_ch" w:type="character">
    <w:name w:val="Subtitle"/>
    <w:link w:val="Style_21"/>
    <w:rPr>
      <w:rFonts w:ascii="XO Thames" w:hAnsi="XO Thames"/>
      <w:i w:val="1"/>
      <w:color w:val="616161"/>
      <w:sz w:val="24"/>
    </w:rPr>
  </w:style>
  <w:style w:styleId="Style_22" w:type="paragraph">
    <w:name w:val="toc 10"/>
    <w:next w:val="Style_4"/>
    <w:link w:val="Style_22_ch"/>
    <w:uiPriority w:val="39"/>
    <w:pPr>
      <w:ind w:firstLine="0" w:left="1800"/>
    </w:pPr>
  </w:style>
  <w:style w:styleId="Style_22_ch" w:type="character">
    <w:name w:val="toc 10"/>
    <w:link w:val="Style_22"/>
  </w:style>
  <w:style w:styleId="Style_23" w:type="paragraph">
    <w:name w:val="Title"/>
    <w:next w:val="Style_4"/>
    <w:link w:val="Style_23_ch"/>
    <w:uiPriority w:val="10"/>
    <w:qFormat/>
    <w:rPr>
      <w:rFonts w:ascii="XO Thames" w:hAnsi="XO Thames"/>
      <w:b w:val="1"/>
      <w:sz w:val="52"/>
    </w:rPr>
  </w:style>
  <w:style w:styleId="Style_23_ch" w:type="character">
    <w:name w:val="Title"/>
    <w:link w:val="Style_23"/>
    <w:rPr>
      <w:rFonts w:ascii="XO Thames" w:hAnsi="XO Thames"/>
      <w:b w:val="1"/>
      <w:sz w:val="52"/>
    </w:rPr>
  </w:style>
  <w:style w:styleId="Style_24" w:type="paragraph">
    <w:name w:val="heading 4"/>
    <w:next w:val="Style_4"/>
    <w:link w:val="Style_24_ch"/>
    <w:uiPriority w:val="9"/>
    <w:qFormat/>
    <w:pPr>
      <w:spacing w:after="120" w:before="120"/>
      <w:ind/>
      <w:outlineLvl w:val="3"/>
    </w:pPr>
    <w:rPr>
      <w:rFonts w:ascii="XO Thames" w:hAnsi="XO Thames"/>
      <w:b w:val="1"/>
      <w:color w:val="595959"/>
      <w:sz w:val="26"/>
    </w:rPr>
  </w:style>
  <w:style w:styleId="Style_24_ch" w:type="character">
    <w:name w:val="heading 4"/>
    <w:link w:val="Style_24"/>
    <w:rPr>
      <w:rFonts w:ascii="XO Thames" w:hAnsi="XO Thames"/>
      <w:b w:val="1"/>
      <w:color w:val="595959"/>
      <w:sz w:val="26"/>
    </w:rPr>
  </w:style>
  <w:style w:styleId="Style_25" w:type="paragraph">
    <w:name w:val="heading 2"/>
    <w:next w:val="Style_4"/>
    <w:link w:val="Style_25_ch"/>
    <w:uiPriority w:val="9"/>
    <w:qFormat/>
    <w:pPr>
      <w:spacing w:after="120" w:before="120"/>
      <w:ind/>
      <w:outlineLvl w:val="1"/>
    </w:pPr>
    <w:rPr>
      <w:rFonts w:ascii="XO Thames" w:hAnsi="XO Thames"/>
      <w:b w:val="1"/>
      <w:color w:val="00A0FF"/>
      <w:sz w:val="26"/>
    </w:rPr>
  </w:style>
  <w:style w:styleId="Style_25_ch" w:type="character">
    <w:name w:val="heading 2"/>
    <w:link w:val="Style_25"/>
    <w:rPr>
      <w:rFonts w:ascii="XO Thames" w:hAnsi="XO Thames"/>
      <w:b w:val="1"/>
      <w:color w:val="00A0FF"/>
      <w:sz w:val="26"/>
    </w:rPr>
  </w:style>
  <w:style w:styleId="Style_1" w:type="table">
    <w:name w:val="TableGrid"/>
    <w:pPr>
      <w:spacing w:after="0" w:line="240" w:lineRule="auto"/>
      <w:ind/>
    </w:pPr>
    <w:tblPr>
      <w:tblCellMar>
        <w:top w:type="dxa" w:w="0"/>
        <w:left w:type="dxa" w:w="0"/>
        <w:bottom w:type="dxa" w:w="0"/>
        <w:right w:type="dxa" w:w="0"/>
      </w:tblCellMar>
    </w:tbl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3" w:type="table">
    <w:name w:val="Table Grid"/>
    <w:basedOn w:val="Style_26"/>
    <w:pPr>
      <w:spacing w:after="0" w:line="240" w:lineRule="auto"/>
      <w:ind/>
    </w:pPr>
    <w:rPr>
      <w:rFonts w:ascii="Times New Roman" w:hAnsi="Times New Roman"/>
      <w:sz w:val="24"/>
    </w:r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MyOffice-CoreFramework-Windows/22-903.417.5503.534.9@RELEASE-DESKTOP-SORREL_HOME-RC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2025-11-06T14:18:46Z</dcterms:modified>
</cp:coreProperties>
</file>