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4E58" w:rsidRDefault="00413487">
      <w:pPr>
        <w:pStyle w:val="a3"/>
        <w:contextualSpacing w:val="0"/>
        <w:jc w:val="both"/>
      </w:pPr>
      <w:r>
        <w:rPr>
          <w:sz w:val="64"/>
          <w:szCs w:val="64"/>
        </w:rPr>
        <w:t>Несколько полезных паттернов, и что нас ожидает дальше</w:t>
      </w:r>
    </w:p>
    <w:p w:rsidR="00D24E58" w:rsidRDefault="00413487">
      <w:pPr>
        <w:pStyle w:val="a4"/>
        <w:contextualSpacing w:val="0"/>
        <w:jc w:val="both"/>
      </w:pPr>
      <w:bookmarkStart w:id="0" w:name="_70x0bswl8oil" w:colFirst="0" w:colLast="0"/>
      <w:bookmarkEnd w:id="0"/>
      <w:r>
        <w:t>Паттерн Builder. Создание собственных исключений. Несколько слов о программе Python Advanced.</w:t>
      </w:r>
    </w:p>
    <w:p w:rsidR="00D24E58" w:rsidRDefault="00D24E58">
      <w:pPr>
        <w:pStyle w:val="normal"/>
        <w:jc w:val="both"/>
      </w:pPr>
    </w:p>
    <w:p w:rsidR="00D24E58" w:rsidRDefault="006B02A6">
      <w:pPr>
        <w:pStyle w:val="normal"/>
        <w:ind w:left="360"/>
      </w:pPr>
      <w:hyperlink w:anchor="_gphjahwk9c5q">
        <w:r w:rsidR="00413487">
          <w:rPr>
            <w:color w:val="1155CC"/>
            <w:u w:val="single"/>
          </w:rPr>
          <w:t>Несколько полезных паттернов</w:t>
        </w:r>
      </w:hyperlink>
    </w:p>
    <w:p w:rsidR="00D24E58" w:rsidRDefault="006B02A6">
      <w:pPr>
        <w:pStyle w:val="normal"/>
        <w:ind w:left="720"/>
      </w:pPr>
      <w:hyperlink w:anchor="_ozyx6xbxfsf4">
        <w:r w:rsidR="00413487">
          <w:rPr>
            <w:color w:val="1155CC"/>
            <w:u w:val="single"/>
          </w:rPr>
          <w:t>Builder</w:t>
        </w:r>
      </w:hyperlink>
    </w:p>
    <w:p w:rsidR="00D24E58" w:rsidRDefault="006B02A6">
      <w:pPr>
        <w:pStyle w:val="normal"/>
        <w:ind w:left="720"/>
      </w:pPr>
      <w:hyperlink w:anchor="_wk3jpnlu7hda">
        <w:r w:rsidR="00413487">
          <w:rPr>
            <w:color w:val="1155CC"/>
            <w:u w:val="single"/>
          </w:rPr>
          <w:t>Делегирование</w:t>
        </w:r>
      </w:hyperlink>
    </w:p>
    <w:p w:rsidR="00D24E58" w:rsidRDefault="006B02A6">
      <w:pPr>
        <w:pStyle w:val="normal"/>
        <w:ind w:left="360"/>
      </w:pPr>
      <w:hyperlink w:anchor="_5p58212vnali">
        <w:r w:rsidR="00413487">
          <w:rPr>
            <w:color w:val="1155CC"/>
            <w:u w:val="single"/>
          </w:rPr>
          <w:t>Создание собственных исключений</w:t>
        </w:r>
      </w:hyperlink>
    </w:p>
    <w:p w:rsidR="00D24E58" w:rsidRDefault="006B02A6">
      <w:pPr>
        <w:pStyle w:val="normal"/>
        <w:ind w:left="360"/>
      </w:pPr>
      <w:hyperlink w:anchor="_8c93t4m30f3w">
        <w:r w:rsidR="00413487">
          <w:rPr>
            <w:color w:val="1155CC"/>
            <w:u w:val="single"/>
          </w:rPr>
          <w:t>Несколько слов о следующей части курса</w:t>
        </w:r>
      </w:hyperlink>
    </w:p>
    <w:p w:rsidR="00D24E58" w:rsidRDefault="006B02A6">
      <w:pPr>
        <w:pStyle w:val="normal"/>
        <w:ind w:left="360"/>
      </w:pPr>
      <w:hyperlink w:anchor="_q81f2g28ili5">
        <w:r w:rsidR="00413487">
          <w:rPr>
            <w:color w:val="1155CC"/>
            <w:u w:val="single"/>
          </w:rPr>
          <w:t>Домашнее задание</w:t>
        </w:r>
      </w:hyperlink>
    </w:p>
    <w:p w:rsidR="00D24E58" w:rsidRDefault="006B02A6">
      <w:pPr>
        <w:pStyle w:val="normal"/>
        <w:ind w:left="360"/>
      </w:pPr>
      <w:hyperlink w:anchor="_ms0pceoqro6">
        <w:r w:rsidR="00413487">
          <w:rPr>
            <w:color w:val="1155CC"/>
            <w:u w:val="single"/>
          </w:rPr>
          <w:t>Дополнительные материалы</w:t>
        </w:r>
      </w:hyperlink>
    </w:p>
    <w:p w:rsidR="00D24E58" w:rsidRDefault="006B02A6">
      <w:pPr>
        <w:pStyle w:val="normal"/>
        <w:ind w:left="360"/>
      </w:pPr>
      <w:hyperlink w:anchor="_uvp6qax5r1ok">
        <w:r w:rsidR="00413487">
          <w:rPr>
            <w:color w:val="1155CC"/>
            <w:u w:val="single"/>
          </w:rPr>
          <w:t>Используемая литература</w:t>
        </w:r>
      </w:hyperlink>
    </w:p>
    <w:p w:rsidR="00D24E58" w:rsidRDefault="00D24E58">
      <w:pPr>
        <w:pStyle w:val="1"/>
        <w:contextualSpacing w:val="0"/>
        <w:jc w:val="both"/>
      </w:pPr>
      <w:bookmarkStart w:id="1" w:name="_xe6i6r9b1p4s" w:colFirst="0" w:colLast="0"/>
      <w:bookmarkEnd w:id="1"/>
    </w:p>
    <w:p w:rsidR="00D24E58" w:rsidRDefault="00D24E58">
      <w:pPr>
        <w:pStyle w:val="1"/>
        <w:contextualSpacing w:val="0"/>
        <w:jc w:val="both"/>
      </w:pPr>
      <w:bookmarkStart w:id="2" w:name="_2dsbqdayt062" w:colFirst="0" w:colLast="0"/>
      <w:bookmarkEnd w:id="2"/>
    </w:p>
    <w:p w:rsidR="00D24E58" w:rsidRDefault="00D24E58">
      <w:pPr>
        <w:pStyle w:val="1"/>
        <w:contextualSpacing w:val="0"/>
        <w:jc w:val="both"/>
      </w:pPr>
      <w:bookmarkStart w:id="3" w:name="_ijwe3mtlmky" w:colFirst="0" w:colLast="0"/>
      <w:bookmarkEnd w:id="3"/>
    </w:p>
    <w:p w:rsidR="00CE59B8" w:rsidRPr="00CE59B8" w:rsidRDefault="00CE59B8" w:rsidP="00CE59B8">
      <w:pPr>
        <w:pStyle w:val="normal"/>
      </w:pPr>
    </w:p>
    <w:p w:rsidR="002D3F6C" w:rsidRPr="00A15BA4" w:rsidRDefault="002D3F6C" w:rsidP="002D3F6C">
      <w:pPr>
        <w:pStyle w:val="normal"/>
      </w:pPr>
    </w:p>
    <w:p w:rsidR="00D24E58" w:rsidRDefault="00D24E58">
      <w:pPr>
        <w:pStyle w:val="normal"/>
        <w:jc w:val="both"/>
      </w:pPr>
    </w:p>
    <w:p w:rsidR="00D24E58" w:rsidRDefault="00413487">
      <w:pPr>
        <w:pStyle w:val="1"/>
        <w:contextualSpacing w:val="0"/>
        <w:jc w:val="both"/>
      </w:pPr>
      <w:bookmarkStart w:id="4" w:name="_gphjahwk9c5q" w:colFirst="0" w:colLast="0"/>
      <w:bookmarkEnd w:id="4"/>
      <w:r>
        <w:rPr>
          <w:sz w:val="44"/>
          <w:szCs w:val="44"/>
        </w:rPr>
        <w:lastRenderedPageBreak/>
        <w:t>Несколько полезных паттернов</w:t>
      </w:r>
    </w:p>
    <w:p w:rsidR="00D24E58" w:rsidRDefault="00413487">
      <w:pPr>
        <w:pStyle w:val="normal"/>
        <w:jc w:val="both"/>
      </w:pPr>
      <w:r>
        <w:t xml:space="preserve">Шаблон проектирования или </w:t>
      </w:r>
      <w:r>
        <w:rPr>
          <w:b/>
          <w:color w:val="000000"/>
        </w:rPr>
        <w:t xml:space="preserve">паттерн </w:t>
      </w:r>
      <w:r>
        <w:t>(англ. design pattern) в разработке программного обеспечения — повторимая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D24E58" w:rsidRDefault="00413487">
      <w:pPr>
        <w:pStyle w:val="2"/>
        <w:contextualSpacing w:val="0"/>
        <w:jc w:val="both"/>
      </w:pPr>
      <w:bookmarkStart w:id="5" w:name="_ozyx6xbxfsf4" w:colFirst="0" w:colLast="0"/>
      <w:bookmarkEnd w:id="5"/>
      <w:r>
        <w:t>Builder</w:t>
      </w:r>
    </w:p>
    <w:p w:rsidR="00D24E58" w:rsidRDefault="00413487">
      <w:pPr>
        <w:pStyle w:val="normal"/>
        <w:jc w:val="both"/>
      </w:pPr>
      <w:r>
        <w:rPr>
          <w:b/>
          <w:color w:val="000000"/>
        </w:rPr>
        <w:t xml:space="preserve">Строитель </w:t>
      </w:r>
      <w:r>
        <w:t>(англ. Builder) — порождающий шаблон проектирования предоставляет способ создания составного объекта.</w:t>
      </w:r>
    </w:p>
    <w:p w:rsidR="00D24E58" w:rsidRDefault="00413487">
      <w:pPr>
        <w:pStyle w:val="normal"/>
        <w:jc w:val="both"/>
      </w:pPr>
      <w:r>
        <w:t>Мы уже работали с JSON-форматом  в одном из предыдущих уроков. Предположим, у нас стоит такая задача: загрузить данные о работниках из json-файла и выполнять различные операции с рабочими.</w:t>
      </w:r>
    </w:p>
    <w:p w:rsidR="00D24E58" w:rsidRDefault="00413487">
      <w:pPr>
        <w:pStyle w:val="normal"/>
        <w:jc w:val="both"/>
      </w:pPr>
      <w:r>
        <w:t>Различные операции с данными было бы удобнее выполнять, работая не</w:t>
      </w:r>
      <w:r w:rsidR="00CE59B8">
        <w:t xml:space="preserve"> со</w:t>
      </w:r>
      <w:r>
        <w:t xml:space="preserve"> словарем, который мы получим</w:t>
      </w:r>
      <w:r w:rsidR="00DC164E">
        <w:t>,</w:t>
      </w:r>
      <w:r>
        <w:t xml:space="preserve"> загрузив данные из JSON-формата, а с объектом. Напишем простой класс, который на вход будет принимать словарь, а возвращать объект рабочего, автоматически добавляя атрибуты в соответствии с ключами словаря.</w:t>
      </w:r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4D360D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88"/>
                <w:lang w:val="en-US"/>
              </w:rPr>
              <w:t>class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0066"/>
                <w:lang w:val="en-US"/>
              </w:rPr>
              <w:t>WorkerBuilder: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def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__init__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d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):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for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b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in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d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items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():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        setattr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b)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worker 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=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0066"/>
                <w:lang w:val="en-US"/>
              </w:rPr>
              <w:t>WorkerBuilder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({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"name"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</w:t>
            </w:r>
            <w:r w:rsidRPr="004D360D">
              <w:rPr>
                <w:rFonts w:ascii="Courier New" w:hAnsi="Courier New" w:cs="Courier New"/>
                <w:color w:val="008800"/>
              </w:rPr>
              <w:t>Петр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"surname"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</w:t>
            </w:r>
            <w:r w:rsidRPr="004D360D">
              <w:rPr>
                <w:rFonts w:ascii="Courier New" w:hAnsi="Courier New" w:cs="Courier New"/>
                <w:color w:val="008800"/>
              </w:rPr>
              <w:t>Алексеев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"age"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  <w:lang w:val="en-US"/>
              </w:rPr>
              <w:t>10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})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88"/>
                <w:lang w:val="en-US"/>
              </w:rPr>
              <w:t>print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worker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name)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4D360D">
              <w:rPr>
                <w:rFonts w:ascii="Courier New" w:hAnsi="Courier New" w:cs="Courier New"/>
                <w:color w:val="000088"/>
                <w:lang w:val="en-US"/>
              </w:rPr>
              <w:t>print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worker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surname)</w:t>
            </w:r>
          </w:p>
        </w:tc>
      </w:tr>
    </w:tbl>
    <w:p w:rsidR="00D24E58" w:rsidRDefault="00413487">
      <w:pPr>
        <w:pStyle w:val="normal"/>
        <w:jc w:val="both"/>
      </w:pPr>
      <w:r>
        <w:t>Функция setattr() - добавляет объекту указанный атрибут.</w:t>
      </w:r>
    </w:p>
    <w:p w:rsidR="00D24E58" w:rsidRDefault="00413487">
      <w:pPr>
        <w:pStyle w:val="normal"/>
        <w:jc w:val="both"/>
      </w:pPr>
      <w:r>
        <w:t>Очень удобно реализовать класс-строитель, принимающий исходные данные любого типа и возвращающий готовый python-объект.</w:t>
      </w:r>
    </w:p>
    <w:p w:rsidR="00D24E58" w:rsidRDefault="00413487">
      <w:pPr>
        <w:pStyle w:val="2"/>
        <w:contextualSpacing w:val="0"/>
        <w:jc w:val="both"/>
      </w:pPr>
      <w:bookmarkStart w:id="6" w:name="_wk3jpnlu7hda" w:colFirst="0" w:colLast="0"/>
      <w:bookmarkEnd w:id="6"/>
      <w:r>
        <w:t>Делегирование</w:t>
      </w:r>
    </w:p>
    <w:p w:rsidR="00D24E58" w:rsidRDefault="00413487">
      <w:pPr>
        <w:pStyle w:val="normal"/>
        <w:jc w:val="both"/>
      </w:pPr>
      <w:r>
        <w:t>В ООП также часто используется термин делегирование, под которым обычно подразумевается наличие объекта-контроллера,  куда  встраиваются  другие  объекты,  получающие  запросы на выполнение операций. Контроллеры могут решать административные задачи, такие как слежение за попытками доступа и так далее. В языке Python делегирование часто реализуется с помощью метода __getattr__, потому что он перехватывает попытки доступа к несуществующим атрибутам. Класс-обертка (иногда называется прокси-классом) может использовать метод __getattr__ для перенаправления обращений к обернутому объекту. Класс-обертка повторяет интерфейс обернутого объекта и может добавлять дополнительные операции.</w:t>
      </w:r>
    </w:p>
    <w:tbl>
      <w:tblPr>
        <w:tblStyle w:val="a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4D360D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88"/>
                <w:lang w:val="en-US"/>
              </w:rPr>
              <w:t>class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0066"/>
                <w:lang w:val="en-US"/>
              </w:rPr>
              <w:t>Wrapper: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def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__init__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object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):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</w:rPr>
            </w:pPr>
            <w:r w:rsidRPr="004D360D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wrapped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6600"/>
              </w:rPr>
              <w:t>=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object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                  </w:t>
            </w:r>
            <w:r w:rsidRPr="004D360D">
              <w:rPr>
                <w:rFonts w:ascii="Courier New" w:hAnsi="Courier New" w:cs="Courier New"/>
                <w:color w:val="880000"/>
              </w:rPr>
              <w:t># Сохранить объект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def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__getattr__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attrname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):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print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'Trace:'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attrname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)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           </w:t>
            </w:r>
            <w:r w:rsidRPr="004D360D">
              <w:rPr>
                <w:rFonts w:ascii="Courier New" w:hAnsi="Courier New" w:cs="Courier New"/>
                <w:color w:val="880000"/>
                <w:lang w:val="en-US"/>
              </w:rPr>
              <w:t xml:space="preserve"># </w:t>
            </w:r>
            <w:r w:rsidRPr="004D360D">
              <w:rPr>
                <w:rFonts w:ascii="Courier New" w:hAnsi="Courier New" w:cs="Courier New"/>
                <w:color w:val="880000"/>
              </w:rPr>
              <w:t>Отметить</w:t>
            </w:r>
            <w:r w:rsidRPr="004D360D">
              <w:rPr>
                <w:rFonts w:ascii="Courier New" w:hAnsi="Courier New" w:cs="Courier New"/>
                <w:color w:val="88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880000"/>
              </w:rPr>
              <w:t>факт</w:t>
            </w:r>
            <w:r w:rsidRPr="004D360D">
              <w:rPr>
                <w:rFonts w:ascii="Courier New" w:hAnsi="Courier New" w:cs="Courier New"/>
                <w:color w:val="88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880000"/>
              </w:rPr>
              <w:t>извлечения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return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getattr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</w:t>
            </w:r>
            <w:r w:rsidRPr="004D360D">
              <w:rPr>
                <w:rFonts w:ascii="Courier New" w:hAnsi="Courier New" w:cs="Courier New"/>
                <w:color w:val="000088"/>
                <w:lang w:val="en-US"/>
              </w:rPr>
              <w:t>self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>wrapped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attrname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)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4D360D">
              <w:rPr>
                <w:rFonts w:ascii="Courier New" w:hAnsi="Courier New" w:cs="Courier New"/>
                <w:color w:val="880000"/>
                <w:lang w:val="en-US"/>
              </w:rPr>
              <w:t xml:space="preserve"># </w:t>
            </w:r>
            <w:r w:rsidRPr="004D360D">
              <w:rPr>
                <w:rFonts w:ascii="Courier New" w:hAnsi="Courier New" w:cs="Courier New"/>
                <w:color w:val="880000"/>
              </w:rPr>
              <w:t>Делегировать</w:t>
            </w:r>
            <w:r w:rsidRPr="004D360D">
              <w:rPr>
                <w:rFonts w:ascii="Courier New" w:hAnsi="Courier New" w:cs="Courier New"/>
                <w:color w:val="88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880000"/>
              </w:rPr>
              <w:t>извлечение</w:t>
            </w:r>
          </w:p>
        </w:tc>
      </w:tr>
    </w:tbl>
    <w:p w:rsidR="00D24E58" w:rsidRPr="00E03FBE" w:rsidRDefault="00D24E58">
      <w:pPr>
        <w:pStyle w:val="normal"/>
        <w:jc w:val="both"/>
        <w:rPr>
          <w:lang w:val="en-US"/>
        </w:rPr>
      </w:pPr>
    </w:p>
    <w:p w:rsidR="00D24E58" w:rsidRDefault="00413487">
      <w:pPr>
        <w:pStyle w:val="normal"/>
        <w:jc w:val="both"/>
      </w:pPr>
      <w:r>
        <w:t xml:space="preserve">Метод __getattr__ получает имя атрибута в виде строки. В этом примере для извлечения из обернутого объекта атрибута, имя которого представлено в виде строки, используется встроенная функция getattr – </w:t>
      </w:r>
    </w:p>
    <w:p w:rsidR="00D24E58" w:rsidRDefault="00413487">
      <w:pPr>
        <w:pStyle w:val="normal"/>
        <w:jc w:val="both"/>
      </w:pPr>
      <w:r>
        <w:lastRenderedPageBreak/>
        <w:t>Вызов getattr(X, N) аналогичен выражению X.N за исключением того, что N – это выражение, которое во время выполнения представлено строкой, а не именем переменной. Фактически вызов getattr(X, N) по его действию можно сравнить с выражением X.__dict__[N], только в первом случае дополнительно выполняется поиск в дереве наследования, как в выражении X.N, а во втором – нет. Такой приём, реализованный в этом классе-обёртке, можно использовать для управления  доступом  к  любому  объекту  с  атрибутами  –  спискам,  словарям и  даже  к  классам  и  экземплярам.</w:t>
      </w: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</w:rPr>
            </w:pPr>
            <w:r w:rsidRPr="004D360D">
              <w:rPr>
                <w:rFonts w:ascii="Courier New" w:hAnsi="Courier New" w:cs="Courier New"/>
                <w:color w:val="000000"/>
              </w:rPr>
              <w:t xml:space="preserve">x </w:t>
            </w:r>
            <w:r w:rsidRPr="004D360D">
              <w:rPr>
                <w:rFonts w:ascii="Courier New" w:hAnsi="Courier New" w:cs="Courier New"/>
                <w:color w:val="666600"/>
              </w:rPr>
              <w:t>=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0066"/>
              </w:rPr>
              <w:t>Wrapper</w:t>
            </w:r>
            <w:r w:rsidRPr="004D360D">
              <w:rPr>
                <w:rFonts w:ascii="Courier New" w:hAnsi="Courier New" w:cs="Courier New"/>
                <w:color w:val="666600"/>
              </w:rPr>
              <w:t>([</w:t>
            </w:r>
            <w:r w:rsidRPr="004D360D">
              <w:rPr>
                <w:rFonts w:ascii="Courier New" w:hAnsi="Courier New" w:cs="Courier New"/>
                <w:color w:val="006666"/>
              </w:rPr>
              <w:t>1</w:t>
            </w:r>
            <w:r w:rsidRPr="004D360D">
              <w:rPr>
                <w:rFonts w:ascii="Courier New" w:hAnsi="Courier New" w:cs="Courier New"/>
                <w:color w:val="666600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</w:rPr>
              <w:t>2</w:t>
            </w:r>
            <w:r w:rsidRPr="004D360D">
              <w:rPr>
                <w:rFonts w:ascii="Courier New" w:hAnsi="Courier New" w:cs="Courier New"/>
                <w:color w:val="666600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</w:rPr>
              <w:t>3</w:t>
            </w:r>
            <w:r w:rsidRPr="004D360D">
              <w:rPr>
                <w:rFonts w:ascii="Courier New" w:hAnsi="Courier New" w:cs="Courier New"/>
                <w:color w:val="666600"/>
              </w:rPr>
              <w:t>])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         </w:t>
            </w:r>
            <w:r w:rsidRPr="004D360D">
              <w:rPr>
                <w:rFonts w:ascii="Courier New" w:hAnsi="Courier New" w:cs="Courier New"/>
                <w:color w:val="880000"/>
              </w:rPr>
              <w:t># Обернуть список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</w:rPr>
            </w:pPr>
            <w:r w:rsidRPr="004D360D">
              <w:rPr>
                <w:rFonts w:ascii="Courier New" w:hAnsi="Courier New" w:cs="Courier New"/>
                <w:color w:val="000000"/>
              </w:rPr>
              <w:t>x</w:t>
            </w:r>
            <w:r w:rsidRPr="004D360D">
              <w:rPr>
                <w:rFonts w:ascii="Courier New" w:hAnsi="Courier New" w:cs="Courier New"/>
                <w:color w:val="666600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</w:rPr>
              <w:t>append</w:t>
            </w:r>
            <w:r w:rsidRPr="004D360D">
              <w:rPr>
                <w:rFonts w:ascii="Courier New" w:hAnsi="Courier New" w:cs="Courier New"/>
                <w:color w:val="666600"/>
              </w:rPr>
              <w:t>(</w:t>
            </w:r>
            <w:r w:rsidRPr="004D360D">
              <w:rPr>
                <w:rFonts w:ascii="Courier New" w:hAnsi="Courier New" w:cs="Courier New"/>
                <w:color w:val="006666"/>
              </w:rPr>
              <w:t>4</w:t>
            </w:r>
            <w:r w:rsidRPr="004D360D">
              <w:rPr>
                <w:rFonts w:ascii="Courier New" w:hAnsi="Courier New" w:cs="Courier New"/>
                <w:color w:val="666600"/>
              </w:rPr>
              <w:t>)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                    </w:t>
            </w:r>
            <w:r w:rsidRPr="004D360D">
              <w:rPr>
                <w:rFonts w:ascii="Courier New" w:hAnsi="Courier New" w:cs="Courier New"/>
                <w:color w:val="880000"/>
              </w:rPr>
              <w:t># Делегировать операцию методу списка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</w:rPr>
            </w:pPr>
            <w:r w:rsidRPr="004D360D">
              <w:rPr>
                <w:rFonts w:ascii="Courier New" w:hAnsi="Courier New" w:cs="Courier New"/>
                <w:color w:val="000088"/>
              </w:rPr>
              <w:t>print</w:t>
            </w:r>
            <w:r w:rsidRPr="004D360D">
              <w:rPr>
                <w:rFonts w:ascii="Courier New" w:hAnsi="Courier New" w:cs="Courier New"/>
                <w:color w:val="666600"/>
              </w:rPr>
              <w:t>(</w:t>
            </w:r>
            <w:r w:rsidRPr="004D360D">
              <w:rPr>
                <w:rFonts w:ascii="Courier New" w:hAnsi="Courier New" w:cs="Courier New"/>
                <w:color w:val="000000"/>
              </w:rPr>
              <w:t>x</w:t>
            </w:r>
            <w:r w:rsidRPr="004D360D">
              <w:rPr>
                <w:rFonts w:ascii="Courier New" w:hAnsi="Courier New" w:cs="Courier New"/>
                <w:color w:val="666600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</w:rPr>
              <w:t>wrapped</w:t>
            </w:r>
            <w:r w:rsidRPr="004D360D">
              <w:rPr>
                <w:rFonts w:ascii="Courier New" w:hAnsi="Courier New" w:cs="Courier New"/>
                <w:color w:val="666600"/>
              </w:rPr>
              <w:t>)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               </w:t>
            </w:r>
            <w:r w:rsidRPr="004D360D">
              <w:rPr>
                <w:rFonts w:ascii="Courier New" w:hAnsi="Courier New" w:cs="Courier New"/>
                <w:color w:val="880000"/>
              </w:rPr>
              <w:t># Вывести обернутый объект</w:t>
            </w:r>
          </w:p>
          <w:p w:rsidR="00D24E58" w:rsidRPr="004D360D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</w:rPr>
            </w:pPr>
            <w:r w:rsidRPr="004D360D">
              <w:rPr>
                <w:rFonts w:ascii="Courier New" w:hAnsi="Courier New" w:cs="Courier New"/>
                <w:color w:val="000000"/>
              </w:rPr>
              <w:t xml:space="preserve">x </w:t>
            </w:r>
            <w:r w:rsidRPr="004D360D">
              <w:rPr>
                <w:rFonts w:ascii="Courier New" w:hAnsi="Courier New" w:cs="Courier New"/>
                <w:color w:val="666600"/>
              </w:rPr>
              <w:t>=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660066"/>
              </w:rPr>
              <w:t>Wrapper</w:t>
            </w:r>
            <w:r w:rsidRPr="004D360D">
              <w:rPr>
                <w:rFonts w:ascii="Courier New" w:hAnsi="Courier New" w:cs="Courier New"/>
                <w:color w:val="666600"/>
              </w:rPr>
              <w:t>({</w:t>
            </w:r>
            <w:r w:rsidRPr="004D360D">
              <w:rPr>
                <w:rFonts w:ascii="Courier New" w:hAnsi="Courier New" w:cs="Courier New"/>
                <w:color w:val="008800"/>
              </w:rPr>
              <w:t>'a'</w:t>
            </w:r>
            <w:r w:rsidRPr="004D360D">
              <w:rPr>
                <w:rFonts w:ascii="Courier New" w:hAnsi="Courier New" w:cs="Courier New"/>
                <w:color w:val="666600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</w:rPr>
              <w:t>1</w:t>
            </w:r>
            <w:r w:rsidRPr="004D360D">
              <w:rPr>
                <w:rFonts w:ascii="Courier New" w:hAnsi="Courier New" w:cs="Courier New"/>
                <w:color w:val="666600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8800"/>
              </w:rPr>
              <w:t>'b'</w:t>
            </w:r>
            <w:r w:rsidRPr="004D360D">
              <w:rPr>
                <w:rFonts w:ascii="Courier New" w:hAnsi="Courier New" w:cs="Courier New"/>
                <w:color w:val="666600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</w:rPr>
              <w:t>2</w:t>
            </w:r>
            <w:r w:rsidRPr="004D360D">
              <w:rPr>
                <w:rFonts w:ascii="Courier New" w:hAnsi="Courier New" w:cs="Courier New"/>
                <w:color w:val="666600"/>
              </w:rPr>
              <w:t>})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="004D360D"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D360D">
              <w:rPr>
                <w:rFonts w:ascii="Courier New" w:hAnsi="Courier New" w:cs="Courier New"/>
                <w:color w:val="880000"/>
              </w:rPr>
              <w:t># Обернуть словарь</w:t>
            </w:r>
          </w:p>
          <w:p w:rsidR="00D24E58" w:rsidRDefault="00413487" w:rsidP="004D360D">
            <w:pPr>
              <w:pStyle w:val="normal"/>
              <w:widowControl w:val="0"/>
              <w:spacing w:before="0" w:after="0" w:line="240" w:lineRule="auto"/>
              <w:jc w:val="both"/>
            </w:pPr>
            <w:r w:rsidRPr="004D360D">
              <w:rPr>
                <w:rFonts w:ascii="Courier New" w:hAnsi="Courier New" w:cs="Courier New"/>
                <w:color w:val="000088"/>
              </w:rPr>
              <w:t>print</w:t>
            </w:r>
            <w:r w:rsidRPr="004D360D">
              <w:rPr>
                <w:rFonts w:ascii="Courier New" w:hAnsi="Courier New" w:cs="Courier New"/>
                <w:color w:val="666600"/>
              </w:rPr>
              <w:t>(</w:t>
            </w:r>
            <w:r w:rsidRPr="004D360D">
              <w:rPr>
                <w:rFonts w:ascii="Courier New" w:hAnsi="Courier New" w:cs="Courier New"/>
                <w:color w:val="000000"/>
              </w:rPr>
              <w:t>x</w:t>
            </w:r>
            <w:r w:rsidRPr="004D360D">
              <w:rPr>
                <w:rFonts w:ascii="Courier New" w:hAnsi="Courier New" w:cs="Courier New"/>
                <w:color w:val="666600"/>
              </w:rPr>
              <w:t>.</w:t>
            </w:r>
            <w:r w:rsidRPr="004D360D">
              <w:rPr>
                <w:rFonts w:ascii="Courier New" w:hAnsi="Courier New" w:cs="Courier New"/>
                <w:color w:val="000000"/>
              </w:rPr>
              <w:t>keys</w:t>
            </w:r>
            <w:r w:rsidRPr="004D360D">
              <w:rPr>
                <w:rFonts w:ascii="Courier New" w:hAnsi="Courier New" w:cs="Courier New"/>
                <w:color w:val="666600"/>
              </w:rPr>
              <w:t>())</w:t>
            </w:r>
            <w:r w:rsidRPr="004D360D">
              <w:rPr>
                <w:rFonts w:ascii="Courier New" w:hAnsi="Courier New" w:cs="Courier New"/>
                <w:color w:val="000000"/>
              </w:rPr>
              <w:t xml:space="preserve">                 </w:t>
            </w:r>
            <w:r w:rsidRPr="004D360D">
              <w:rPr>
                <w:rFonts w:ascii="Courier New" w:hAnsi="Courier New" w:cs="Courier New"/>
                <w:color w:val="880000"/>
              </w:rPr>
              <w:t># Делегировать операцию методу словаря</w:t>
            </w:r>
          </w:p>
        </w:tc>
      </w:tr>
    </w:tbl>
    <w:p w:rsidR="00D24E58" w:rsidRDefault="00D24E58">
      <w:pPr>
        <w:pStyle w:val="normal"/>
        <w:jc w:val="both"/>
      </w:pPr>
    </w:p>
    <w:p w:rsidR="00D24E58" w:rsidRDefault="00413487">
      <w:pPr>
        <w:pStyle w:val="normal"/>
        <w:jc w:val="both"/>
      </w:pPr>
      <w:r>
        <w:t xml:space="preserve">Получим вывод: </w:t>
      </w:r>
    </w:p>
    <w:tbl>
      <w:tblPr>
        <w:tblStyle w:val="a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4D360D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BE" w:rsidRPr="004D360D" w:rsidRDefault="00413487" w:rsidP="00E03FBE">
            <w:pPr>
              <w:pStyle w:val="normal"/>
              <w:spacing w:before="0" w:after="0" w:line="240" w:lineRule="auto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4D360D">
              <w:rPr>
                <w:rFonts w:ascii="Courier New" w:hAnsi="Courier New" w:cs="Courier New"/>
                <w:color w:val="660066"/>
                <w:lang w:val="en-US"/>
              </w:rPr>
              <w:t>Trace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append</w:t>
            </w:r>
          </w:p>
          <w:p w:rsidR="00E03FBE" w:rsidRPr="004D360D" w:rsidRDefault="00413487" w:rsidP="00E03FBE">
            <w:pPr>
              <w:pStyle w:val="normal"/>
              <w:spacing w:before="0" w:after="0" w:line="240" w:lineRule="auto"/>
              <w:jc w:val="both"/>
              <w:rPr>
                <w:rFonts w:ascii="Courier New" w:hAnsi="Courier New" w:cs="Courier New"/>
                <w:color w:val="666600"/>
                <w:lang w:val="en-US"/>
              </w:rPr>
            </w:pPr>
            <w:r w:rsidRPr="004D360D">
              <w:rPr>
                <w:rFonts w:ascii="Courier New" w:hAnsi="Courier New" w:cs="Courier New"/>
                <w:color w:val="666600"/>
                <w:lang w:val="en-US"/>
              </w:rPr>
              <w:t>[</w:t>
            </w:r>
            <w:r w:rsidRPr="004D360D">
              <w:rPr>
                <w:rFonts w:ascii="Courier New" w:hAnsi="Courier New" w:cs="Courier New"/>
                <w:color w:val="006666"/>
                <w:lang w:val="en-US"/>
              </w:rPr>
              <w:t>1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  <w:lang w:val="en-US"/>
              </w:rPr>
              <w:t>2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  <w:lang w:val="en-US"/>
              </w:rPr>
              <w:t>3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6666"/>
                <w:lang w:val="en-US"/>
              </w:rPr>
              <w:t>4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]</w:t>
            </w:r>
          </w:p>
          <w:p w:rsidR="00E03FBE" w:rsidRPr="004D360D" w:rsidRDefault="00413487" w:rsidP="00E03FBE">
            <w:pPr>
              <w:pStyle w:val="normal"/>
              <w:spacing w:before="0" w:after="0" w:line="240" w:lineRule="auto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4D360D">
              <w:rPr>
                <w:rFonts w:ascii="Courier New" w:hAnsi="Courier New" w:cs="Courier New"/>
                <w:color w:val="660066"/>
                <w:lang w:val="en-US"/>
              </w:rPr>
              <w:t>Trace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: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keys</w:t>
            </w:r>
          </w:p>
          <w:p w:rsidR="00D24E58" w:rsidRPr="00E03FBE" w:rsidRDefault="00413487" w:rsidP="00E03FBE">
            <w:pPr>
              <w:pStyle w:val="normal"/>
              <w:spacing w:before="0" w:after="0" w:line="240" w:lineRule="auto"/>
              <w:jc w:val="both"/>
              <w:rPr>
                <w:lang w:val="en-US"/>
              </w:rPr>
            </w:pPr>
            <w:r w:rsidRPr="004D360D">
              <w:rPr>
                <w:rFonts w:ascii="Courier New" w:hAnsi="Courier New" w:cs="Courier New"/>
                <w:color w:val="000000"/>
                <w:lang w:val="en-US"/>
              </w:rPr>
              <w:t>dict_keys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([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'a'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,</w:t>
            </w:r>
            <w:r w:rsidRPr="004D360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D360D">
              <w:rPr>
                <w:rFonts w:ascii="Courier New" w:hAnsi="Courier New" w:cs="Courier New"/>
                <w:color w:val="008800"/>
                <w:lang w:val="en-US"/>
              </w:rPr>
              <w:t>'b'</w:t>
            </w:r>
            <w:r w:rsidRPr="004D360D">
              <w:rPr>
                <w:rFonts w:ascii="Courier New" w:hAnsi="Courier New" w:cs="Courier New"/>
                <w:color w:val="666600"/>
                <w:lang w:val="en-US"/>
              </w:rPr>
              <w:t>])</w:t>
            </w:r>
          </w:p>
        </w:tc>
      </w:tr>
    </w:tbl>
    <w:p w:rsidR="00D24E58" w:rsidRPr="00E03FBE" w:rsidRDefault="00D24E58">
      <w:pPr>
        <w:pStyle w:val="normal"/>
        <w:jc w:val="both"/>
        <w:rPr>
          <w:lang w:val="en-US"/>
        </w:rPr>
      </w:pPr>
    </w:p>
    <w:p w:rsidR="00D24E58" w:rsidRDefault="00413487">
      <w:pPr>
        <w:pStyle w:val="1"/>
        <w:contextualSpacing w:val="0"/>
        <w:jc w:val="both"/>
      </w:pPr>
      <w:bookmarkStart w:id="7" w:name="_5p58212vnali" w:colFirst="0" w:colLast="0"/>
      <w:bookmarkEnd w:id="7"/>
      <w:r>
        <w:t>Создание собственных исключений</w:t>
      </w:r>
    </w:p>
    <w:p w:rsidR="00D24E58" w:rsidRDefault="00413487">
      <w:pPr>
        <w:pStyle w:val="normal"/>
        <w:jc w:val="both"/>
      </w:pPr>
      <w:r>
        <w:t>Исключение – это своего рода «супер-goto». Обработчик исключений (инструкция try) ставит метку и выполняет некоторый программный код. Если затем где-нибудь  в  программе  возникает  исключение,  интерпретатор  немедленно возвращается к метке, отменяя все активные вызовы функций, которые были произведены  после  установки метки.  Такой  подход  позволяет  соответствующим способом реагировать на необычные события. Кроме того, переход к обработчику исключения выполняется немедленно, поэтому обычно нет никакой необходимости проверять коды возврата каждой вызванной функции, которая могла потерпеть неудачу.</w:t>
      </w:r>
    </w:p>
    <w:p w:rsidR="00D24E58" w:rsidRDefault="00413487">
      <w:pPr>
        <w:pStyle w:val="normal"/>
        <w:jc w:val="both"/>
      </w:pPr>
      <w:r>
        <w:t>С обработкой исключений мы уже сталкивались, можно, а часто и нужно создавать исключения отличающиеся от стандартных типов. Любое исключение - это экземпляр класса, который должен наследоваться от Exception.</w:t>
      </w:r>
    </w:p>
    <w:p w:rsidR="00D24E58" w:rsidRDefault="00413487">
      <w:pPr>
        <w:pStyle w:val="normal"/>
      </w:pPr>
      <w:r>
        <w:br w:type="page"/>
      </w:r>
    </w:p>
    <w:tbl>
      <w:tblPr>
        <w:tblStyle w:val="a9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lastRenderedPageBreak/>
              <w:t>class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</w:rPr>
              <w:t>ShortInputError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</w:rPr>
              <w:t>Exception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):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"""Пользовательский класс исключения."""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def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__init__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,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length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,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atleast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):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</w:rPr>
              <w:t>Exception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>__init__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self)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Добавляем два доп.атрибута, дл</w:t>
            </w:r>
            <w:r w:rsidR="00AE1DCB"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я</w:t>
            </w: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 xml:space="preserve"> вывода более информативного сообщения об ошибке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length 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=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length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atleast 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=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atleast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Переопределяем, чтобы вывести сообщение, которое нам нужно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def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__str__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):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return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'ShortInputException: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Длина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введённой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строки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 -- {0}; '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\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>'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ожидалось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,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как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минимум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>, {1}'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format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length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,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self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.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atleast)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class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  <w:lang w:val="en-US"/>
              </w:rPr>
              <w:t>TestError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  <w:lang w:val="en-US"/>
              </w:rPr>
              <w:t>ShortInputError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):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pass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def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max_char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text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):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if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len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>text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)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&lt;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6666"/>
                <w:sz w:val="19"/>
                <w:szCs w:val="19"/>
              </w:rPr>
              <w:t>2: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Вызываем исключение с помощью оператора raise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raise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</w:rPr>
              <w:t>ShortInputError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>len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>text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),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6666"/>
                <w:sz w:val="19"/>
                <w:szCs w:val="19"/>
              </w:rPr>
              <w:t>2)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...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Перехватываем и обрабатываем свое исключение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try: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max_char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(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  <w:lang w:val="en-US"/>
              </w:rPr>
              <w:t>"H")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except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660066"/>
                <w:sz w:val="19"/>
                <w:szCs w:val="19"/>
                <w:lang w:val="en-US"/>
              </w:rPr>
              <w:t>ShortInputError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as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ex: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print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>ex)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else: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print</w:t>
            </w:r>
            <w:r w:rsidRPr="00F966A2">
              <w:rPr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 w:rsidRPr="00F966A2">
              <w:rPr>
                <w:rFonts w:ascii="Courier New" w:hAnsi="Courier New" w:cs="Courier New"/>
                <w:color w:val="008800"/>
                <w:sz w:val="19"/>
                <w:szCs w:val="19"/>
              </w:rPr>
              <w:t>'Не было исключений.')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finally:</w:t>
            </w:r>
          </w:p>
          <w:p w:rsidR="00D24E58" w:rsidRPr="00F966A2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rFonts w:ascii="Courier New" w:hAnsi="Courier New" w:cs="Courier New"/>
                <w:sz w:val="19"/>
                <w:szCs w:val="19"/>
              </w:rPr>
            </w:pPr>
            <w:r w:rsidRPr="00F966A2">
              <w:rPr>
                <w:rFonts w:ascii="Courier New" w:hAnsi="Courier New" w:cs="Courier New"/>
                <w:color w:val="880000"/>
                <w:sz w:val="19"/>
                <w:szCs w:val="19"/>
              </w:rPr>
              <w:t># Блок finally приведен просто для примера полной структуры перехвата и обработки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 w:rsidRPr="00F966A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966A2">
              <w:rPr>
                <w:rFonts w:ascii="Courier New" w:hAnsi="Courier New" w:cs="Courier New"/>
                <w:color w:val="000088"/>
                <w:sz w:val="19"/>
                <w:szCs w:val="19"/>
              </w:rPr>
              <w:t>pass</w:t>
            </w:r>
          </w:p>
        </w:tc>
      </w:tr>
    </w:tbl>
    <w:p w:rsidR="00D24E58" w:rsidRDefault="00D24E58">
      <w:pPr>
        <w:pStyle w:val="normal"/>
        <w:jc w:val="both"/>
      </w:pPr>
    </w:p>
    <w:p w:rsidR="00D24E58" w:rsidRDefault="00413487">
      <w:pPr>
        <w:pStyle w:val="normal"/>
        <w:jc w:val="both"/>
      </w:pPr>
      <w:r>
        <w:t>Чтобы  явно  возбудить  исключение,  можно  использовать  инструкцию  raise. В общем виде она имеет очень простую форму записи – инструкция raise состоит из слова raise, за которым может следовать имя класса или экземпляр возбуждаемого исключения: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&lt;instance&gt; - возбуждает экземпляр класса-исключения;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&lt;class&gt; -  создает и возбуждает экземпляр класса-исключения;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- повторно возбуждает самое последнее исключение.</w:t>
      </w:r>
    </w:p>
    <w:p w:rsidR="00D24E58" w:rsidRDefault="00413487">
      <w:pPr>
        <w:pStyle w:val="normal"/>
        <w:jc w:val="both"/>
      </w:pPr>
      <w:r>
        <w:t>Как уже упоминалось ранее, исключение  в Python –  это  всегда  экземпляр класса. Следовательно, первая форма инструкции raise является наиболее типичной – ей непосредственно передаётся экземпляр класса, который создаётся перед вызовом инструкции raise или внутри неё. Если инструкции передаётся класс, интерпретатор вызовет конструктор класса без аргументов, а полученный экземпляр передаст инструкции raise, если после имени класса добавить круглые скобки, мы получим эквивалентную форму. Третья форма инструкции raise повторно возбуждает текущее исключение – это удобно, когда возникает необходимость передать перехваченное исключение другому обработчику.</w:t>
      </w:r>
    </w:p>
    <w:p w:rsidR="00F966A2" w:rsidRDefault="00413487">
      <w:pPr>
        <w:pStyle w:val="normal"/>
        <w:jc w:val="both"/>
      </w:pPr>
      <w:r>
        <w:t>Независимо от того, какие исключения будут использованы, они всегда идентифицируются обычными объектами, и только одно исключение может быть активным  в  каждый  конкретный  момент  времени.  Как  только  исключение перехватывается предложением except, находящемся в любом месте программы, исключение деактивируется (то есть оно не будет передано другой инструкции try), если не будет повторно возбуждено при помощи инструкции raise или в результате ошибки.</w:t>
      </w:r>
    </w:p>
    <w:p w:rsidR="00F966A2" w:rsidRDefault="00F966A2">
      <w:r>
        <w:br w:type="page"/>
      </w:r>
    </w:p>
    <w:p w:rsidR="00D24E58" w:rsidRDefault="00413487">
      <w:pPr>
        <w:pStyle w:val="1"/>
        <w:contextualSpacing w:val="0"/>
        <w:jc w:val="both"/>
      </w:pPr>
      <w:bookmarkStart w:id="8" w:name="_8c93t4m30f3w" w:colFirst="0" w:colLast="0"/>
      <w:bookmarkEnd w:id="8"/>
      <w:r>
        <w:rPr>
          <w:sz w:val="44"/>
          <w:szCs w:val="44"/>
        </w:rPr>
        <w:lastRenderedPageBreak/>
        <w:t>Несколько слов о следующей части курса</w:t>
      </w:r>
    </w:p>
    <w:p w:rsidR="00D24E58" w:rsidRDefault="00413487">
      <w:pPr>
        <w:pStyle w:val="normal"/>
        <w:jc w:val="both"/>
      </w:pPr>
      <w:r>
        <w:t>На этом мы заканчиваем первую часть курса по python. Мы познакомились с основными инструментами и конструкциями языка, но python содержит ещё много полезных подходов и возможностей.</w:t>
      </w:r>
    </w:p>
    <w:p w:rsidR="00D24E58" w:rsidRDefault="00413487">
      <w:pPr>
        <w:pStyle w:val="normal"/>
        <w:jc w:val="both"/>
      </w:pPr>
      <w:r>
        <w:t>Во второй части познакомимся с: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генераторами;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декораторами;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множественным наследованием;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созданием многопоточных приложений;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 более сложным созданием системных скриптов - незаменимым помощником системных администраторов;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 работой с базами данных на питоне (на примерах)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многими другими вещами...</w:t>
      </w:r>
    </w:p>
    <w:p w:rsidR="00D24E58" w:rsidRDefault="00413487">
      <w:pPr>
        <w:pStyle w:val="normal"/>
        <w:jc w:val="both"/>
      </w:pPr>
      <w:r>
        <w:t>По окончанию двух частей вы сможете с уверенностью считать себя продвинутым python-программистом.</w:t>
      </w:r>
    </w:p>
    <w:p w:rsidR="00D24E58" w:rsidRDefault="00413487">
      <w:pPr>
        <w:pStyle w:val="normal"/>
        <w:jc w:val="both"/>
      </w:pPr>
      <w:r>
        <w:t>Также, на протяжении последующих вебинаров, будем создавать полноценное приложение, которое можно будет с гордостью прикрепить к своему резюме.</w:t>
      </w:r>
    </w:p>
    <w:p w:rsidR="00D24E58" w:rsidRDefault="00413487">
      <w:pPr>
        <w:pStyle w:val="1"/>
        <w:contextualSpacing w:val="0"/>
        <w:jc w:val="both"/>
      </w:pPr>
      <w:bookmarkStart w:id="9" w:name="_q81f2g28ili5" w:colFirst="0" w:colLast="0"/>
      <w:bookmarkEnd w:id="9"/>
      <w:r>
        <w:t xml:space="preserve">Домашнее задание </w:t>
      </w:r>
    </w:p>
    <w:p w:rsidR="00D24E58" w:rsidRDefault="00413487">
      <w:pPr>
        <w:pStyle w:val="normal"/>
        <w:jc w:val="both"/>
      </w:pPr>
      <w:r>
        <w:t>Большинство заданий делятся на три категории easy, normal и hard.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easy - простенькие задачи, на понимание основ;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normal - если вы делаете эти задачи, то вы хорошо усвоили урок;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hard - наиболее хитрые задачи, часто с подвохами, для продвинутых слушателей.</w:t>
      </w:r>
    </w:p>
    <w:p w:rsidR="00D24E58" w:rsidRDefault="00413487">
      <w:pPr>
        <w:pStyle w:val="normal"/>
        <w:jc w:val="both"/>
      </w:pPr>
      <w:r>
        <w:t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D24E58" w:rsidRDefault="00413487">
      <w:pPr>
        <w:pStyle w:val="normal"/>
        <w:jc w:val="both"/>
      </w:pPr>
      <w:r>
        <w:t>Если не можете сделать hard - не переживайте, со временем научитесь.</w:t>
      </w:r>
    </w:p>
    <w:p w:rsidR="00D24E58" w:rsidRDefault="00413487">
      <w:pPr>
        <w:pStyle w:val="1"/>
        <w:contextualSpacing w:val="0"/>
        <w:jc w:val="both"/>
      </w:pPr>
      <w:bookmarkStart w:id="10" w:name="_ms0pceoqro6" w:colFirst="0" w:colLast="0"/>
      <w:bookmarkEnd w:id="10"/>
      <w:r>
        <w:t>Дополнительные материалы</w:t>
      </w:r>
    </w:p>
    <w:p w:rsidR="00D24E58" w:rsidRDefault="00413487">
      <w:pPr>
        <w:pStyle w:val="normal"/>
        <w:spacing w:before="0" w:after="120"/>
        <w:jc w:val="both"/>
      </w:pPr>
      <w:r>
        <w:t>Всё то, о чем сказано здесь, но подробнее:</w:t>
      </w:r>
    </w:p>
    <w:p w:rsidR="00D24E58" w:rsidRDefault="006B02A6">
      <w:pPr>
        <w:pStyle w:val="normal"/>
        <w:numPr>
          <w:ilvl w:val="0"/>
          <w:numId w:val="5"/>
        </w:numPr>
        <w:spacing w:before="0" w:after="120"/>
        <w:ind w:hanging="360"/>
        <w:contextualSpacing/>
        <w:jc w:val="both"/>
      </w:pPr>
      <w:hyperlink r:id="rId7">
        <w:r w:rsidR="00413487">
          <w:rPr>
            <w:color w:val="1155CC"/>
            <w:u w:val="single"/>
          </w:rPr>
          <w:t>Пользовательские исключения</w:t>
        </w:r>
      </w:hyperlink>
    </w:p>
    <w:p w:rsidR="00D24E58" w:rsidRDefault="006B02A6">
      <w:pPr>
        <w:pStyle w:val="normal"/>
        <w:numPr>
          <w:ilvl w:val="0"/>
          <w:numId w:val="5"/>
        </w:numPr>
        <w:spacing w:before="0" w:after="120"/>
        <w:ind w:hanging="360"/>
        <w:contextualSpacing/>
        <w:jc w:val="both"/>
      </w:pPr>
      <w:hyperlink r:id="rId8">
        <w:r w:rsidR="00413487">
          <w:rPr>
            <w:color w:val="1155CC"/>
            <w:u w:val="single"/>
          </w:rPr>
          <w:t>Паттерны проектирования</w:t>
        </w:r>
      </w:hyperlink>
    </w:p>
    <w:p w:rsidR="00D24E58" w:rsidRDefault="00413487">
      <w:pPr>
        <w:pStyle w:val="1"/>
        <w:contextualSpacing w:val="0"/>
        <w:jc w:val="both"/>
      </w:pPr>
      <w:bookmarkStart w:id="11" w:name="_p5sv2p8co60b" w:colFirst="0" w:colLast="0"/>
      <w:bookmarkStart w:id="12" w:name="_uvp6qax5r1ok" w:colFirst="0" w:colLast="0"/>
      <w:bookmarkEnd w:id="11"/>
      <w:bookmarkEnd w:id="12"/>
      <w:r>
        <w:t>Используемая литература</w:t>
      </w:r>
    </w:p>
    <w:p w:rsidR="00D24E58" w:rsidRDefault="00413487">
      <w:pPr>
        <w:pStyle w:val="normal"/>
        <w:jc w:val="both"/>
      </w:pPr>
      <w:r>
        <w:t>Для подготовки данного методического пособия были использованы следующие ресурсы:</w:t>
      </w:r>
    </w:p>
    <w:p w:rsidR="00D24E58" w:rsidRDefault="006B02A6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9">
        <w:r w:rsidR="00413487">
          <w:rPr>
            <w:color w:val="1155CC"/>
            <w:u w:val="single"/>
          </w:rPr>
          <w:t>Учим python качественно(habr)</w:t>
        </w:r>
      </w:hyperlink>
    </w:p>
    <w:p w:rsidR="00D24E58" w:rsidRDefault="006B02A6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0">
        <w:r w:rsidR="00413487">
          <w:rPr>
            <w:color w:val="1155CC"/>
            <w:u w:val="single"/>
          </w:rPr>
          <w:t>Самоучитель по python</w:t>
        </w:r>
      </w:hyperlink>
    </w:p>
    <w:p w:rsidR="00D24E58" w:rsidRDefault="006B02A6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1">
        <w:r w:rsidR="00413487">
          <w:rPr>
            <w:color w:val="1155CC"/>
            <w:u w:val="single"/>
          </w:rPr>
          <w:t>Книга Лутц М. “Изучаем Python” (4-е издание)</w:t>
        </w:r>
      </w:hyperlink>
      <w:r w:rsidR="00413487">
        <w:t>.</w:t>
      </w:r>
    </w:p>
    <w:sectPr w:rsidR="00D24E58" w:rsidSect="00CE59B8">
      <w:footerReference w:type="default" r:id="rId12"/>
      <w:headerReference w:type="first" r:id="rId13"/>
      <w:pgSz w:w="11906" w:h="16838"/>
      <w:pgMar w:top="1133" w:right="1133" w:bottom="1133" w:left="1133" w:header="284" w:footer="55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B1B" w:rsidRDefault="00713B1B" w:rsidP="00D24E58">
      <w:pPr>
        <w:spacing w:before="0" w:after="0" w:line="240" w:lineRule="auto"/>
      </w:pPr>
      <w:r>
        <w:separator/>
      </w:r>
    </w:p>
  </w:endnote>
  <w:endnote w:type="continuationSeparator" w:id="0">
    <w:p w:rsidR="00713B1B" w:rsidRDefault="00713B1B" w:rsidP="00D24E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58" w:rsidRDefault="00413487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F966A2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B1B" w:rsidRDefault="00713B1B" w:rsidP="00D24E58">
      <w:pPr>
        <w:spacing w:before="0" w:after="0" w:line="240" w:lineRule="auto"/>
      </w:pPr>
      <w:r>
        <w:separator/>
      </w:r>
    </w:p>
  </w:footnote>
  <w:footnote w:type="continuationSeparator" w:id="0">
    <w:p w:rsidR="00713B1B" w:rsidRDefault="00713B1B" w:rsidP="00D24E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58" w:rsidRDefault="00413487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66675</wp:posOffset>
            </wp:positionH>
            <wp:positionV relativeFrom="paragraph">
              <wp:posOffset>1123950</wp:posOffset>
            </wp:positionV>
            <wp:extent cx="2314575" cy="647700"/>
            <wp:effectExtent b="0" l="0" r="0" t="0"/>
            <wp:wrapTopAndBottom distB="0" distT="0"/>
            <wp:docPr id="2" name=""/>
            <a:graphic>
              <a:graphicData uri="http://schemas.microsoft.com/office/word/2010/wordprocessingShape">
                <wps:wsp>
                  <wps:cNvSpPr txBox="1"/>
                  <wps:cNvPr id="4" name="Shape 4"/>
                  <wps:spPr>
                    <a:xfrm>
                      <a:off x="1304925" y="773250"/>
                      <a:ext cx="1876500" cy="5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8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66675</wp:posOffset>
              </wp:positionH>
              <wp:positionV relativeFrom="paragraph">
                <wp:posOffset>1123950</wp:posOffset>
              </wp:positionV>
              <wp:extent cx="2314575" cy="647700"/>
              <wp:effectExtent l="0" t="0" r="0" b="0"/>
              <wp:wrapTopAndBottom distT="0" distB="0"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14575" cy="647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-771524</wp:posOffset>
            </wp:positionH>
            <wp:positionV relativeFrom="paragraph">
              <wp:posOffset>-66674</wp:posOffset>
            </wp:positionV>
            <wp:extent cx="7609613" cy="1189002"/>
            <wp:effectExtent b="0" l="0" r="0" t="0"/>
            <wp:wrapSquare wrapText="bothSides" distB="0" distT="0" distL="0" distR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609613" cy="1189002"/>
                      <a:chOff x="0" y="0"/>
                      <a:chExt cx="9753600" cy="1516199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0" y="0"/>
                        <a:ext cx="9753600" cy="1516199"/>
                      </a:xfrm>
                      <a:prstGeom prst="rect">
                        <a:avLst/>
                      </a:prstGeom>
                      <a:solidFill>
                        <a:srgbClr val="6586F2">
                          <a:alpha val="4269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1133475" y="381000"/>
                        <a:ext cx="2057400" cy="6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Python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l="0" t="0" r="0" b="0"/>
              <wp:wrapSquare wrapText="bothSides" distT="0" distB="0" distL="0" distR="0"/>
              <wp:docPr id="1" name="image0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613" cy="118900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400050</wp:posOffset>
            </wp:positionV>
            <wp:extent cx="1353413" cy="1353413"/>
            <wp:effectExtent b="0" l="0" r="0" t="0"/>
            <wp:wrapTopAndBottom distB="57150" distT="57150"/>
            <wp:docPr id="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48050" y="2228850"/>
                      <a:ext cx="1353413" cy="1353413"/>
                      <a:chOff x="3448050" y="2228850"/>
                      <a:chExt cx="2857500" cy="2857500"/>
                    </a:xfrm>
                  </wpg:grpSpPr>
                  <pic:pic>
                    <pic:nvPicPr>
                      <pic:cNvPr descr="Python.png" id="5" name="Shape 5"/>
                      <pic:cNvPicPr preferRelativeResize="0"/>
                    </pic:nvPicPr>
                    <pic:blipFill/>
                    <pic:spPr>
                      <a:xfrm>
                        <a:off x="3448050" y="222885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l="0" t="0" r="0" b="0"/>
              <wp:wrapTopAndBottom distT="57150" distB="57150"/>
              <wp:docPr id="3" name="image0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55B4"/>
    <w:multiLevelType w:val="multilevel"/>
    <w:tmpl w:val="5B703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9B26F40"/>
    <w:multiLevelType w:val="multilevel"/>
    <w:tmpl w:val="94FE7F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4457D5"/>
    <w:multiLevelType w:val="multilevel"/>
    <w:tmpl w:val="A614D1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A0A51E2"/>
    <w:multiLevelType w:val="multilevel"/>
    <w:tmpl w:val="246A3E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6DF2D6F"/>
    <w:multiLevelType w:val="multilevel"/>
    <w:tmpl w:val="83B416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E58"/>
    <w:rsid w:val="00234D17"/>
    <w:rsid w:val="00292F9E"/>
    <w:rsid w:val="002D3F6C"/>
    <w:rsid w:val="00413487"/>
    <w:rsid w:val="004D360D"/>
    <w:rsid w:val="005E1335"/>
    <w:rsid w:val="006B02A6"/>
    <w:rsid w:val="00713B1B"/>
    <w:rsid w:val="007F4741"/>
    <w:rsid w:val="008748C2"/>
    <w:rsid w:val="00A15BA4"/>
    <w:rsid w:val="00AE1DCB"/>
    <w:rsid w:val="00AF64FF"/>
    <w:rsid w:val="00BF36AF"/>
    <w:rsid w:val="00C430B5"/>
    <w:rsid w:val="00CE59B8"/>
    <w:rsid w:val="00D13727"/>
    <w:rsid w:val="00D24E58"/>
    <w:rsid w:val="00DC164E"/>
    <w:rsid w:val="00DF72D1"/>
    <w:rsid w:val="00E03FBE"/>
    <w:rsid w:val="00F9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4FF"/>
  </w:style>
  <w:style w:type="paragraph" w:styleId="1">
    <w:name w:val="heading 1"/>
    <w:basedOn w:val="normal"/>
    <w:next w:val="normal"/>
    <w:rsid w:val="00D24E58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D24E58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D24E58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D24E58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D24E58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D24E58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24E58"/>
  </w:style>
  <w:style w:type="table" w:customStyle="1" w:styleId="TableNormal">
    <w:name w:val="Table Normal"/>
    <w:rsid w:val="00D24E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24E58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D24E58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CE59B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E59B8"/>
  </w:style>
  <w:style w:type="paragraph" w:styleId="ac">
    <w:name w:val="footer"/>
    <w:basedOn w:val="a"/>
    <w:link w:val="ad"/>
    <w:uiPriority w:val="99"/>
    <w:semiHidden/>
    <w:unhideWhenUsed/>
    <w:rsid w:val="00CE59B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E59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ly.github.io/blog/2014/03/05/advanced-design-patterns-in-pytho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ythoner.name/documentation/tutorial/exceptions/user-define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ashkovs.ru/_prog/Lutc_M._-_Izuchaem_Python_(4-e_izdanie)-_2011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ythonworld.ru/samouchitel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150302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cp:lastPrinted>2016-10-18T09:35:00Z</cp:lastPrinted>
  <dcterms:created xsi:type="dcterms:W3CDTF">2016-10-05T23:53:00Z</dcterms:created>
  <dcterms:modified xsi:type="dcterms:W3CDTF">2017-02-10T16:00:00Z</dcterms:modified>
</cp:coreProperties>
</file>