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shtml" ContentType="text/html; charset=utf-8"/>
  <Override PartName="/word/media/rId42.shtml" ContentType="text/html; charset=utf-8"/>
  <Override PartName="/word/media/rId38.shtml" ContentType="text/html; charset=utf-8"/>
  <Override PartName="/word/media/rId45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Абушек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Олегович</w:t>
      </w:r>
    </w:p>
    <w:p>
      <w:pPr>
        <w:pStyle w:val="Date"/>
      </w:pPr>
      <w:r>
        <w:t xml:space="preserve">НФИбд-01-20</w:t>
      </w:r>
    </w:p>
    <w:p>
      <w:pPr>
        <w:numPr>
          <w:ilvl w:val="0"/>
          <w:numId w:val="1001"/>
        </w:numPr>
        <w:pStyle w:val="Compact"/>
      </w:pPr>
      <w:r>
        <w:t xml:space="preserve">Изучить и построить модель конкуренции двух фирм</w:t>
      </w:r>
    </w:p>
    <w:bookmarkStart w:id="20" w:name="теоретическое-введние"/>
    <w:p>
      <w:pPr>
        <w:pStyle w:val="Heading2"/>
      </w:pPr>
      <w:r>
        <w:t xml:space="preserve">Теоретическое введние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bookmarkEnd w:id="20"/>
    <w:bookmarkStart w:id="21" w:name="теоретическое-введние-1"/>
    <w:p>
      <w:pPr>
        <w:pStyle w:val="Heading2"/>
      </w:pPr>
      <w:r>
        <w:t xml:space="preserve">Теоретическое введние</w:t>
      </w:r>
    </w:p>
    <w:p>
      <w:pPr>
        <w:pStyle w:val="FirstParagraph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bookmarkEnd w:id="22"/>
    <w:bookmarkStart w:id="23" w:name="X88a50c50e0edeb1007c1081bf19346ec0f6626e"/>
    <w:p>
      <w:pPr>
        <w:pStyle w:val="Heading2"/>
      </w:pPr>
      <w:r>
        <w:t xml:space="preserve">Теоретическое введние. Построение математической модели (1)</w:t>
      </w:r>
    </w:p>
    <w:p>
      <w:pPr>
        <w:pStyle w:val="FirstParagraph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bookmarkEnd w:id="23"/>
    <w:bookmarkStart w:id="24" w:name="X1be2f85aa62230247f5a7e7cabd20d2a7081e97"/>
    <w:p>
      <w:pPr>
        <w:pStyle w:val="Heading2"/>
      </w:pPr>
      <w:r>
        <w:t xml:space="preserve">Теоретическое введние. Построение математической модели (2)</w:t>
      </w:r>
    </w:p>
    <w:p>
      <w:pPr>
        <w:pStyle w:val="FirstParagraph"/>
      </w:pPr>
      <w:r>
        <w:t xml:space="preserve">Уравнения динамики оборотных средств приобретает (1):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bookmarkEnd w:id="24"/>
    <w:bookmarkStart w:id="25" w:name="X03d7e380e95e026788bb864a2d29c18b3ef47dc"/>
    <w:p>
      <w:pPr>
        <w:pStyle w:val="Heading2"/>
      </w:pPr>
      <w:r>
        <w:t xml:space="preserve">Теоретическое введние. Построение математической модели (3)</w:t>
      </w:r>
    </w:p>
    <w:p>
      <w:pPr>
        <w:pStyle w:val="FirstParagraph"/>
      </w:pPr>
      <w:r>
        <w:t xml:space="preserve">Уравнения динамики оборотных средств приобретает (2):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bookmarkEnd w:id="25"/>
    <w:bookmarkStart w:id="26" w:name="X13bcdf2aefb85420dc2b8c7f7b90ae6d4cfa392"/>
    <w:p>
      <w:pPr>
        <w:pStyle w:val="Heading2"/>
      </w:pPr>
      <w:r>
        <w:t xml:space="preserve">Теоретическое введние. Построение математической модели (4)</w:t>
      </w:r>
    </w:p>
    <w:p>
      <w:pPr>
        <w:pStyle w:val="FirstParagraph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6"/>
    <w:bookmarkStart w:id="27" w:name="задание-лабораторной-работы.-вариант-1"/>
    <w:p>
      <w:pPr>
        <w:pStyle w:val="Heading2"/>
      </w:pPr>
      <w:r>
        <w:t xml:space="preserve">Задание лабораторной работы. Вариант 1</w:t>
      </w:r>
    </w:p>
    <w:p>
      <w:pPr>
        <w:pStyle w:val="BlockText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bookmarkEnd w:id="27"/>
    <w:bookmarkStart w:id="28" w:name="section-1"/>
    <w:p>
      <w:pPr>
        <w:pStyle w:val="Heading2"/>
      </w:pP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8"/>
    <w:bookmarkStart w:id="29" w:name="section-2"/>
    <w:p>
      <w:pPr>
        <w:pStyle w:val="Heading2"/>
      </w:pPr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bookmarkEnd w:id="29"/>
    <w:bookmarkStart w:id="30" w:name="задание-лабораторной-работы.-вариант-1-1"/>
    <w:p>
      <w:pPr>
        <w:pStyle w:val="Heading2"/>
      </w:pPr>
      <w:r>
        <w:t xml:space="preserve">Задание лабораторной работы. Вариант 1</w:t>
      </w:r>
    </w:p>
    <w:p>
      <w:pPr>
        <w:pStyle w:val="BlockText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bookmarkEnd w:id="30"/>
    <w:bookmarkStart w:id="31" w:name="section-3"/>
    <w:p>
      <w:pPr>
        <w:pStyle w:val="Heading2"/>
      </w:pP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0.0002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2.5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1.5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17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11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6</m:t>
          </m:r>
        </m:oMath>
      </m:oMathPara>
    </w:p>
    <w:bookmarkEnd w:id="31"/>
    <w:bookmarkStart w:id="32" w:name="задачи"/>
    <w:p>
      <w:pPr>
        <w:pStyle w:val="Heading2"/>
      </w:pPr>
      <w:r>
        <w:t xml:space="preserve">Задачи</w:t>
      </w:r>
    </w:p>
    <w:p>
      <w:pPr>
        <w:numPr>
          <w:ilvl w:val="0"/>
          <w:numId w:val="1002"/>
        </w:numPr>
      </w:pPr>
      <w:r>
        <w:t xml:space="preserve">Изучить модель конкуренции двух фирм</w:t>
      </w:r>
    </w:p>
    <w:p>
      <w:pPr>
        <w:numPr>
          <w:ilvl w:val="0"/>
          <w:numId w:val="1002"/>
        </w:numPr>
      </w:pPr>
      <w:r>
        <w:t xml:space="preserve">Построить графики изменения оборотных средств двух фирм для обоих случаев</w:t>
      </w:r>
    </w:p>
    <w:bookmarkEnd w:id="32"/>
    <w:bookmarkStart w:id="34" w:name="ход-выполнения-лабораторной-работы"/>
    <w:p>
      <w:pPr>
        <w:pStyle w:val="Heading1"/>
      </w:pPr>
      <w:r>
        <w:t xml:space="preserve">Ход выполнения лабораторной работы</w:t>
      </w:r>
    </w:p>
    <w:bookmarkStart w:id="33" w:name="математическая-модель"/>
    <w:p>
      <w:pPr>
        <w:pStyle w:val="Heading2"/>
      </w:pPr>
      <w:r>
        <w:t xml:space="preserve">Математическая модель</w:t>
      </w:r>
    </w:p>
    <w:p>
      <w:pPr>
        <w:pStyle w:val="FirstParagraph"/>
      </w:pPr>
      <w:r>
        <w:t xml:space="preserve">По представленному выше теоретическому материалу были составлены модели на обоих языках программирования.</w:t>
      </w:r>
    </w:p>
    <w:bookmarkEnd w:id="33"/>
    <w:bookmarkEnd w:id="34"/>
    <w:bookmarkStart w:id="50" w:name="решение-с-помощью-программ"/>
    <w:p>
      <w:pPr>
        <w:pStyle w:val="Heading1"/>
      </w:pPr>
      <w:r>
        <w:t xml:space="preserve">Решение с помощью программ</w:t>
      </w:r>
    </w:p>
    <w:bookmarkStart w:id="41" w:name="X0f9a47f4ba06b15d6bff92fce1ab72832d5f730"/>
    <w:p>
      <w:pPr>
        <w:pStyle w:val="Heading2"/>
      </w:pPr>
      <w:r>
        <w:t xml:space="preserve">Результаты работы кода на Julia и Open Modelica для первого случая: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“График, построенный на языке Julia”" title="" id="36" name="Picture"/>
            <a:graphic>
              <a:graphicData uri="http://schemas.openxmlformats.org/drawingml/2006/picture">
                <pic:pic>
                  <pic:nvPicPr>
                    <pic:cNvPr descr="https://github.com/dmitryabushek/study_2022-2023__matmod/blob/master/Лабораторная%20работа%208/images/lab08_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График, построенный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“График, построенный на языке Open Modelica”" title="" id="39" name="Picture"/>
            <a:graphic>
              <a:graphicData uri="http://schemas.openxmlformats.org/drawingml/2006/picture">
                <pic:pic>
                  <pic:nvPicPr>
                    <pic:cNvPr descr="https://github.com/dmitryabushek/study_2022-2023__matmod/blob/master/Лабораторная%20работа%208/images/Снимок%20экрана%20от%202023-04-15%2012-18-0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График, построенный на языке Open Modelica</w:t>
      </w:r>
      <w:r>
        <w:t xml:space="preserve">”</w:t>
      </w:r>
    </w:p>
    <w:bookmarkEnd w:id="41"/>
    <w:bookmarkStart w:id="48" w:name="X29d3689cd355de8805931d4d444c1579cbda08c"/>
    <w:p>
      <w:pPr>
        <w:pStyle w:val="Heading2"/>
      </w:pPr>
      <w:r>
        <w:t xml:space="preserve">Результаты работы кода на Julia и Open Modelica для второго случая: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“График, построенный на языке Julia”" title="" id="43" name="Picture"/>
            <a:graphic>
              <a:graphicData uri="http://schemas.openxmlformats.org/drawingml/2006/picture">
                <pic:pic>
                  <pic:nvPicPr>
                    <pic:cNvPr descr="https://github.com/dmitryabushek/study_2022-2023__matmod/blob/master/Лабораторная%20работа%208/images/lab08_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График, построенный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“График, построенный на языке Open Modelica”" title="" id="46" name="Picture"/>
            <a:graphic>
              <a:graphicData uri="http://schemas.openxmlformats.org/drawingml/2006/picture">
                <pic:pic>
                  <pic:nvPicPr>
                    <pic:cNvPr descr="https://github.com/dmitryabushek/study_2022-2023__matmod/blob/master/Лабораторная%20работа%208/images/Снимок%20экрана%20от%202023-04-15%2012-18-3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График, построенный на языке Open Modelica</w:t>
      </w:r>
      <w:r>
        <w:t xml:space="preserve">”</w:t>
      </w:r>
    </w:p>
    <w:bookmarkEnd w:id="48"/>
    <w:bookmarkStart w:id="49" w:name="X9c2f4050edd52bf181b19031b296462e82f064b"/>
    <w:p>
      <w:pPr>
        <w:pStyle w:val="Heading2"/>
      </w:pPr>
      <w:r>
        <w:t xml:space="preserve">Анализ полученных результатов. Сравнение языков.</w:t>
      </w:r>
    </w:p>
    <w:p>
      <w:pPr>
        <w:numPr>
          <w:ilvl w:val="0"/>
          <w:numId w:val="1003"/>
        </w:numPr>
      </w:pPr>
      <w:r>
        <w:t xml:space="preserve">В итоге проделанной работы на языках Julia и OpenModelica мы построили графики изменения оборотных средств для двух фирм для случаев, когда конкурентная борьба ведётся только рыночными методами и когда, помимо экономического фактора влияния, используются еще и социально-психологические факторы</w:t>
      </w:r>
    </w:p>
    <w:p>
      <w:pPr>
        <w:numPr>
          <w:ilvl w:val="0"/>
          <w:numId w:val="1003"/>
        </w:numPr>
      </w:pPr>
      <w:r>
        <w:t xml:space="preserve">Кроме того, построение модели конкуренции двух фирм на языке OpenModelica занимает значительно меньше строк кода, чем аналогичное построение на Julia</w:t>
      </w:r>
    </w:p>
    <w:bookmarkEnd w:id="49"/>
    <w:bookmarkEnd w:id="50"/>
    <w:bookmarkStart w:id="53" w:name="вывод"/>
    <w:p>
      <w:pPr>
        <w:pStyle w:val="Heading1"/>
      </w:pPr>
      <w:r>
        <w:t xml:space="preserve">Вывод</w:t>
      </w:r>
    </w:p>
    <w:bookmarkStart w:id="51" w:name="вывод-1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двух фирм и в дальнейшем построена модель на языках Julia и Open Modelica.</w:t>
      </w:r>
    </w:p>
    <w:bookmarkEnd w:id="51"/>
    <w:bookmarkStart w:id="52" w:name="список-литературы.-библиография"/>
    <w:p>
      <w:pPr>
        <w:pStyle w:val="Heading2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p>
      <w:pPr>
        <w:pStyle w:val="BodyText"/>
      </w:pPr>
      <w:r>
        <w:t xml:space="preserve">[5] Математические модели конкурентной среды: https://dspace.spbu.ru/bitstream/11701/12019/1/Gorynya_2018.pdf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shtml" /><Relationship Type="http://schemas.openxmlformats.org/officeDocument/2006/relationships/image" Id="rId42" Target="media/rId42.shtml" /><Relationship Type="http://schemas.openxmlformats.org/officeDocument/2006/relationships/image" Id="rId38" Target="media/rId38.shtml" /><Relationship Type="http://schemas.openxmlformats.org/officeDocument/2006/relationships/image" Id="rId45" Target="media/rId45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Абушек Дмитрий Олегович</dc:creator>
  <dc:language>ru-RU</dc:language>
  <cp:keywords/>
  <dcterms:created xsi:type="dcterms:W3CDTF">2023-04-15T20:44:54Z</dcterms:created>
  <dcterms:modified xsi:type="dcterms:W3CDTF">2023-04-15T20:44:54Z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НФИбд-01-20</vt:lpwstr>
  </property>
  <property fmtid="{D5CDD505-2E9C-101B-9397-08002B2CF9AE}" pid="4" name="header-includes">
    <vt:lpwstr/>
  </property>
  <property fmtid="{D5CDD505-2E9C-101B-9397-08002B2CF9AE}" pid="5" name="institute">
    <vt:lpwstr>2023, Москва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