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E4FF0" w14:textId="022F8139" w:rsidR="005C0F43" w:rsidRDefault="00EA5472">
      <w:pPr>
        <w:rPr>
          <w:rFonts w:ascii="宋体" w:eastAsia="宋体" w:hAnsi="宋体"/>
          <w:sz w:val="20"/>
          <w:szCs w:val="20"/>
        </w:rPr>
      </w:pPr>
      <w:r w:rsidRPr="00273E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73E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-2 </w:t>
      </w:r>
      <w:r w:rsidRPr="00273E03">
        <w:rPr>
          <w:rFonts w:ascii="宋体" w:eastAsia="宋体" w:hAnsi="宋体" w:hint="eastAsia"/>
          <w:b/>
          <w:bCs/>
          <w:color w:val="7030A0"/>
          <w:sz w:val="28"/>
          <w:szCs w:val="28"/>
        </w:rPr>
        <w:t>高斯映射的定义及其基本性质</w:t>
      </w:r>
      <w:r>
        <w:rPr>
          <w:rFonts w:ascii="宋体" w:eastAsia="宋体" w:hAnsi="宋体" w:hint="eastAsia"/>
          <w:sz w:val="20"/>
          <w:szCs w:val="20"/>
        </w:rPr>
        <w:t xml:space="preserve"> 2020年6月1日13点41分</w:t>
      </w:r>
    </w:p>
    <w:p w14:paraId="737D26DE" w14:textId="2737E773" w:rsidR="00EA5472" w:rsidRDefault="00EA5472">
      <w:pPr>
        <w:rPr>
          <w:rFonts w:ascii="宋体" w:eastAsia="宋体" w:hAnsi="宋体"/>
          <w:sz w:val="20"/>
          <w:szCs w:val="20"/>
        </w:rPr>
      </w:pPr>
    </w:p>
    <w:p w14:paraId="26B6F574" w14:textId="77D882AD" w:rsidR="008D5B81" w:rsidRDefault="008D5B81">
      <w:pPr>
        <w:rPr>
          <w:rFonts w:ascii="宋体" w:eastAsia="宋体" w:hAnsi="宋体"/>
          <w:sz w:val="20"/>
          <w:szCs w:val="20"/>
        </w:rPr>
      </w:pPr>
      <w:r w:rsidRPr="004B26EA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D5B81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D5B81">
        <w:rPr>
          <w:rFonts w:ascii="宋体" w:eastAsia="宋体" w:hAnsi="宋体"/>
          <w:sz w:val="20"/>
          <w:szCs w:val="20"/>
        </w:rPr>
        <w:t>为具有方向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8D5B81">
        <w:rPr>
          <w:rFonts w:ascii="宋体" w:eastAsia="宋体" w:hAnsi="宋体"/>
          <w:sz w:val="20"/>
          <w:szCs w:val="20"/>
        </w:rPr>
        <w:t>的曲面</w:t>
      </w:r>
      <w:r>
        <w:rPr>
          <w:rFonts w:ascii="宋体" w:eastAsia="宋体" w:hAnsi="宋体" w:hint="eastAsia"/>
          <w:sz w:val="20"/>
          <w:szCs w:val="20"/>
        </w:rPr>
        <w:t>.</w:t>
      </w:r>
      <w:r w:rsidR="001F4934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1F4934">
        <w:rPr>
          <w:rFonts w:ascii="宋体" w:eastAsia="宋体" w:hAnsi="宋体" w:hint="eastAsia"/>
          <w:sz w:val="20"/>
          <w:szCs w:val="20"/>
        </w:rPr>
        <w:t>在</w:t>
      </w:r>
      <w:r w:rsidRPr="008D5B81">
        <w:rPr>
          <w:rFonts w:ascii="宋体" w:eastAsia="宋体" w:hAnsi="宋体"/>
          <w:sz w:val="20"/>
          <w:szCs w:val="20"/>
        </w:rPr>
        <w:t>单位球面</w:t>
      </w:r>
      <w:r w:rsidR="001F4934">
        <w:rPr>
          <w:rFonts w:ascii="宋体" w:eastAsia="宋体" w:hAnsi="宋体" w:hint="eastAsia"/>
          <w:sz w:val="20"/>
          <w:szCs w:val="20"/>
        </w:rPr>
        <w:t>上取</w:t>
      </w:r>
      <w:r w:rsidRPr="008D5B81">
        <w:rPr>
          <w:rFonts w:ascii="宋体" w:eastAsia="宋体" w:hAnsi="宋体"/>
          <w:sz w:val="20"/>
          <w:szCs w:val="20"/>
        </w:rPr>
        <w:t>值</w:t>
      </w:r>
    </w:p>
    <w:p w14:paraId="72BD406D" w14:textId="245523D5" w:rsidR="00EA5472" w:rsidRPr="001F4934" w:rsidRDefault="0038124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x,y,z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e>
          </m:d>
        </m:oMath>
      </m:oMathPara>
    </w:p>
    <w:p w14:paraId="714C667C" w14:textId="1A61377B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被定义,称为S的高斯映射.</w:t>
      </w:r>
    </w:p>
    <w:p w14:paraId="1E9A2E18" w14:textId="1BE72257" w:rsidR="001F4934" w:rsidRDefault="001F4934">
      <w:pPr>
        <w:rPr>
          <w:rFonts w:ascii="宋体" w:eastAsia="宋体" w:hAnsi="宋体"/>
          <w:sz w:val="20"/>
          <w:szCs w:val="20"/>
        </w:rPr>
      </w:pPr>
    </w:p>
    <w:p w14:paraId="0D1D325C" w14:textId="1219AC9F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F4934">
        <w:rPr>
          <w:rFonts w:ascii="宋体" w:eastAsia="宋体" w:hAnsi="宋体" w:hint="eastAsia"/>
          <w:sz w:val="20"/>
          <w:szCs w:val="20"/>
        </w:rPr>
        <w:t>验证高斯图是可微的很简单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1F4934">
        <w:rPr>
          <w:rFonts w:ascii="宋体" w:eastAsia="宋体" w:hAnsi="宋体"/>
          <w:sz w:val="20"/>
          <w:szCs w:val="20"/>
        </w:rPr>
        <w:t>的微分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是从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1F4934">
        <w:rPr>
          <w:rFonts w:ascii="宋体" w:eastAsia="宋体" w:hAnsi="宋体"/>
          <w:sz w:val="20"/>
          <w:szCs w:val="20"/>
        </w:rPr>
        <w:t>的线性映射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1F4934">
        <w:rPr>
          <w:rFonts w:ascii="宋体" w:eastAsia="宋体" w:hAnsi="宋体"/>
          <w:sz w:val="20"/>
          <w:szCs w:val="20"/>
        </w:rPr>
        <w:t>是相同的向量空间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因此可以将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视为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上的线性</w:t>
      </w:r>
      <w:r>
        <w:rPr>
          <w:rFonts w:ascii="宋体" w:eastAsia="宋体" w:hAnsi="宋体" w:hint="eastAsia"/>
          <w:sz w:val="20"/>
          <w:szCs w:val="20"/>
        </w:rPr>
        <w:t>映射.</w:t>
      </w:r>
    </w:p>
    <w:p w14:paraId="7E0000B0" w14:textId="66577CD8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AA751F" w:rsidRPr="001F4934">
        <w:rPr>
          <w:rFonts w:ascii="宋体" w:eastAsia="宋体" w:hAnsi="宋体"/>
          <w:sz w:val="20"/>
          <w:szCs w:val="20"/>
        </w:rPr>
        <w:t>线性</w:t>
      </w:r>
      <w:r w:rsidR="00AA751F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的操作如下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对于S中的每条参数化曲线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我们考虑球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1F4934">
        <w:rPr>
          <w:rFonts w:ascii="宋体" w:eastAsia="宋体" w:hAnsi="宋体"/>
          <w:sz w:val="20"/>
          <w:szCs w:val="20"/>
        </w:rPr>
        <w:t>中的参数化曲线</w:t>
      </w:r>
      <m:oMath>
        <m:r>
          <w:rPr>
            <w:rFonts w:ascii="Cambria Math" w:eastAsia="宋体" w:hAnsi="Cambria Math"/>
            <w:sz w:val="20"/>
            <w:szCs w:val="20"/>
          </w:rPr>
          <m:t>N∘α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这等于将法线向量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限制</w:t>
      </w:r>
      <w:r w:rsidR="00AA751F">
        <w:rPr>
          <w:rFonts w:ascii="宋体" w:eastAsia="宋体" w:hAnsi="宋体" w:hint="eastAsia"/>
          <w:sz w:val="20"/>
          <w:szCs w:val="20"/>
        </w:rPr>
        <w:t>在</w:t>
      </w:r>
      <w:r w:rsidRPr="001F4934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上.</w:t>
      </w:r>
      <w:r w:rsidRPr="001F4934">
        <w:rPr>
          <w:rFonts w:ascii="宋体" w:eastAsia="宋体" w:hAnsi="宋体"/>
          <w:sz w:val="20"/>
          <w:szCs w:val="20"/>
        </w:rPr>
        <w:t>切向量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 w:rsidRPr="001F4934">
        <w:rPr>
          <w:rFonts w:ascii="宋体" w:eastAsia="宋体" w:hAnsi="宋体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中的向量</w:t>
      </w:r>
      <w:r w:rsidR="00AA751F">
        <w:rPr>
          <w:rFonts w:ascii="宋体" w:eastAsia="宋体" w:hAnsi="宋体" w:hint="eastAsia"/>
          <w:sz w:val="20"/>
          <w:szCs w:val="20"/>
        </w:rPr>
        <w:t>(</w:t>
      </w:r>
      <w:r w:rsidRPr="001F4934">
        <w:rPr>
          <w:rFonts w:ascii="宋体" w:eastAsia="宋体" w:hAnsi="宋体"/>
          <w:sz w:val="20"/>
          <w:szCs w:val="20"/>
        </w:rPr>
        <w:t>图3-3</w:t>
      </w:r>
      <w:r w:rsidR="00AA751F">
        <w:rPr>
          <w:rFonts w:ascii="宋体" w:eastAsia="宋体" w:hAnsi="宋体" w:hint="eastAsia"/>
          <w:sz w:val="20"/>
          <w:szCs w:val="20"/>
        </w:rPr>
        <w:t>).</w:t>
      </w:r>
      <w:r w:rsidRPr="001F4934">
        <w:rPr>
          <w:rFonts w:ascii="宋体" w:eastAsia="宋体" w:hAnsi="宋体"/>
          <w:sz w:val="20"/>
          <w:szCs w:val="20"/>
        </w:rPr>
        <w:t>它测量在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1F4934">
        <w:rPr>
          <w:rFonts w:ascii="宋体" w:eastAsia="宋体" w:hAnsi="宋体"/>
          <w:sz w:val="20"/>
          <w:szCs w:val="20"/>
        </w:rPr>
        <w:t>时受限于曲线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的法向矢量N的变化率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因此</w:t>
      </w:r>
      <w:r w:rsidR="00AA751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测量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F4934">
        <w:rPr>
          <w:rFonts w:ascii="宋体" w:eastAsia="宋体" w:hAnsi="宋体"/>
          <w:sz w:val="20"/>
          <w:szCs w:val="20"/>
        </w:rPr>
        <w:t>附近如何从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拉开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在曲线的情况下</w:t>
      </w:r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此度量由曲率数字给出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 xml:space="preserve"> 对于表面</w:t>
      </w:r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此度量的特征在于线性</w:t>
      </w:r>
      <w:r w:rsidR="00AA751F">
        <w:rPr>
          <w:rFonts w:ascii="宋体" w:eastAsia="宋体" w:hAnsi="宋体" w:hint="eastAsia"/>
          <w:sz w:val="20"/>
          <w:szCs w:val="20"/>
        </w:rPr>
        <w:t>映射.</w:t>
      </w:r>
    </w:p>
    <w:p w14:paraId="455D56F7" w14:textId="28DE1C2C" w:rsidR="006640AD" w:rsidRDefault="006640AD">
      <w:pPr>
        <w:rPr>
          <w:rFonts w:ascii="宋体" w:eastAsia="宋体" w:hAnsi="宋体"/>
          <w:sz w:val="20"/>
          <w:szCs w:val="20"/>
        </w:rPr>
      </w:pPr>
    </w:p>
    <w:p w14:paraId="6BEB80AD" w14:textId="42220CC4" w:rsidR="006640AD" w:rsidRDefault="006640AD">
      <w:pPr>
        <w:rPr>
          <w:rFonts w:ascii="宋体" w:eastAsia="宋体" w:hAnsi="宋体"/>
          <w:sz w:val="20"/>
          <w:szCs w:val="20"/>
        </w:rPr>
      </w:pPr>
      <w:r w:rsidRPr="00577A7A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高斯映射的可微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是一个自拌线性映射.</w:t>
      </w:r>
    </w:p>
    <w:p w14:paraId="2F509245" w14:textId="742A638E" w:rsidR="006640AD" w:rsidRDefault="006640AD">
      <w:pPr>
        <w:rPr>
          <w:rFonts w:ascii="宋体" w:eastAsia="宋体" w:hAnsi="宋体"/>
          <w:sz w:val="20"/>
          <w:szCs w:val="20"/>
        </w:rPr>
      </w:pPr>
    </w:p>
    <w:p w14:paraId="193A2551" w14:textId="1E731820" w:rsidR="006640AD" w:rsidRDefault="006640AD">
      <w:pPr>
        <w:rPr>
          <w:rFonts w:ascii="宋体" w:eastAsia="宋体" w:hAnsi="宋体"/>
          <w:sz w:val="20"/>
          <w:szCs w:val="20"/>
        </w:rPr>
      </w:pPr>
      <w:r w:rsidRPr="00577A7A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定义在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上的二次型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v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被称为S在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点的</w:t>
      </w:r>
      <w:r w:rsidRPr="006640AD">
        <w:rPr>
          <w:rFonts w:ascii="宋体" w:eastAsia="宋体" w:hAnsi="宋体" w:hint="eastAsia"/>
          <w:sz w:val="20"/>
          <w:szCs w:val="20"/>
        </w:rPr>
        <w:t>第二种基本形式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2B28814" w14:textId="5A2D6E9E" w:rsidR="006640AD" w:rsidRDefault="006640AD">
      <w:pPr>
        <w:rPr>
          <w:rFonts w:ascii="宋体" w:eastAsia="宋体" w:hAnsi="宋体"/>
          <w:sz w:val="20"/>
          <w:szCs w:val="20"/>
        </w:rPr>
      </w:pPr>
    </w:p>
    <w:p w14:paraId="1BF97E10" w14:textId="0D3B1EC2" w:rsidR="006640AD" w:rsidRDefault="006640AD">
      <w:pPr>
        <w:rPr>
          <w:rFonts w:ascii="宋体" w:eastAsia="宋体" w:hAnsi="宋体"/>
          <w:sz w:val="20"/>
          <w:szCs w:val="20"/>
        </w:rPr>
      </w:pPr>
      <w:r w:rsidRPr="007859F3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640AD">
        <w:rPr>
          <w:rFonts w:ascii="宋体" w:eastAsia="宋体" w:hAnsi="宋体" w:hint="eastAsia"/>
          <w:sz w:val="20"/>
          <w:szCs w:val="20"/>
        </w:rPr>
        <w:t>设</w:t>
      </w:r>
      <w:r w:rsidRPr="006640AD">
        <w:rPr>
          <w:rFonts w:ascii="宋体" w:eastAsia="宋体" w:hAnsi="宋体"/>
          <w:sz w:val="20"/>
          <w:szCs w:val="20"/>
        </w:rPr>
        <w:t>C为S中通过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6640A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6640AD">
        <w:rPr>
          <w:rFonts w:ascii="宋体" w:eastAsia="宋体" w:hAnsi="宋体"/>
          <w:sz w:val="20"/>
          <w:szCs w:val="20"/>
        </w:rPr>
        <w:t>曲线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640AD">
        <w:rPr>
          <w:rFonts w:ascii="宋体" w:eastAsia="宋体" w:hAnsi="宋体"/>
          <w:sz w:val="20"/>
          <w:szCs w:val="20"/>
        </w:rPr>
        <w:t>处的曲率为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n,N</m:t>
            </m:r>
          </m:e>
        </m:d>
      </m:oMath>
      <w:r w:rsidR="00AC7C2F">
        <w:rPr>
          <w:rFonts w:ascii="宋体" w:eastAsia="宋体" w:hAnsi="宋体"/>
          <w:sz w:val="20"/>
          <w:szCs w:val="20"/>
        </w:rPr>
        <w:t>,</w:t>
      </w:r>
      <w:r w:rsidRPr="006640AD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6640AD">
        <w:rPr>
          <w:rFonts w:ascii="宋体" w:eastAsia="宋体" w:hAnsi="宋体"/>
          <w:sz w:val="20"/>
          <w:szCs w:val="20"/>
        </w:rPr>
        <w:t>是C的法向矢量</w:t>
      </w:r>
      <w:r w:rsidR="00AC7C2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6640AD">
        <w:rPr>
          <w:rFonts w:ascii="宋体" w:eastAsia="宋体" w:hAnsi="宋体"/>
          <w:sz w:val="20"/>
          <w:szCs w:val="20"/>
        </w:rPr>
        <w:t>是S</w:t>
      </w:r>
      <w:r w:rsidR="00AC7C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AC7C2F" w:rsidRPr="006640AD">
        <w:rPr>
          <w:rFonts w:ascii="宋体" w:eastAsia="宋体" w:hAnsi="宋体"/>
          <w:sz w:val="20"/>
          <w:szCs w:val="20"/>
        </w:rPr>
        <w:t>处</w:t>
      </w:r>
      <w:r w:rsidRPr="006640AD">
        <w:rPr>
          <w:rFonts w:ascii="宋体" w:eastAsia="宋体" w:hAnsi="宋体"/>
          <w:sz w:val="20"/>
          <w:szCs w:val="20"/>
        </w:rPr>
        <w:t>的法向矢量</w:t>
      </w:r>
      <w:r w:rsidR="00AC7C2F">
        <w:rPr>
          <w:rFonts w:ascii="宋体" w:eastAsia="宋体" w:hAnsi="宋体"/>
          <w:sz w:val="20"/>
          <w:szCs w:val="20"/>
        </w:rPr>
        <w:t>.</w:t>
      </w:r>
      <w:r w:rsidRPr="006640AD">
        <w:rPr>
          <w:rFonts w:ascii="宋体" w:eastAsia="宋体" w:hAnsi="宋体"/>
          <w:sz w:val="20"/>
          <w:szCs w:val="20"/>
        </w:rPr>
        <w:t>则数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=k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</m:oMath>
      <w:r w:rsidRPr="006640AD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AC7C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640AD">
        <w:rPr>
          <w:rFonts w:ascii="宋体" w:eastAsia="宋体" w:hAnsi="宋体"/>
          <w:sz w:val="20"/>
          <w:szCs w:val="20"/>
        </w:rPr>
        <w:t>处的</w:t>
      </w:r>
      <w:r w:rsidR="00CD50B5" w:rsidRPr="00315A10">
        <w:rPr>
          <w:rFonts w:ascii="宋体" w:eastAsia="宋体" w:hAnsi="宋体"/>
          <w:sz w:val="20"/>
          <w:szCs w:val="20"/>
        </w:rPr>
        <w:t>法线</w:t>
      </w:r>
      <w:r w:rsidRPr="006640AD">
        <w:rPr>
          <w:rFonts w:ascii="宋体" w:eastAsia="宋体" w:hAnsi="宋体"/>
          <w:sz w:val="20"/>
          <w:szCs w:val="20"/>
        </w:rPr>
        <w:t>曲率</w:t>
      </w:r>
      <w:r w:rsidR="00AC7C2F">
        <w:rPr>
          <w:rFonts w:ascii="宋体" w:eastAsia="宋体" w:hAnsi="宋体" w:hint="eastAsia"/>
          <w:sz w:val="20"/>
          <w:szCs w:val="20"/>
        </w:rPr>
        <w:t>.</w:t>
      </w:r>
    </w:p>
    <w:p w14:paraId="3D74B072" w14:textId="1E350452" w:rsidR="00AC7C2F" w:rsidRDefault="00AC7C2F">
      <w:pPr>
        <w:rPr>
          <w:rFonts w:ascii="宋体" w:eastAsia="宋体" w:hAnsi="宋体"/>
          <w:sz w:val="20"/>
          <w:szCs w:val="20"/>
        </w:rPr>
      </w:pPr>
    </w:p>
    <w:p w14:paraId="72F38019" w14:textId="79835A8D" w:rsidR="00AC7C2F" w:rsidRDefault="00AC7C2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C7C2F">
        <w:rPr>
          <w:rFonts w:ascii="宋体" w:eastAsia="宋体" w:hAnsi="宋体" w:hint="eastAsia"/>
          <w:sz w:val="20"/>
          <w:szCs w:val="20"/>
        </w:rPr>
        <w:t>为了解释第二种基本形式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考虑由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参数化的正则曲线</w:t>
      </w:r>
      <m:oMath>
        <m:r>
          <w:rPr>
            <w:rFonts w:ascii="Cambria Math" w:eastAsia="宋体" w:hAnsi="Cambria Math"/>
            <w:sz w:val="20"/>
            <w:szCs w:val="20"/>
          </w:rPr>
          <m:t>C⊂S</m:t>
        </m:r>
      </m:oMath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C7C2F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AC7C2F">
        <w:rPr>
          <w:rFonts w:ascii="宋体" w:eastAsia="宋体" w:hAnsi="宋体"/>
          <w:sz w:val="20"/>
          <w:szCs w:val="20"/>
        </w:rPr>
        <w:t>的弧长</w:t>
      </w:r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315A10">
        <w:rPr>
          <w:rFonts w:ascii="宋体" w:eastAsia="宋体" w:hAnsi="宋体" w:hint="eastAsia"/>
          <w:sz w:val="20"/>
          <w:szCs w:val="20"/>
        </w:rPr>
        <w:t>.</w:t>
      </w:r>
      <w:r w:rsidRPr="00AC7C2F">
        <w:rPr>
          <w:rFonts w:ascii="宋体" w:eastAsia="宋体" w:hAnsi="宋体"/>
          <w:sz w:val="20"/>
          <w:szCs w:val="20"/>
        </w:rPr>
        <w:t>如果用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表示法线向量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315A10">
        <w:rPr>
          <w:rFonts w:ascii="宋体" w:eastAsia="宋体" w:hAnsi="宋体" w:hint="eastAsia"/>
          <w:sz w:val="20"/>
          <w:szCs w:val="20"/>
        </w:rPr>
        <w:t>在</w:t>
      </w:r>
      <w:r w:rsidRPr="00AC7C2F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的限制</w:t>
      </w:r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则我们有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315A10">
        <w:rPr>
          <w:rFonts w:ascii="宋体" w:eastAsia="宋体" w:hAnsi="宋体" w:hint="eastAsia"/>
          <w:sz w:val="20"/>
          <w:szCs w:val="20"/>
        </w:rPr>
        <w:t>.</w:t>
      </w:r>
      <w:r w:rsidRPr="00AC7C2F">
        <w:rPr>
          <w:rFonts w:ascii="宋体" w:eastAsia="宋体" w:hAnsi="宋体"/>
          <w:sz w:val="20"/>
          <w:szCs w:val="20"/>
        </w:rPr>
        <w:t>因此</w:t>
      </w:r>
      <w:r w:rsidR="00315A10">
        <w:rPr>
          <w:rFonts w:ascii="宋体" w:eastAsia="宋体" w:hAnsi="宋体" w:hint="eastAsia"/>
          <w:sz w:val="20"/>
          <w:szCs w:val="20"/>
        </w:rPr>
        <w:t>,</w:t>
      </w:r>
    </w:p>
    <w:p w14:paraId="3F35C078" w14:textId="07453AEE" w:rsidR="00315A10" w:rsidRPr="00315A10" w:rsidRDefault="0038124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F2691F" w14:textId="1200D222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</w:p>
    <w:p w14:paraId="448A1082" w14:textId="0CD75086" w:rsidR="00315A10" w:rsidRPr="00315A10" w:rsidRDefault="0038124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N,kn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E06CFE" w14:textId="77777777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B38D3F6" w14:textId="62AE91A0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15A10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315A10">
        <w:rPr>
          <w:rFonts w:ascii="宋体" w:eastAsia="宋体" w:hAnsi="宋体" w:hint="eastAsia"/>
          <w:sz w:val="20"/>
          <w:szCs w:val="20"/>
        </w:rPr>
        <w:t>单位矢量</w:t>
      </w:r>
      <m:oMath>
        <m:r>
          <w:rPr>
            <w:rFonts w:ascii="Cambria Math" w:eastAsia="宋体" w:hAnsi="Cambria Math"/>
            <w:sz w:val="20"/>
            <w:szCs w:val="20"/>
          </w:rPr>
          <m:t>v∈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315A10">
        <w:rPr>
          <w:rFonts w:ascii="宋体" w:eastAsia="宋体" w:hAnsi="宋体"/>
          <w:sz w:val="20"/>
          <w:szCs w:val="20"/>
        </w:rPr>
        <w:t>的第二基本形式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315A10">
        <w:rPr>
          <w:rFonts w:ascii="宋体" w:eastAsia="宋体" w:hAnsi="宋体"/>
          <w:sz w:val="20"/>
          <w:szCs w:val="20"/>
        </w:rPr>
        <w:t>的值等于经过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15A10">
        <w:rPr>
          <w:rFonts w:ascii="宋体" w:eastAsia="宋体" w:hAnsi="宋体"/>
          <w:sz w:val="20"/>
          <w:szCs w:val="20"/>
        </w:rPr>
        <w:t>并与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15A10">
        <w:rPr>
          <w:rFonts w:ascii="宋体" w:eastAsia="宋体" w:hAnsi="宋体"/>
          <w:sz w:val="20"/>
          <w:szCs w:val="20"/>
        </w:rPr>
        <w:t>相切的正则曲线的法线曲率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315A10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315A10">
        <w:rPr>
          <w:rFonts w:ascii="宋体" w:eastAsia="宋体" w:hAnsi="宋体"/>
          <w:sz w:val="20"/>
          <w:szCs w:val="20"/>
        </w:rPr>
        <w:t>我们得到了以下结果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E158E99" w14:textId="7C0C7DDD" w:rsidR="00315A10" w:rsidRDefault="00315A10">
      <w:pPr>
        <w:rPr>
          <w:rFonts w:ascii="宋体" w:eastAsia="宋体" w:hAnsi="宋体"/>
          <w:sz w:val="20"/>
          <w:szCs w:val="20"/>
        </w:rPr>
      </w:pPr>
    </w:p>
    <w:p w14:paraId="064571E9" w14:textId="4A385210" w:rsidR="00315A10" w:rsidRDefault="00315A10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 w:rsidRPr="000C4275">
        <w:rPr>
          <w:rFonts w:ascii="宋体" w:eastAsia="宋体" w:hAnsi="宋体"/>
          <w:b/>
          <w:bCs/>
          <w:color w:val="7030A0"/>
          <w:szCs w:val="21"/>
        </w:rPr>
        <w:t>(</w:t>
      </w:r>
      <w:r w:rsidRPr="000C4275">
        <w:rPr>
          <w:rFonts w:ascii="宋体" w:eastAsia="宋体" w:hAnsi="宋体" w:hint="eastAsia"/>
          <w:b/>
          <w:bCs/>
          <w:color w:val="7030A0"/>
          <w:szCs w:val="21"/>
        </w:rPr>
        <w:t>缪斯尼尔</w:t>
      </w:r>
      <w:r w:rsidRPr="000C4275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15A10">
        <w:rPr>
          <w:rFonts w:ascii="宋体" w:eastAsia="宋体" w:hAnsi="宋体" w:hint="eastAsia"/>
          <w:sz w:val="20"/>
          <w:szCs w:val="20"/>
        </w:rPr>
        <w:t>位于表面</w:t>
      </w:r>
      <w:r w:rsidRPr="00315A10">
        <w:rPr>
          <w:rFonts w:ascii="宋体" w:eastAsia="宋体" w:hAnsi="宋体"/>
          <w:sz w:val="20"/>
          <w:szCs w:val="20"/>
        </w:rPr>
        <w:t>S上并在给定点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315A10">
        <w:rPr>
          <w:rFonts w:ascii="宋体" w:eastAsia="宋体" w:hAnsi="宋体"/>
          <w:sz w:val="20"/>
          <w:szCs w:val="20"/>
        </w:rPr>
        <w:t>处具有相同切线的所有曲线在此点处具有相同的法线曲率</w:t>
      </w:r>
      <w:r w:rsidR="00CD50B5">
        <w:rPr>
          <w:rFonts w:ascii="宋体" w:eastAsia="宋体" w:hAnsi="宋体" w:hint="eastAsia"/>
          <w:sz w:val="20"/>
          <w:szCs w:val="20"/>
        </w:rPr>
        <w:t>.</w:t>
      </w:r>
    </w:p>
    <w:p w14:paraId="6DB10BF9" w14:textId="588E3C45" w:rsidR="00CD50B5" w:rsidRDefault="00CD50B5">
      <w:pPr>
        <w:rPr>
          <w:rFonts w:ascii="宋体" w:eastAsia="宋体" w:hAnsi="宋体"/>
          <w:sz w:val="20"/>
          <w:szCs w:val="20"/>
        </w:rPr>
      </w:pPr>
    </w:p>
    <w:p w14:paraId="63AB0080" w14:textId="3B16D406" w:rsidR="002021A7" w:rsidRDefault="002021A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21A7">
        <w:rPr>
          <w:rFonts w:ascii="宋体" w:eastAsia="宋体" w:hAnsi="宋体" w:hint="eastAsia"/>
          <w:sz w:val="20"/>
          <w:szCs w:val="20"/>
        </w:rPr>
        <w:t>让我们回到线性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第3章附录的定理表明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存在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021A7">
        <w:rPr>
          <w:rFonts w:ascii="宋体" w:eastAsia="宋体" w:hAnsi="宋体"/>
          <w:sz w:val="20"/>
          <w:szCs w:val="20"/>
        </w:rPr>
        <w:t>的正交基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此外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021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/>
          <w:sz w:val="20"/>
          <w:szCs w:val="20"/>
        </w:rPr>
        <w:t>)</w:t>
      </w:r>
      <w:r w:rsidRPr="002021A7">
        <w:rPr>
          <w:rFonts w:ascii="宋体" w:eastAsia="宋体" w:hAnsi="宋体"/>
          <w:sz w:val="20"/>
          <w:szCs w:val="20"/>
        </w:rPr>
        <w:t>是限制在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021A7">
        <w:rPr>
          <w:rFonts w:ascii="宋体" w:eastAsia="宋体" w:hAnsi="宋体"/>
          <w:sz w:val="20"/>
          <w:szCs w:val="20"/>
        </w:rPr>
        <w:t>的单位圆内的第二基本形式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2021A7">
        <w:rPr>
          <w:rFonts w:ascii="宋体" w:eastAsia="宋体" w:hAnsi="宋体"/>
          <w:sz w:val="20"/>
          <w:szCs w:val="20"/>
        </w:rPr>
        <w:t>的最大值和最小值</w:t>
      </w:r>
      <w:r>
        <w:rPr>
          <w:rFonts w:ascii="宋体" w:eastAsia="宋体" w:hAnsi="宋体" w:hint="eastAsia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它们是p处法向曲率的极值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53F034C" w14:textId="77777777" w:rsidR="002021A7" w:rsidRDefault="002021A7">
      <w:pPr>
        <w:rPr>
          <w:rFonts w:ascii="宋体" w:eastAsia="宋体" w:hAnsi="宋体"/>
          <w:sz w:val="20"/>
          <w:szCs w:val="20"/>
        </w:rPr>
      </w:pPr>
    </w:p>
    <w:p w14:paraId="4F48785A" w14:textId="747BBF7D" w:rsidR="00577A7A" w:rsidRDefault="00577A7A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77A7A">
        <w:rPr>
          <w:rFonts w:ascii="宋体" w:eastAsia="宋体" w:hAnsi="宋体" w:hint="eastAsia"/>
          <w:sz w:val="20"/>
          <w:szCs w:val="20"/>
        </w:rPr>
        <w:t>最大法向曲率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和最小法向曲率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577A7A">
        <w:rPr>
          <w:rFonts w:ascii="宋体" w:eastAsia="宋体" w:hAnsi="宋体"/>
          <w:sz w:val="20"/>
          <w:szCs w:val="20"/>
        </w:rPr>
        <w:t>处的主曲率</w:t>
      </w:r>
      <w:r>
        <w:rPr>
          <w:rFonts w:ascii="宋体" w:eastAsia="宋体" w:hAnsi="宋体" w:hint="eastAsia"/>
          <w:sz w:val="20"/>
          <w:szCs w:val="20"/>
        </w:rPr>
        <w:t>;</w:t>
      </w:r>
      <w:r w:rsidRPr="00577A7A">
        <w:rPr>
          <w:rFonts w:ascii="宋体" w:eastAsia="宋体" w:hAnsi="宋体"/>
          <w:sz w:val="20"/>
          <w:szCs w:val="20"/>
        </w:rPr>
        <w:t>相应的方向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577A7A">
        <w:rPr>
          <w:rFonts w:ascii="宋体" w:eastAsia="宋体" w:hAnsi="宋体"/>
          <w:sz w:val="20"/>
          <w:szCs w:val="20"/>
        </w:rPr>
        <w:t>即特征向量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给定的方向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577A7A">
        <w:rPr>
          <w:rFonts w:ascii="宋体" w:eastAsia="宋体" w:hAnsi="宋体"/>
          <w:sz w:val="20"/>
          <w:szCs w:val="20"/>
        </w:rPr>
        <w:t>称为p处的主方向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A6E243B" w14:textId="4D73A53E" w:rsidR="00577A7A" w:rsidRDefault="00577A7A">
      <w:pPr>
        <w:rPr>
          <w:rFonts w:ascii="宋体" w:eastAsia="宋体" w:hAnsi="宋体"/>
          <w:sz w:val="20"/>
          <w:szCs w:val="20"/>
        </w:rPr>
      </w:pPr>
    </w:p>
    <w:p w14:paraId="68970A7F" w14:textId="132A18CE" w:rsidR="00C33299" w:rsidRDefault="00C33299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定义5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33299">
        <w:rPr>
          <w:rFonts w:ascii="宋体" w:eastAsia="宋体" w:hAnsi="宋体" w:hint="eastAsia"/>
          <w:sz w:val="20"/>
          <w:szCs w:val="20"/>
        </w:rPr>
        <w:t>如果</w:t>
      </w:r>
      <w:r w:rsidRPr="00C33299">
        <w:rPr>
          <w:rFonts w:ascii="宋体" w:eastAsia="宋体" w:hAnsi="宋体"/>
          <w:sz w:val="20"/>
          <w:szCs w:val="20"/>
        </w:rPr>
        <w:t>S上的规则连接曲线C使得对于所有</w:t>
      </w:r>
      <m:oMath>
        <m:r>
          <w:rPr>
            <w:rFonts w:ascii="Cambria Math" w:eastAsia="宋体" w:hAnsi="Cambria Math"/>
            <w:sz w:val="20"/>
            <w:szCs w:val="20"/>
          </w:rPr>
          <m:t>p∈C</m:t>
        </m:r>
      </m:oMath>
      <w:r w:rsidRPr="00C33299">
        <w:rPr>
          <w:rFonts w:ascii="宋体" w:eastAsia="宋体" w:hAnsi="宋体"/>
          <w:sz w:val="20"/>
          <w:szCs w:val="20"/>
        </w:rPr>
        <w:t>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C33299">
        <w:rPr>
          <w:rFonts w:ascii="宋体" w:eastAsia="宋体" w:hAnsi="宋体"/>
          <w:sz w:val="20"/>
          <w:szCs w:val="20"/>
        </w:rPr>
        <w:t>C的切线是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33299">
        <w:rPr>
          <w:rFonts w:ascii="宋体" w:eastAsia="宋体" w:hAnsi="宋体"/>
          <w:sz w:val="20"/>
          <w:szCs w:val="20"/>
        </w:rPr>
        <w:t>处的主方向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C33299">
        <w:rPr>
          <w:rFonts w:ascii="宋体" w:eastAsia="宋体" w:hAnsi="宋体"/>
          <w:sz w:val="20"/>
          <w:szCs w:val="20"/>
        </w:rPr>
        <w:t>则称C为S的曲率线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106461D" w14:textId="78BCB7F9" w:rsidR="00C33299" w:rsidRDefault="00C33299">
      <w:pPr>
        <w:rPr>
          <w:rFonts w:ascii="宋体" w:eastAsia="宋体" w:hAnsi="宋体"/>
          <w:sz w:val="20"/>
          <w:szCs w:val="20"/>
        </w:rPr>
      </w:pPr>
    </w:p>
    <w:p w14:paraId="7AEACBCE" w14:textId="0F7CCB33" w:rsidR="00C33299" w:rsidRDefault="00C3329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命题3</w:t>
      </w:r>
      <w:r>
        <w:rPr>
          <w:rFonts w:ascii="宋体" w:eastAsia="宋体" w:hAnsi="宋体"/>
          <w:sz w:val="20"/>
          <w:szCs w:val="20"/>
        </w:rPr>
        <w:t xml:space="preserve">() </w:t>
      </w:r>
      <w:r w:rsidRPr="00C33299">
        <w:rPr>
          <w:rFonts w:ascii="宋体" w:eastAsia="宋体" w:hAnsi="宋体" w:hint="eastAsia"/>
          <w:sz w:val="20"/>
          <w:szCs w:val="20"/>
        </w:rPr>
        <w:t>使</w:t>
      </w:r>
      <w:r w:rsidRPr="00C33299">
        <w:rPr>
          <w:rFonts w:ascii="宋体" w:eastAsia="宋体" w:hAnsi="宋体"/>
          <w:sz w:val="20"/>
          <w:szCs w:val="20"/>
        </w:rPr>
        <w:t>S上的</w:t>
      </w:r>
      <w:r w:rsidR="00C22BAE" w:rsidRPr="00C33299">
        <w:rPr>
          <w:rFonts w:ascii="宋体" w:eastAsia="宋体" w:hAnsi="宋体"/>
          <w:sz w:val="20"/>
          <w:szCs w:val="20"/>
        </w:rPr>
        <w:t>规则连接曲线C</w:t>
      </w:r>
      <w:r w:rsidRPr="00C33299">
        <w:rPr>
          <w:rFonts w:ascii="宋体" w:eastAsia="宋体" w:hAnsi="宋体"/>
          <w:sz w:val="20"/>
          <w:szCs w:val="20"/>
        </w:rPr>
        <w:t>成为S的曲率线的必要和充分条件是</w:t>
      </w:r>
    </w:p>
    <w:p w14:paraId="0D02BFC7" w14:textId="1B4734AE" w:rsidR="00C33299" w:rsidRPr="00C33299" w:rsidRDefault="0038124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=λ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5BCB3E8" w14:textId="34AF3D39" w:rsidR="00C33299" w:rsidRDefault="00C3329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对C上任意参数曲线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成立,其中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=N∘α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λ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的可微分函数.在这种情况下,</w:t>
      </w:r>
      <m:oMath>
        <m:r>
          <w:rPr>
            <w:rFonts w:ascii="Cambria Math" w:eastAsia="宋体" w:hAnsi="Cambria Math"/>
            <w:sz w:val="20"/>
            <w:szCs w:val="20"/>
          </w:rPr>
          <m:t>-λ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是沿着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的主曲率.</w:t>
      </w:r>
    </w:p>
    <w:p w14:paraId="29F5DC00" w14:textId="77777777" w:rsidR="00433F2F" w:rsidRDefault="00433F2F">
      <w:pPr>
        <w:rPr>
          <w:rFonts w:ascii="宋体" w:eastAsia="宋体" w:hAnsi="宋体"/>
          <w:sz w:val="20"/>
          <w:szCs w:val="20"/>
        </w:rPr>
      </w:pPr>
    </w:p>
    <w:p w14:paraId="75609DE3" w14:textId="25F54E3E" w:rsidR="00433F2F" w:rsidRDefault="00433F2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33F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433F2F">
        <w:rPr>
          <w:rFonts w:ascii="宋体" w:eastAsia="宋体" w:hAnsi="宋体"/>
          <w:sz w:val="20"/>
          <w:szCs w:val="20"/>
        </w:rPr>
        <w:t>处的主曲率的知识使我们能够轻松计算沿给定方向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33F2F">
        <w:rPr>
          <w:rFonts w:ascii="宋体" w:eastAsia="宋体" w:hAnsi="宋体"/>
          <w:sz w:val="20"/>
          <w:szCs w:val="20"/>
        </w:rPr>
        <w:t>的法向曲率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433F2F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433F2F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v∈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33F2F">
        <w:rPr>
          <w:rFonts w:ascii="宋体" w:eastAsia="宋体" w:hAnsi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33F2F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33F2F">
        <w:rPr>
          <w:rFonts w:ascii="宋体" w:eastAsia="宋体" w:hAnsi="宋体"/>
          <w:sz w:val="20"/>
          <w:szCs w:val="20"/>
        </w:rPr>
        <w:t>构成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33F2F">
        <w:rPr>
          <w:rFonts w:ascii="宋体" w:eastAsia="宋体" w:hAnsi="宋体"/>
          <w:sz w:val="20"/>
          <w:szCs w:val="20"/>
        </w:rPr>
        <w:t>的正交基</w:t>
      </w:r>
      <w:r>
        <w:rPr>
          <w:rFonts w:ascii="宋体" w:eastAsia="宋体" w:hAnsi="宋体" w:hint="eastAsia"/>
          <w:sz w:val="20"/>
          <w:szCs w:val="20"/>
        </w:rPr>
        <w:t>,</w:t>
      </w:r>
      <w:r w:rsidRPr="00433F2F">
        <w:rPr>
          <w:rFonts w:ascii="宋体" w:eastAsia="宋体" w:hAnsi="宋体"/>
          <w:sz w:val="20"/>
          <w:szCs w:val="20"/>
        </w:rPr>
        <w:t>所以我们有</w:t>
      </w:r>
    </w:p>
    <w:p w14:paraId="289E13E4" w14:textId="74BAD1E1" w:rsidR="00433F2F" w:rsidRPr="00A21343" w:rsidRDefault="00433F2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E12AD7C" w14:textId="0DE3583A" w:rsidR="00A21343" w:rsidRDefault="00A21343">
      <w:pPr>
        <w:rPr>
          <w:rFonts w:ascii="宋体" w:eastAsia="宋体" w:hAnsi="宋体"/>
          <w:sz w:val="20"/>
          <w:szCs w:val="20"/>
        </w:rPr>
      </w:pPr>
      <w:r w:rsidRPr="00A21343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θ</m:t>
        </m:r>
      </m:oMath>
      <w:r w:rsidRPr="00A21343">
        <w:rPr>
          <w:rFonts w:ascii="宋体" w:eastAsia="宋体" w:hAnsi="宋体"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21343">
        <w:rPr>
          <w:rFonts w:ascii="宋体" w:eastAsia="宋体" w:hAnsi="宋体"/>
          <w:sz w:val="20"/>
          <w:szCs w:val="20"/>
        </w:rPr>
        <w:t>方向上从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A21343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21343">
        <w:rPr>
          <w:rFonts w:ascii="宋体" w:eastAsia="宋体" w:hAnsi="宋体"/>
          <w:sz w:val="20"/>
          <w:szCs w:val="20"/>
        </w:rPr>
        <w:t>的角度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A21343">
        <w:rPr>
          <w:rFonts w:ascii="宋体" w:eastAsia="宋体" w:hAnsi="宋体"/>
          <w:sz w:val="20"/>
          <w:szCs w:val="20"/>
        </w:rPr>
        <w:t>沿着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21343">
        <w:rPr>
          <w:rFonts w:ascii="宋体" w:eastAsia="宋体" w:hAnsi="宋体"/>
          <w:sz w:val="20"/>
          <w:szCs w:val="20"/>
        </w:rPr>
        <w:t>的法向曲率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A21343">
        <w:rPr>
          <w:rFonts w:ascii="宋体" w:eastAsia="宋体" w:hAnsi="宋体"/>
          <w:sz w:val="20"/>
          <w:szCs w:val="20"/>
        </w:rPr>
        <w:t>由下式给出</w:t>
      </w:r>
    </w:p>
    <w:p w14:paraId="65BC64A3" w14:textId="4BD3F479" w:rsidR="00A21343" w:rsidRPr="00A21343" w:rsidRDefault="0038124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569442" w14:textId="79698534" w:rsidR="00A21343" w:rsidRDefault="00A213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21343">
        <w:rPr>
          <w:rFonts w:ascii="宋体" w:eastAsia="宋体" w:hAnsi="宋体" w:hint="eastAsia"/>
          <w:sz w:val="20"/>
          <w:szCs w:val="20"/>
        </w:rPr>
        <w:t>最后一个表达式通常称为</w:t>
      </w:r>
      <w:r>
        <w:rPr>
          <w:rFonts w:ascii="宋体" w:eastAsia="宋体" w:hAnsi="宋体" w:hint="eastAsia"/>
          <w:sz w:val="20"/>
          <w:szCs w:val="20"/>
        </w:rPr>
        <w:t>欧拉</w:t>
      </w:r>
      <w:r w:rsidRPr="00A21343">
        <w:rPr>
          <w:rFonts w:ascii="宋体" w:eastAsia="宋体" w:hAnsi="宋体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;</w:t>
      </w:r>
      <w:r w:rsidRPr="00A21343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A21343">
        <w:rPr>
          <w:rFonts w:ascii="宋体" w:eastAsia="宋体" w:hAnsi="宋体"/>
          <w:sz w:val="20"/>
          <w:szCs w:val="20"/>
        </w:rPr>
        <w:t>它只是基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A21343">
        <w:rPr>
          <w:rFonts w:ascii="宋体" w:eastAsia="宋体" w:hAnsi="宋体"/>
          <w:sz w:val="20"/>
          <w:szCs w:val="20"/>
        </w:rPr>
        <w:t>第二种基本形式的表达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28156C" w14:textId="7CCAC20C" w:rsidR="00A21343" w:rsidRDefault="00A21343">
      <w:pPr>
        <w:rPr>
          <w:rFonts w:ascii="宋体" w:eastAsia="宋体" w:hAnsi="宋体"/>
          <w:sz w:val="20"/>
          <w:szCs w:val="20"/>
        </w:rPr>
      </w:pPr>
    </w:p>
    <w:p w14:paraId="09834332" w14:textId="39C982A5" w:rsidR="00A21343" w:rsidRDefault="00A213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定义6</w:t>
      </w:r>
      <w:r>
        <w:rPr>
          <w:rFonts w:ascii="宋体" w:eastAsia="宋体" w:hAnsi="宋体"/>
          <w:sz w:val="20"/>
          <w:szCs w:val="20"/>
        </w:rPr>
        <w:t xml:space="preserve"> </w:t>
      </w:r>
      <w:r w:rsidR="00BD4259" w:rsidRPr="00BD425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BD4259" w:rsidRPr="00BD4259">
        <w:rPr>
          <w:rFonts w:ascii="宋体" w:eastAsia="宋体" w:hAnsi="宋体"/>
          <w:sz w:val="20"/>
          <w:szCs w:val="20"/>
        </w:rPr>
        <w:t>并令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="00BD4259" w:rsidRPr="00BD4259">
        <w:rPr>
          <w:rFonts w:ascii="宋体" w:eastAsia="宋体" w:hAnsi="宋体"/>
          <w:sz w:val="20"/>
          <w:szCs w:val="20"/>
        </w:rPr>
        <w:t>是高斯</w:t>
      </w:r>
      <w:r w:rsidR="00BD4259">
        <w:rPr>
          <w:rFonts w:ascii="宋体" w:eastAsia="宋体" w:hAnsi="宋体" w:hint="eastAsia"/>
          <w:sz w:val="20"/>
          <w:szCs w:val="20"/>
        </w:rPr>
        <w:t>映射</w:t>
      </w:r>
      <w:r w:rsidR="00BD4259" w:rsidRPr="00BD4259">
        <w:rPr>
          <w:rFonts w:ascii="宋体" w:eastAsia="宋体" w:hAnsi="宋体"/>
          <w:sz w:val="20"/>
          <w:szCs w:val="20"/>
        </w:rPr>
        <w:t>的微分</w:t>
      </w:r>
      <w:r w:rsidR="00BD4259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BD4259" w:rsidRPr="00BD4259">
        <w:rPr>
          <w:rFonts w:ascii="宋体" w:eastAsia="宋体" w:hAnsi="宋体"/>
          <w:sz w:val="20"/>
          <w:szCs w:val="20"/>
        </w:rPr>
        <w:t>的行列式是S在p处的高斯曲率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BD4259">
        <w:rPr>
          <w:rFonts w:ascii="宋体" w:eastAsia="宋体" w:hAnsi="宋体"/>
          <w:sz w:val="20"/>
          <w:szCs w:val="20"/>
        </w:rPr>
        <w:t>.</w:t>
      </w:r>
      <w:r w:rsidR="00BD4259" w:rsidRPr="00BD4259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BD4259" w:rsidRPr="00BD4259">
        <w:rPr>
          <w:rFonts w:ascii="宋体" w:eastAsia="宋体" w:hAnsi="宋体"/>
          <w:sz w:val="20"/>
          <w:szCs w:val="20"/>
        </w:rPr>
        <w:t>的一半轨迹的负值称为S在p处的平均曲率H</w:t>
      </w:r>
      <w:r w:rsidR="00BD4259">
        <w:rPr>
          <w:rFonts w:ascii="宋体" w:eastAsia="宋体" w:hAnsi="宋体" w:hint="eastAsia"/>
          <w:sz w:val="20"/>
          <w:szCs w:val="20"/>
        </w:rPr>
        <w:t>.</w:t>
      </w:r>
    </w:p>
    <w:p w14:paraId="4A6D9232" w14:textId="7CBEBDDB" w:rsidR="00BD4259" w:rsidRDefault="00BD425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4259">
        <w:rPr>
          <w:rFonts w:ascii="宋体" w:eastAsia="宋体" w:hAnsi="宋体" w:hint="eastAsia"/>
          <w:sz w:val="20"/>
          <w:szCs w:val="20"/>
        </w:rPr>
        <w:t>根据主曲率，我们可以写成</w:t>
      </w:r>
    </w:p>
    <w:p w14:paraId="3C867C2F" w14:textId="0CBDF8E0" w:rsidR="00BD4259" w:rsidRPr="00BD4259" w:rsidRDefault="00BD425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K=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            H=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F015AFA" w14:textId="220C0C1A" w:rsidR="00BD4259" w:rsidRDefault="00BD4259">
      <w:pPr>
        <w:rPr>
          <w:rFonts w:ascii="宋体" w:eastAsia="宋体" w:hAnsi="宋体"/>
          <w:sz w:val="20"/>
          <w:szCs w:val="20"/>
        </w:rPr>
      </w:pPr>
    </w:p>
    <w:p w14:paraId="43390ED9" w14:textId="32E84F96" w:rsidR="00BD4259" w:rsidRDefault="00BD425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/>
          <w:sz w:val="20"/>
          <w:szCs w:val="20"/>
        </w:rPr>
        <w:t xml:space="preserve">7 </w:t>
      </w:r>
      <w:r w:rsidRPr="00BD4259">
        <w:rPr>
          <w:rFonts w:ascii="宋体" w:eastAsia="宋体" w:hAnsi="宋体" w:hint="eastAsia"/>
          <w:sz w:val="20"/>
          <w:szCs w:val="20"/>
        </w:rPr>
        <w:t>曲面</w:t>
      </w:r>
      <w:r w:rsidRPr="00BD4259">
        <w:rPr>
          <w:rFonts w:ascii="宋体" w:eastAsia="宋体" w:hAnsi="宋体"/>
          <w:sz w:val="20"/>
          <w:szCs w:val="20"/>
        </w:rPr>
        <w:t>S的一个点称为</w:t>
      </w:r>
    </w:p>
    <w:p w14:paraId="1541FC18" w14:textId="300E0F70" w:rsidR="00BD4259" w:rsidRDefault="00BD4259">
      <w:pPr>
        <w:rPr>
          <w:rFonts w:ascii="宋体" w:eastAsia="宋体" w:hAnsi="宋体"/>
          <w:sz w:val="20"/>
          <w:szCs w:val="20"/>
        </w:rPr>
      </w:pPr>
      <w:r w:rsidRPr="00BD4259">
        <w:rPr>
          <w:rFonts w:ascii="宋体" w:eastAsia="宋体" w:hAnsi="宋体" w:hint="eastAsia"/>
          <w:sz w:val="20"/>
          <w:szCs w:val="20"/>
        </w:rPr>
        <w:t>椭圆形</w:t>
      </w:r>
      <w:r>
        <w:rPr>
          <w:rFonts w:ascii="宋体" w:eastAsia="宋体" w:hAnsi="宋体" w:hint="eastAsia"/>
          <w:sz w:val="20"/>
          <w:szCs w:val="20"/>
        </w:rPr>
        <w:t>如果</w:t>
      </w:r>
      <w:bookmarkStart w:id="0" w:name="_Hlk41922088"/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bookmarkEnd w:id="0"/>
      <w:r>
        <w:rPr>
          <w:rFonts w:ascii="宋体" w:eastAsia="宋体" w:hAnsi="宋体" w:hint="eastAsia"/>
          <w:sz w:val="20"/>
          <w:szCs w:val="20"/>
        </w:rPr>
        <w:t>.</w:t>
      </w:r>
    </w:p>
    <w:p w14:paraId="267312AE" w14:textId="02B8CFEC" w:rsidR="00BD4259" w:rsidRDefault="00BD4259">
      <w:pPr>
        <w:rPr>
          <w:rFonts w:ascii="宋体" w:eastAsia="宋体" w:hAnsi="宋体"/>
          <w:sz w:val="20"/>
          <w:szCs w:val="20"/>
        </w:rPr>
      </w:pPr>
      <w:r w:rsidRPr="00BD4259">
        <w:rPr>
          <w:rFonts w:ascii="宋体" w:eastAsia="宋体" w:hAnsi="宋体" w:hint="eastAsia"/>
          <w:sz w:val="20"/>
          <w:szCs w:val="20"/>
        </w:rPr>
        <w:t>双曲</w:t>
      </w:r>
      <w:r>
        <w:rPr>
          <w:rFonts w:ascii="宋体" w:eastAsia="宋体" w:hAnsi="宋体" w:hint="eastAsia"/>
          <w:sz w:val="20"/>
          <w:szCs w:val="20"/>
        </w:rPr>
        <w:t>面如果</w:t>
      </w:r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70D336E" w14:textId="6751CD6B" w:rsidR="00BD4259" w:rsidRDefault="00BD425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抛物面如果</w:t>
      </w:r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≠0.</m:t>
        </m:r>
      </m:oMath>
    </w:p>
    <w:p w14:paraId="48426C58" w14:textId="6D96D017" w:rsidR="00BD4259" w:rsidRDefault="00BD425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平面如果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DB9E88F" w14:textId="701B867F" w:rsidR="00CE68C0" w:rsidRDefault="00CE68C0">
      <w:pPr>
        <w:rPr>
          <w:rFonts w:ascii="宋体" w:eastAsia="宋体" w:hAnsi="宋体"/>
          <w:sz w:val="20"/>
          <w:szCs w:val="20"/>
        </w:rPr>
      </w:pPr>
    </w:p>
    <w:p w14:paraId="6B039A17" w14:textId="65D72F87" w:rsidR="00CE68C0" w:rsidRDefault="00CE68C0">
      <w:pPr>
        <w:rPr>
          <w:rFonts w:ascii="宋体" w:eastAsia="宋体" w:hAnsi="宋体"/>
          <w:sz w:val="20"/>
          <w:szCs w:val="20"/>
        </w:rPr>
      </w:pPr>
      <w:r w:rsidRPr="00F87D4F">
        <w:rPr>
          <w:rFonts w:ascii="宋体" w:eastAsia="宋体" w:hAnsi="宋体" w:hint="eastAsia"/>
          <w:b/>
          <w:bCs/>
          <w:color w:val="7030A0"/>
          <w:szCs w:val="21"/>
        </w:rPr>
        <w:t>定义8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E68C0">
        <w:rPr>
          <w:rFonts w:ascii="宋体" w:eastAsia="宋体" w:hAnsi="宋体" w:hint="eastAsia"/>
          <w:sz w:val="20"/>
          <w:szCs w:val="20"/>
        </w:rPr>
        <w:t>如果在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CE68C0">
        <w:rPr>
          <w:rFonts w:ascii="宋体" w:eastAsia="宋体" w:hAnsi="宋体"/>
          <w:sz w:val="20"/>
          <w:szCs w:val="20"/>
        </w:rPr>
        <w:t>处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CE68C0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E68C0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E68C0">
        <w:rPr>
          <w:rFonts w:ascii="宋体" w:eastAsia="宋体" w:hAnsi="宋体"/>
          <w:sz w:val="20"/>
          <w:szCs w:val="20"/>
        </w:rPr>
        <w:t>的</w:t>
      </w:r>
      <w:r w:rsidRPr="00F87D4F">
        <w:rPr>
          <w:rFonts w:ascii="宋体" w:eastAsia="宋体" w:hAnsi="宋体"/>
          <w:b/>
          <w:bCs/>
          <w:color w:val="0070C0"/>
          <w:sz w:val="20"/>
          <w:szCs w:val="20"/>
        </w:rPr>
        <w:t>脐点</w:t>
      </w:r>
      <w:r w:rsidR="005E2480" w:rsidRPr="00F87D4F">
        <w:rPr>
          <w:rFonts w:ascii="宋体" w:eastAsia="宋体" w:hAnsi="宋体" w:hint="eastAsia"/>
          <w:b/>
          <w:bCs/>
          <w:color w:val="0070C0"/>
          <w:sz w:val="20"/>
          <w:szCs w:val="20"/>
        </w:rPr>
        <w:t>[</w:t>
      </w:r>
      <w:r w:rsidR="005E2480" w:rsidRPr="00F87D4F">
        <w:rPr>
          <w:rFonts w:ascii="宋体" w:eastAsia="宋体" w:hAnsi="宋体"/>
          <w:b/>
          <w:bCs/>
          <w:color w:val="0070C0"/>
          <w:sz w:val="20"/>
          <w:szCs w:val="20"/>
        </w:rPr>
        <w:t>umbilical point]</w:t>
      </w:r>
      <w:r w:rsidR="005E2480">
        <w:rPr>
          <w:rFonts w:ascii="宋体" w:eastAsia="宋体" w:hAnsi="宋体" w:hint="eastAsia"/>
          <w:sz w:val="20"/>
          <w:szCs w:val="20"/>
        </w:rPr>
        <w:t>;</w:t>
      </w:r>
      <w:r w:rsidRPr="00CE68C0">
        <w:rPr>
          <w:rFonts w:ascii="宋体" w:eastAsia="宋体" w:hAnsi="宋体"/>
          <w:sz w:val="20"/>
          <w:szCs w:val="20"/>
        </w:rPr>
        <w:t>特别地</w:t>
      </w:r>
      <w:r w:rsidR="005E2480">
        <w:rPr>
          <w:rFonts w:ascii="宋体" w:eastAsia="宋体" w:hAnsi="宋体" w:hint="eastAsia"/>
          <w:sz w:val="20"/>
          <w:szCs w:val="20"/>
        </w:rPr>
        <w:t>,</w:t>
      </w:r>
      <w:r w:rsidRPr="00CE68C0">
        <w:rPr>
          <w:rFonts w:ascii="宋体" w:eastAsia="宋体" w:hAnsi="宋体"/>
          <w:sz w:val="20"/>
          <w:szCs w:val="20"/>
        </w:rPr>
        <w:t>平面点</w:t>
      </w:r>
      <w:r w:rsidR="005E2480"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5E2480">
        <w:rPr>
          <w:rFonts w:ascii="宋体" w:eastAsia="宋体" w:hAnsi="宋体"/>
          <w:sz w:val="20"/>
          <w:szCs w:val="20"/>
        </w:rPr>
        <w:t>)</w:t>
      </w:r>
      <w:r w:rsidRPr="00CE68C0">
        <w:rPr>
          <w:rFonts w:ascii="宋体" w:eastAsia="宋体" w:hAnsi="宋体"/>
          <w:sz w:val="20"/>
          <w:szCs w:val="20"/>
        </w:rPr>
        <w:t>是脐点</w:t>
      </w:r>
      <w:r w:rsidR="00D847C9">
        <w:rPr>
          <w:rFonts w:ascii="宋体" w:eastAsia="宋体" w:hAnsi="宋体" w:hint="eastAsia"/>
          <w:sz w:val="20"/>
          <w:szCs w:val="20"/>
        </w:rPr>
        <w:t>.</w:t>
      </w:r>
    </w:p>
    <w:p w14:paraId="0B473479" w14:textId="45B4C50C" w:rsidR="00C22BAE" w:rsidRDefault="00C22BAE">
      <w:pPr>
        <w:rPr>
          <w:rFonts w:ascii="宋体" w:eastAsia="宋体" w:hAnsi="宋体"/>
          <w:sz w:val="20"/>
          <w:szCs w:val="20"/>
        </w:rPr>
      </w:pPr>
    </w:p>
    <w:p w14:paraId="42F834F3" w14:textId="3B8ABB7A" w:rsidR="00C22BAE" w:rsidRDefault="00C22B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22BAE">
        <w:rPr>
          <w:rFonts w:ascii="宋体" w:eastAsia="宋体" w:hAnsi="宋体" w:hint="eastAsia"/>
          <w:sz w:val="20"/>
          <w:szCs w:val="20"/>
        </w:rPr>
        <w:t>如果连接表面</w:t>
      </w:r>
      <w:r w:rsidRPr="00C22BAE">
        <w:rPr>
          <w:rFonts w:ascii="宋体" w:eastAsia="宋体" w:hAnsi="宋体"/>
          <w:sz w:val="20"/>
          <w:szCs w:val="20"/>
        </w:rPr>
        <w:t>S的所有点都是脐点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C22BAE">
        <w:rPr>
          <w:rFonts w:ascii="宋体" w:eastAsia="宋体" w:hAnsi="宋体"/>
          <w:sz w:val="20"/>
          <w:szCs w:val="20"/>
        </w:rPr>
        <w:t>则S包含在球体或平面中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46FFB3" w14:textId="77777777" w:rsidR="00C22BAE" w:rsidRPr="00BD4259" w:rsidRDefault="00C22BAE">
      <w:pPr>
        <w:rPr>
          <w:rFonts w:ascii="宋体" w:eastAsia="宋体" w:hAnsi="宋体"/>
          <w:sz w:val="20"/>
          <w:szCs w:val="20"/>
        </w:rPr>
      </w:pPr>
    </w:p>
    <w:p w14:paraId="199C95B1" w14:textId="47E6387D" w:rsidR="00BD4259" w:rsidRDefault="009D32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定义9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D32D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D32D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D32DE">
        <w:rPr>
          <w:rFonts w:ascii="宋体" w:eastAsia="宋体" w:hAnsi="宋体"/>
          <w:sz w:val="20"/>
          <w:szCs w:val="20"/>
        </w:rPr>
        <w:t>中的一个点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S在p处的渐近方向是法向曲率为零的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D32DE">
        <w:rPr>
          <w:rFonts w:ascii="宋体" w:eastAsia="宋体" w:hAnsi="宋体"/>
          <w:sz w:val="20"/>
          <w:szCs w:val="20"/>
        </w:rPr>
        <w:t>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S的渐近曲线是正则连接曲线C</w:t>
      </w:r>
      <w:r w:rsidRPr="009D32DE">
        <w:rPr>
          <w:rFonts w:ascii="Cambria Math" w:eastAsia="宋体" w:hAnsi="Cambria Math" w:cs="Cambria Math"/>
          <w:sz w:val="20"/>
          <w:szCs w:val="20"/>
        </w:rPr>
        <w:t>⊂</w:t>
      </w:r>
      <w:r w:rsidRPr="009D32DE">
        <w:rPr>
          <w:rFonts w:ascii="宋体" w:eastAsia="宋体" w:hAnsi="宋体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,使得</w:t>
      </w:r>
      <w:r w:rsidRPr="009D32DE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p∈C</m:t>
        </m:r>
      </m:oMath>
      <w:r w:rsidRPr="009D32DE">
        <w:rPr>
          <w:rFonts w:ascii="宋体" w:eastAsia="宋体" w:hAnsi="宋体"/>
          <w:sz w:val="20"/>
          <w:szCs w:val="20"/>
        </w:rPr>
        <w:t>，C在p处的切线都是一个渐近方向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11E48E" w14:textId="577A10EC" w:rsidR="009D32DE" w:rsidRDefault="009D32DE">
      <w:pPr>
        <w:rPr>
          <w:rFonts w:ascii="宋体" w:eastAsia="宋体" w:hAnsi="宋体"/>
          <w:sz w:val="20"/>
          <w:szCs w:val="20"/>
        </w:rPr>
      </w:pPr>
    </w:p>
    <w:p w14:paraId="00E818D0" w14:textId="4FA23E8D" w:rsidR="009D32DE" w:rsidRDefault="009D32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定义10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D32D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D32DE">
        <w:rPr>
          <w:rFonts w:ascii="宋体" w:eastAsia="宋体" w:hAnsi="宋体"/>
          <w:sz w:val="20"/>
          <w:szCs w:val="20"/>
        </w:rPr>
        <w:t>为表面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D32DE">
        <w:rPr>
          <w:rFonts w:ascii="宋体" w:eastAsia="宋体" w:hAnsi="宋体"/>
          <w:sz w:val="20"/>
          <w:szCs w:val="20"/>
        </w:rPr>
        <w:t>上的一个点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如果</w:t>
      </w:r>
      <w:proofErr w:type="spellStart"/>
      <w:r w:rsidRPr="009D32DE">
        <w:rPr>
          <w:rFonts w:ascii="宋体" w:eastAsia="宋体" w:hAnsi="宋体"/>
          <w:sz w:val="20"/>
          <w:szCs w:val="20"/>
        </w:rPr>
        <w:t>dNp</w:t>
      </w:r>
      <w:proofErr w:type="spellEnd"/>
      <w:r w:rsidRPr="009D32DE">
        <w:rPr>
          <w:rFonts w:ascii="宋体" w:eastAsia="宋体" w:hAnsi="宋体"/>
          <w:sz w:val="20"/>
          <w:szCs w:val="20"/>
        </w:rPr>
        <w:t>（w1），w2 = w1，</w:t>
      </w:r>
      <w:proofErr w:type="spellStart"/>
      <w:r w:rsidRPr="009D32DE">
        <w:rPr>
          <w:rFonts w:ascii="宋体" w:eastAsia="宋体" w:hAnsi="宋体"/>
          <w:sz w:val="20"/>
          <w:szCs w:val="20"/>
        </w:rPr>
        <w:t>dNp</w:t>
      </w:r>
      <w:proofErr w:type="spellEnd"/>
      <w:r w:rsidRPr="009D32DE">
        <w:rPr>
          <w:rFonts w:ascii="宋体" w:eastAsia="宋体" w:hAnsi="宋体"/>
          <w:sz w:val="20"/>
          <w:szCs w:val="20"/>
        </w:rPr>
        <w:t>（w2）= 0，则两个非零向量w1，w2∈Tp（S）是共轭的。两个方向r1，r2在 如果分别平行于r1和r2的一对非零向量w1，w2是共轭的，则p是共轭的。</w:t>
      </w:r>
    </w:p>
    <w:p w14:paraId="1E4696CB" w14:textId="1513AEFC" w:rsidR="00E63861" w:rsidRDefault="00E63861">
      <w:pPr>
        <w:rPr>
          <w:rFonts w:ascii="宋体" w:eastAsia="宋体" w:hAnsi="宋体"/>
          <w:sz w:val="20"/>
          <w:szCs w:val="20"/>
        </w:rPr>
      </w:pPr>
    </w:p>
    <w:p w14:paraId="2F2CA6BB" w14:textId="4331076F" w:rsidR="00E63861" w:rsidRDefault="00E6386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-3 </w:t>
      </w:r>
      <w:r>
        <w:rPr>
          <w:rFonts w:ascii="宋体" w:eastAsia="宋体" w:hAnsi="宋体" w:hint="eastAsia"/>
          <w:sz w:val="20"/>
          <w:szCs w:val="20"/>
        </w:rPr>
        <w:t>局部坐标系下的高斯映射 2020年6月2日09点51分</w:t>
      </w:r>
    </w:p>
    <w:p w14:paraId="54CD2F14" w14:textId="74DD18D5" w:rsidR="0028085B" w:rsidRDefault="0028085B">
      <w:pPr>
        <w:rPr>
          <w:rFonts w:ascii="宋体" w:eastAsia="宋体" w:hAnsi="宋体"/>
          <w:sz w:val="20"/>
          <w:szCs w:val="20"/>
        </w:rPr>
      </w:pPr>
    </w:p>
    <w:p w14:paraId="610E9FE8" w14:textId="4A652D9D" w:rsidR="0028085B" w:rsidRDefault="002808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8085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28085B">
        <w:rPr>
          <w:rFonts w:ascii="宋体" w:eastAsia="宋体" w:hAnsi="宋体"/>
          <w:sz w:val="20"/>
          <w:szCs w:val="20"/>
        </w:rPr>
        <w:t>为表面S的椭圆点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然后在S中存在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8085B">
        <w:rPr>
          <w:rFonts w:ascii="宋体" w:eastAsia="宋体" w:hAnsi="宋体"/>
          <w:sz w:val="20"/>
          <w:szCs w:val="20"/>
        </w:rPr>
        <w:t>的邻域V</w:t>
      </w:r>
      <w:r>
        <w:rPr>
          <w:rFonts w:ascii="宋体" w:eastAsia="宋体" w:hAnsi="宋体" w:hint="eastAsia"/>
          <w:sz w:val="20"/>
          <w:szCs w:val="20"/>
        </w:rPr>
        <w:t>,</w:t>
      </w:r>
      <w:r w:rsidRPr="0028085B">
        <w:rPr>
          <w:rFonts w:ascii="宋体" w:eastAsia="宋体" w:hAnsi="宋体"/>
          <w:sz w:val="20"/>
          <w:szCs w:val="20"/>
        </w:rPr>
        <w:t>使得V中的所有点都属于切平面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8085B">
        <w:rPr>
          <w:rFonts w:ascii="宋体" w:eastAsia="宋体" w:hAnsi="宋体"/>
          <w:sz w:val="20"/>
          <w:szCs w:val="20"/>
        </w:rPr>
        <w:t>的同一侧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28085B">
        <w:rPr>
          <w:rFonts w:ascii="宋体" w:eastAsia="宋体" w:hAnsi="宋体"/>
          <w:sz w:val="20"/>
          <w:szCs w:val="20"/>
        </w:rPr>
        <w:t>为双曲点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然后在p的每个邻域中</w:t>
      </w:r>
      <w:r>
        <w:rPr>
          <w:rFonts w:ascii="宋体" w:eastAsia="宋体" w:hAnsi="宋体" w:hint="eastAsia"/>
          <w:sz w:val="20"/>
          <w:szCs w:val="20"/>
        </w:rPr>
        <w:t>,</w:t>
      </w:r>
      <w:r w:rsidR="00D0027E" w:rsidRPr="0028085B">
        <w:rPr>
          <w:rFonts w:ascii="宋体" w:eastAsia="宋体" w:hAnsi="宋体"/>
          <w:sz w:val="20"/>
          <w:szCs w:val="20"/>
        </w:rPr>
        <w:t>S点都存在</w:t>
      </w:r>
      <w:r w:rsidR="00D0027E">
        <w:rPr>
          <w:rFonts w:ascii="宋体" w:eastAsia="宋体" w:hAnsi="宋体" w:hint="eastAsia"/>
          <w:sz w:val="20"/>
          <w:szCs w:val="20"/>
        </w:rPr>
        <w:t>于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8085B">
        <w:rPr>
          <w:rFonts w:ascii="宋体" w:eastAsia="宋体" w:hAnsi="宋体"/>
          <w:sz w:val="20"/>
          <w:szCs w:val="20"/>
        </w:rPr>
        <w:t>的两侧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DB92646" w14:textId="5EF87E38" w:rsidR="0028085B" w:rsidRDefault="0028085B">
      <w:pPr>
        <w:rPr>
          <w:rFonts w:ascii="宋体" w:eastAsia="宋体" w:hAnsi="宋体"/>
          <w:sz w:val="20"/>
          <w:szCs w:val="20"/>
        </w:rPr>
      </w:pPr>
    </w:p>
    <w:p w14:paraId="7E0F1351" w14:textId="2364F6A0" w:rsidR="00A9623D" w:rsidRDefault="00A9623D">
      <w:pPr>
        <w:rPr>
          <w:rFonts w:ascii="宋体" w:eastAsia="宋体" w:hAnsi="宋体"/>
          <w:sz w:val="20"/>
          <w:szCs w:val="20"/>
        </w:rPr>
      </w:pPr>
    </w:p>
    <w:p w14:paraId="735616B0" w14:textId="48B1517A" w:rsidR="00A9623D" w:rsidRDefault="00A9623D">
      <w:pPr>
        <w:rPr>
          <w:rFonts w:ascii="宋体" w:eastAsia="宋体" w:hAnsi="宋体"/>
          <w:sz w:val="20"/>
          <w:szCs w:val="20"/>
        </w:rPr>
      </w:pPr>
    </w:p>
    <w:p w14:paraId="558F92C1" w14:textId="4AE94695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3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向量场 2020年6月2日13点53分</w:t>
      </w:r>
    </w:p>
    <w:p w14:paraId="72459F69" w14:textId="740184D0" w:rsidR="00A9623D" w:rsidRDefault="00A9623D">
      <w:pPr>
        <w:rPr>
          <w:rFonts w:ascii="宋体" w:eastAsia="宋体" w:hAnsi="宋体"/>
          <w:sz w:val="20"/>
          <w:szCs w:val="20"/>
        </w:rPr>
      </w:pPr>
    </w:p>
    <w:p w14:paraId="7951218F" w14:textId="08DC3EBB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9623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A9623D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9623D">
        <w:rPr>
          <w:rFonts w:ascii="宋体" w:eastAsia="宋体" w:hAnsi="宋体"/>
          <w:sz w:val="20"/>
          <w:szCs w:val="20"/>
        </w:rPr>
        <w:t>中的向量场</w:t>
      </w:r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存在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A9623D">
        <w:rPr>
          <w:rFonts w:ascii="宋体" w:eastAsia="宋体" w:hAnsi="宋体"/>
          <w:sz w:val="20"/>
          <w:szCs w:val="20"/>
        </w:rPr>
        <w:t>轨迹</w:t>
      </w:r>
      <m:oMath>
        <m:r>
          <w:rPr>
            <w:rFonts w:ascii="Cambria Math" w:eastAsia="宋体" w:hAnsi="Cambria Math"/>
            <w:sz w:val="20"/>
            <w:szCs w:val="20"/>
          </w:rPr>
          <m:t>α:I→U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A9623D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,t∈I</m:t>
        </m:r>
      </m:oMath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该轨迹在以下意义上是唯一的</w:t>
      </w:r>
      <w:r>
        <w:rPr>
          <w:rFonts w:ascii="宋体" w:eastAsia="宋体" w:hAnsi="宋体" w:hint="eastAsia"/>
          <w:sz w:val="20"/>
          <w:szCs w:val="20"/>
        </w:rPr>
        <w:t>:</w:t>
      </w:r>
      <w:r w:rsidRPr="00A9623D">
        <w:rPr>
          <w:rFonts w:ascii="宋体" w:eastAsia="宋体" w:hAnsi="宋体"/>
          <w:sz w:val="20"/>
          <w:szCs w:val="20"/>
        </w:rPr>
        <w:t>任何其他轨迹</w:t>
      </w:r>
      <m:oMath>
        <m:r>
          <w:rPr>
            <w:rFonts w:ascii="Cambria Math" w:eastAsia="宋体" w:hAnsi="Cambria Math"/>
            <w:sz w:val="20"/>
            <w:szCs w:val="20"/>
          </w:rPr>
          <m:t>β:J→U</m:t>
        </m:r>
      </m:oMath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/>
          <w:sz w:val="20"/>
          <w:szCs w:val="20"/>
        </w:rPr>
        <w:t>)</w:t>
      </w:r>
      <w:r w:rsidRPr="00A9623D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I∩J</m:t>
        </m:r>
      </m:oMath>
      <w:r w:rsidRPr="00A9623D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A9623D">
        <w:rPr>
          <w:rFonts w:ascii="宋体" w:eastAsia="宋体" w:hAnsi="宋体"/>
          <w:sz w:val="20"/>
          <w:szCs w:val="20"/>
        </w:rPr>
        <w:t>一致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C49D521" w14:textId="57821839" w:rsidR="00A9623D" w:rsidRDefault="00A9623D">
      <w:pPr>
        <w:rPr>
          <w:rFonts w:ascii="宋体" w:eastAsia="宋体" w:hAnsi="宋体"/>
          <w:sz w:val="20"/>
          <w:szCs w:val="20"/>
        </w:rPr>
      </w:pPr>
    </w:p>
    <w:p w14:paraId="34E81641" w14:textId="5E9FE651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9623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A9623D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9623D">
        <w:rPr>
          <w:rFonts w:ascii="宋体" w:eastAsia="宋体" w:hAnsi="宋体"/>
          <w:sz w:val="20"/>
          <w:szCs w:val="20"/>
        </w:rPr>
        <w:t>中的向量场</w:t>
      </w:r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9623D">
        <w:rPr>
          <w:rFonts w:ascii="宋体" w:eastAsia="宋体" w:hAnsi="宋体"/>
          <w:sz w:val="20"/>
          <w:szCs w:val="20"/>
        </w:rPr>
        <w:t>的</w:t>
      </w:r>
      <w:r w:rsidR="00D31BEE" w:rsidRPr="00A9623D">
        <w:rPr>
          <w:rFonts w:ascii="宋体" w:eastAsia="宋体" w:hAnsi="宋体"/>
          <w:sz w:val="20"/>
          <w:szCs w:val="20"/>
        </w:rPr>
        <w:t>一个</w:t>
      </w:r>
      <w:r w:rsidRPr="00A9623D">
        <w:rPr>
          <w:rFonts w:ascii="宋体" w:eastAsia="宋体" w:hAnsi="宋体"/>
          <w:sz w:val="20"/>
          <w:szCs w:val="20"/>
        </w:rPr>
        <w:t>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D31BEE"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一个区间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A9623D">
        <w:rPr>
          <w:rFonts w:ascii="宋体" w:eastAsia="宋体" w:hAnsi="宋体"/>
          <w:sz w:val="20"/>
          <w:szCs w:val="20"/>
        </w:rPr>
        <w:t>和一个映射</w:t>
      </w:r>
      <m:oMath>
        <m:r>
          <w:rPr>
            <w:rFonts w:ascii="Cambria Math" w:eastAsia="宋体" w:hAnsi="Cambria Math"/>
            <w:sz w:val="20"/>
            <w:szCs w:val="20"/>
          </w:rPr>
          <m:t>α:V×I→U</m:t>
        </m:r>
      </m:oMath>
      <w:r w:rsidR="00D31BEE"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使得</w:t>
      </w:r>
    </w:p>
    <w:p w14:paraId="37539827" w14:textId="7A0D6F91" w:rsidR="00D31BEE" w:rsidRPr="00D31BEE" w:rsidRDefault="00D31BEE" w:rsidP="00D31BE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31BEE">
        <w:rPr>
          <w:rFonts w:ascii="宋体" w:eastAsia="宋体" w:hAnsi="宋体" w:hint="eastAsia"/>
          <w:sz w:val="20"/>
          <w:szCs w:val="20"/>
        </w:rPr>
        <w:t>对于固定点</w:t>
      </w:r>
      <m:oMath>
        <m:r>
          <w:rPr>
            <w:rFonts w:ascii="Cambria Math" w:eastAsia="宋体" w:hAnsi="Cambria Math"/>
            <w:sz w:val="20"/>
            <w:szCs w:val="20"/>
          </w:rPr>
          <m:t>q∈V</m:t>
        </m:r>
      </m:oMath>
      <w:r w:rsidRPr="00D31BEE">
        <w:rPr>
          <w:rFonts w:ascii="宋体" w:eastAsia="宋体" w:hAnsi="宋体" w:hint="eastAsia"/>
          <w:sz w:val="20"/>
          <w:szCs w:val="20"/>
        </w:rPr>
        <w:t>,</w:t>
      </w:r>
      <w:r w:rsidRPr="00D31BEE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,t∈I</m:t>
        </m:r>
      </m:oMath>
      <w:r w:rsidRPr="00D31BE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31BEE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D31BEE">
        <w:rPr>
          <w:rFonts w:ascii="宋体" w:eastAsia="宋体" w:hAnsi="宋体"/>
          <w:sz w:val="20"/>
          <w:szCs w:val="20"/>
        </w:rPr>
        <w:t>的轨迹</w:t>
      </w:r>
      <w:r w:rsidRPr="00D31BEE">
        <w:rPr>
          <w:rFonts w:ascii="宋体" w:eastAsia="宋体" w:hAnsi="宋体" w:hint="eastAsia"/>
          <w:sz w:val="20"/>
          <w:szCs w:val="20"/>
        </w:rPr>
        <w:t>.即</w:t>
      </w:r>
    </w:p>
    <w:p w14:paraId="707DFB12" w14:textId="407BF19C" w:rsidR="00D31BEE" w:rsidRPr="00D31BEE" w:rsidRDefault="00D31BE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q,0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=q,        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∂α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∂t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q,t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q,t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DF0D645" w14:textId="4CBD711E" w:rsidR="00D31BEE" w:rsidRPr="00D31BEE" w:rsidRDefault="00D31BEE" w:rsidP="00D31BE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D31BEE">
        <w:rPr>
          <w:rFonts w:ascii="宋体" w:eastAsia="宋体" w:hAnsi="宋体" w:hint="eastAsia"/>
          <w:sz w:val="20"/>
          <w:szCs w:val="20"/>
        </w:rPr>
        <w:t>是可微的.</w:t>
      </w:r>
    </w:p>
    <w:p w14:paraId="1AA97793" w14:textId="725CF68D" w:rsidR="00D31BEE" w:rsidRDefault="00D31BEE">
      <w:pPr>
        <w:rPr>
          <w:rFonts w:ascii="宋体" w:eastAsia="宋体" w:hAnsi="宋体"/>
          <w:sz w:val="20"/>
          <w:szCs w:val="20"/>
        </w:rPr>
      </w:pPr>
    </w:p>
    <w:p w14:paraId="736B693E" w14:textId="0140307B" w:rsidR="00D31BEE" w:rsidRDefault="00D31BEE">
      <w:pPr>
        <w:rPr>
          <w:rFonts w:ascii="宋体" w:eastAsia="宋体" w:hAnsi="宋体"/>
          <w:sz w:val="20"/>
          <w:szCs w:val="20"/>
        </w:rPr>
      </w:pPr>
      <w:r w:rsidRPr="00D31BEE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D31BEE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31BE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31BEE">
        <w:rPr>
          <w:rFonts w:ascii="宋体" w:eastAsia="宋体" w:hAnsi="宋体"/>
          <w:sz w:val="20"/>
          <w:szCs w:val="20"/>
        </w:rPr>
        <w:t>处的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D31BEE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D31BEE">
        <w:rPr>
          <w:rFonts w:ascii="宋体" w:eastAsia="宋体" w:hAnsi="宋体"/>
          <w:sz w:val="20"/>
          <w:szCs w:val="20"/>
        </w:rPr>
        <w:t>流动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09919B" w14:textId="1E4569FB" w:rsidR="00D31BEE" w:rsidRDefault="00D31BEE">
      <w:pPr>
        <w:rPr>
          <w:rFonts w:ascii="宋体" w:eastAsia="宋体" w:hAnsi="宋体"/>
          <w:sz w:val="20"/>
          <w:szCs w:val="20"/>
        </w:rPr>
      </w:pPr>
    </w:p>
    <w:p w14:paraId="67FF74D5" w14:textId="452D2920" w:rsidR="00D31BEE" w:rsidRDefault="00381245">
      <w:pPr>
        <w:rPr>
          <w:rFonts w:ascii="宋体" w:eastAsia="宋体" w:hAnsi="宋体"/>
          <w:sz w:val="20"/>
          <w:szCs w:val="20"/>
        </w:rPr>
      </w:pPr>
      <m:oMath>
        <m:r>
          <m:rPr>
            <m:sty m:val="b"/>
          </m:rPr>
          <w:rPr>
            <w:rFonts w:ascii="Cambria Math" w:eastAsia="宋体" w:hAnsi="Cambria Math" w:hint="eastAsia"/>
            <w:color w:val="7030A0"/>
            <w:szCs w:val="21"/>
          </w:rPr>
          <m:t>引理</m:t>
        </m:r>
      </m:oMath>
      <w:r w:rsidR="00D31BEE">
        <w:rPr>
          <w:rFonts w:ascii="宋体" w:eastAsia="宋体" w:hAnsi="宋体" w:hint="eastAsia"/>
          <w:sz w:val="20"/>
          <w:szCs w:val="20"/>
        </w:rPr>
        <w:t xml:space="preserve"> </w:t>
      </w:r>
      <w:r w:rsidR="00D31BEE" w:rsidRPr="00D31B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D31BEE" w:rsidRPr="00D31BEE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="00D31BEE" w:rsidRPr="00D31BEE">
        <w:rPr>
          <w:rFonts w:ascii="宋体" w:eastAsia="宋体" w:hAnsi="宋体"/>
          <w:sz w:val="20"/>
          <w:szCs w:val="20"/>
        </w:rPr>
        <w:t>中的向量场</w:t>
      </w:r>
      <w:r w:rsidR="00D31BEE">
        <w:rPr>
          <w:rFonts w:ascii="宋体" w:eastAsia="宋体" w:hAnsi="宋体" w:hint="eastAsia"/>
          <w:sz w:val="20"/>
          <w:szCs w:val="20"/>
        </w:rPr>
        <w:t>,</w:t>
      </w:r>
      <w:r w:rsidR="00D31BEE" w:rsidRPr="00D31BE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="00D31BEE" w:rsidRPr="00D31BEE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="00D03B76">
        <w:rPr>
          <w:rFonts w:ascii="宋体" w:eastAsia="宋体" w:hAnsi="宋体" w:hint="eastAsia"/>
          <w:sz w:val="20"/>
          <w:szCs w:val="20"/>
        </w:rPr>
        <w:t>.</w:t>
      </w:r>
      <w:r w:rsidR="00D31BEE" w:rsidRPr="00D31BEE">
        <w:rPr>
          <w:rFonts w:ascii="宋体" w:eastAsia="宋体" w:hAnsi="宋体"/>
          <w:sz w:val="20"/>
          <w:szCs w:val="20"/>
        </w:rPr>
        <w:t>然后存在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D31BEE" w:rsidRPr="00D31BEE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D31BEE" w:rsidRPr="00D31BEE">
        <w:rPr>
          <w:rFonts w:ascii="宋体" w:eastAsia="宋体" w:hAnsi="宋体"/>
          <w:sz w:val="20"/>
          <w:szCs w:val="20"/>
        </w:rPr>
        <w:t>和一个微分函数</w:t>
      </w:r>
      <m:oMath>
        <m:r>
          <w:rPr>
            <w:rFonts w:ascii="Cambria Math" w:eastAsia="宋体" w:hAnsi="Cambria Math"/>
            <w:sz w:val="20"/>
            <w:szCs w:val="20"/>
          </w:rPr>
          <m:t>f:W→R</m:t>
        </m:r>
      </m:oMath>
      <w:r w:rsidR="00D03B76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D31BEE" w:rsidRPr="00D31BEE">
        <w:rPr>
          <w:rFonts w:ascii="宋体" w:eastAsia="宋体" w:hAnsi="宋体"/>
          <w:sz w:val="20"/>
          <w:szCs w:val="20"/>
        </w:rPr>
        <w:t>沿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D31BEE" w:rsidRPr="00D31BEE">
        <w:rPr>
          <w:rFonts w:ascii="宋体" w:eastAsia="宋体" w:hAnsi="宋体"/>
          <w:sz w:val="20"/>
          <w:szCs w:val="20"/>
        </w:rPr>
        <w:t>的每个轨迹都是恒定的</w:t>
      </w:r>
      <w:r w:rsidR="00D03B76">
        <w:rPr>
          <w:rFonts w:ascii="宋体" w:eastAsia="宋体" w:hAnsi="宋体" w:hint="eastAsia"/>
          <w:sz w:val="20"/>
          <w:szCs w:val="20"/>
        </w:rPr>
        <w:t>,</w:t>
      </w:r>
      <w:r w:rsidR="00D31BEE" w:rsidRPr="00D31BEE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D03B76" w:rsidRPr="00D31BEE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q∈W</m:t>
        </m:r>
      </m:oMath>
      <w:r w:rsidR="00D03B76">
        <w:rPr>
          <w:rFonts w:ascii="宋体" w:eastAsia="宋体" w:hAnsi="宋体" w:hint="eastAsia"/>
          <w:sz w:val="20"/>
          <w:szCs w:val="20"/>
        </w:rPr>
        <w:t>成立.</w:t>
      </w:r>
    </w:p>
    <w:p w14:paraId="1656616B" w14:textId="6765D70E" w:rsidR="00D03B76" w:rsidRDefault="00D03B76">
      <w:pPr>
        <w:rPr>
          <w:rFonts w:ascii="宋体" w:eastAsia="宋体" w:hAnsi="宋体"/>
          <w:sz w:val="20"/>
          <w:szCs w:val="20"/>
        </w:rPr>
      </w:pPr>
    </w:p>
    <w:p w14:paraId="48F80FB9" w14:textId="310B7859" w:rsidR="00D03B76" w:rsidRDefault="00D03B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03B76">
        <w:rPr>
          <w:rFonts w:ascii="宋体" w:eastAsia="宋体" w:hAnsi="宋体" w:hint="eastAsia"/>
          <w:sz w:val="20"/>
          <w:szCs w:val="20"/>
        </w:rPr>
        <w:t>上述引理的函数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03B7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03B76">
        <w:rPr>
          <w:rFonts w:ascii="宋体" w:eastAsia="宋体" w:hAnsi="宋体"/>
          <w:sz w:val="20"/>
          <w:szCs w:val="20"/>
        </w:rPr>
        <w:t>附近被称为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03B76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D03B76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D03B76">
        <w:rPr>
          <w:rFonts w:ascii="宋体" w:eastAsia="宋体" w:hAnsi="宋体"/>
          <w:sz w:val="20"/>
          <w:szCs w:val="20"/>
        </w:rPr>
        <w:t>第一积分</w:t>
      </w:r>
      <w:r>
        <w:rPr>
          <w:rFonts w:ascii="宋体" w:eastAsia="宋体" w:hAnsi="宋体" w:hint="eastAsia"/>
          <w:sz w:val="20"/>
          <w:szCs w:val="20"/>
        </w:rPr>
        <w:t>.</w:t>
      </w:r>
      <w:r w:rsidRPr="00D03B76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如果在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中定义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y,-x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则第一</w:t>
      </w:r>
      <w:r>
        <w:rPr>
          <w:rFonts w:ascii="宋体" w:eastAsia="宋体" w:hAnsi="宋体" w:hint="eastAsia"/>
          <w:sz w:val="20"/>
          <w:szCs w:val="20"/>
        </w:rPr>
        <w:t>积分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0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，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0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D03B7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014CEB1" w14:textId="594A2667" w:rsidR="00D03B76" w:rsidRDefault="00D03B76">
      <w:pPr>
        <w:rPr>
          <w:rFonts w:ascii="宋体" w:eastAsia="宋体" w:hAnsi="宋体"/>
          <w:sz w:val="20"/>
          <w:szCs w:val="20"/>
        </w:rPr>
      </w:pPr>
    </w:p>
    <w:p w14:paraId="0CB02FE9" w14:textId="51480BCD" w:rsidR="00D03B76" w:rsidRDefault="00D03B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03B76">
        <w:rPr>
          <w:rFonts w:ascii="宋体" w:eastAsia="宋体" w:hAnsi="宋体" w:hint="eastAsia"/>
          <w:sz w:val="20"/>
          <w:szCs w:val="20"/>
        </w:rPr>
        <w:t>一个开集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中的方向场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D03B76">
        <w:rPr>
          <w:rFonts w:ascii="宋体" w:eastAsia="宋体" w:hAnsi="宋体"/>
          <w:sz w:val="20"/>
          <w:szCs w:val="20"/>
        </w:rPr>
        <w:t>是一个对应关系</w:t>
      </w:r>
      <w:r w:rsidR="009B5484"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它为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9B5484" w:rsidRPr="00D03B76">
        <w:rPr>
          <w:rFonts w:ascii="宋体" w:eastAsia="宋体" w:hAnsi="宋体"/>
          <w:sz w:val="20"/>
          <w:szCs w:val="20"/>
        </w:rPr>
        <w:t>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="009B5484" w:rsidRPr="00D03B76">
        <w:rPr>
          <w:rFonts w:ascii="宋体" w:eastAsia="宋体" w:hAnsi="宋体"/>
          <w:sz w:val="20"/>
          <w:szCs w:val="20"/>
        </w:rPr>
        <w:t>分配</w:t>
      </w:r>
      <w:r w:rsidRPr="00D03B76">
        <w:rPr>
          <w:rFonts w:ascii="宋体" w:eastAsia="宋体" w:hAnsi="宋体"/>
          <w:sz w:val="20"/>
          <w:szCs w:val="20"/>
        </w:rPr>
        <w:t>一条线</w:t>
      </w:r>
      <m:oMath>
        <m:r>
          <w:rPr>
            <w:rFonts w:ascii="Cambria Math" w:eastAsia="宋体" w:hAnsi="Cambria Math"/>
            <w:sz w:val="20"/>
            <w:szCs w:val="20"/>
          </w:rPr>
          <m:t>r(p)</m:t>
        </m:r>
      </m:oMath>
      <w:r w:rsidR="009B5484">
        <w:rPr>
          <w:rFonts w:ascii="宋体" w:eastAsia="宋体" w:hAnsi="宋体"/>
          <w:sz w:val="20"/>
          <w:szCs w:val="20"/>
        </w:rPr>
        <w:t>.</w:t>
      </w:r>
      <w:r w:rsidRPr="00D03B7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03B76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9B5484" w:rsidRPr="00D03B76">
        <w:rPr>
          <w:rFonts w:ascii="宋体" w:eastAsia="宋体" w:hAnsi="宋体"/>
          <w:sz w:val="20"/>
          <w:szCs w:val="20"/>
        </w:rPr>
        <w:t>存在</w:t>
      </w:r>
      <w:r w:rsidRPr="00D03B76">
        <w:rPr>
          <w:rFonts w:ascii="宋体" w:eastAsia="宋体" w:hAnsi="宋体"/>
          <w:sz w:val="20"/>
          <w:szCs w:val="20"/>
        </w:rPr>
        <w:t>定义的非零可微向量场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9B5484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="009B5484">
        <w:rPr>
          <w:rFonts w:ascii="宋体" w:eastAsia="宋体" w:hAnsi="宋体" w:hint="eastAsia"/>
          <w:sz w:val="20"/>
          <w:szCs w:val="20"/>
        </w:rPr>
        <w:t>被称为可微的,</w:t>
      </w:r>
      <w:r w:rsidRPr="00D03B76">
        <w:rPr>
          <w:rFonts w:ascii="宋体" w:eastAsia="宋体" w:hAnsi="宋体"/>
          <w:sz w:val="20"/>
          <w:szCs w:val="20"/>
        </w:rPr>
        <w:t>使得对于每个</w:t>
      </w:r>
      <m:oMath>
        <m:r>
          <w:rPr>
            <w:rFonts w:ascii="Cambria Math" w:eastAsia="宋体" w:hAnsi="Cambria Math"/>
            <w:sz w:val="20"/>
            <w:szCs w:val="20"/>
          </w:rPr>
          <m:t>q∈V,w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Pr="00D03B7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r(p)</m:t>
        </m:r>
      </m:oMath>
      <w:r w:rsidRPr="00D03B76">
        <w:rPr>
          <w:rFonts w:ascii="宋体" w:eastAsia="宋体" w:hAnsi="宋体"/>
          <w:sz w:val="20"/>
          <w:szCs w:val="20"/>
        </w:rPr>
        <w:t>的</w:t>
      </w:r>
      <w:r w:rsidR="009B5484">
        <w:rPr>
          <w:rFonts w:ascii="宋体" w:eastAsia="宋体" w:hAnsi="宋体" w:hint="eastAsia"/>
          <w:sz w:val="20"/>
          <w:szCs w:val="20"/>
        </w:rPr>
        <w:t>基函数</w:t>
      </w:r>
      <w:r w:rsidR="009B5484">
        <w:rPr>
          <w:rFonts w:ascii="宋体" w:eastAsia="宋体" w:hAnsi="宋体"/>
          <w:sz w:val="20"/>
          <w:szCs w:val="20"/>
        </w:rPr>
        <w:t>;</w:t>
      </w:r>
      <w:r w:rsidRPr="00D03B76">
        <w:rPr>
          <w:rFonts w:ascii="宋体" w:eastAsia="宋体" w:hAnsi="宋体"/>
          <w:sz w:val="20"/>
          <w:szCs w:val="20"/>
        </w:rPr>
        <w:t>如果每个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D03B76">
        <w:rPr>
          <w:rFonts w:ascii="宋体" w:eastAsia="宋体" w:hAnsi="宋体"/>
          <w:sz w:val="20"/>
          <w:szCs w:val="20"/>
        </w:rPr>
        <w:t>都可微</w:t>
      </w:r>
      <w:r w:rsidR="009B5484"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则r在U中可微</w:t>
      </w:r>
      <w:r w:rsidR="009B5484">
        <w:rPr>
          <w:rFonts w:ascii="宋体" w:eastAsia="宋体" w:hAnsi="宋体" w:hint="eastAsia"/>
          <w:sz w:val="20"/>
          <w:szCs w:val="20"/>
        </w:rPr>
        <w:t>.</w:t>
      </w:r>
    </w:p>
    <w:p w14:paraId="7C3BCE0F" w14:textId="067E4CDB" w:rsidR="009B5484" w:rsidRDefault="009B54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B5484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9B5484">
        <w:rPr>
          <w:rFonts w:ascii="宋体" w:eastAsia="宋体" w:hAnsi="宋体"/>
          <w:sz w:val="20"/>
          <w:szCs w:val="20"/>
        </w:rPr>
        <w:t>中的每个非零可微矢量场w</w:t>
      </w:r>
      <w:r>
        <w:rPr>
          <w:rFonts w:ascii="宋体" w:eastAsia="宋体" w:hAnsi="宋体" w:hint="eastAsia"/>
          <w:sz w:val="20"/>
          <w:szCs w:val="20"/>
        </w:rPr>
        <w:t>,</w:t>
      </w:r>
      <w:r w:rsidRPr="009B5484">
        <w:rPr>
          <w:rFonts w:ascii="宋体" w:eastAsia="宋体" w:hAnsi="宋体"/>
          <w:sz w:val="20"/>
          <w:szCs w:val="20"/>
        </w:rPr>
        <w:t>对应于一个由w（p）生成的线给定的方向的微分场</w:t>
      </w:r>
      <w:r w:rsidR="00381245" w:rsidRPr="009B5484">
        <w:rPr>
          <w:rFonts w:ascii="宋体" w:eastAsia="宋体" w:hAnsi="宋体"/>
          <w:sz w:val="20"/>
          <w:szCs w:val="20"/>
        </w:rPr>
        <w:t>r（p）</w:t>
      </w:r>
      <w:r w:rsidRPr="009B5484">
        <w:rPr>
          <w:rFonts w:ascii="宋体" w:eastAsia="宋体" w:hAnsi="宋体"/>
          <w:sz w:val="20"/>
          <w:szCs w:val="20"/>
        </w:rPr>
        <w:t>，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.</w:t>
      </w:r>
    </w:p>
    <w:p w14:paraId="36571CEA" w14:textId="753761F3" w:rsidR="00381245" w:rsidRDefault="003812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8B5AD9F" w14:textId="1CFFB6C0" w:rsidR="00381245" w:rsidRDefault="003812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245">
        <w:rPr>
          <w:rFonts w:ascii="宋体" w:eastAsia="宋体" w:hAnsi="宋体" w:hint="eastAsia"/>
          <w:sz w:val="20"/>
          <w:szCs w:val="20"/>
        </w:rPr>
        <w:t>如果</w:t>
      </w:r>
      <w:r w:rsidRPr="00381245">
        <w:rPr>
          <w:rFonts w:ascii="宋体" w:eastAsia="宋体" w:hAnsi="宋体"/>
          <w:sz w:val="20"/>
          <w:szCs w:val="20"/>
        </w:rPr>
        <w:t>r（q）是所有</w:t>
      </w:r>
      <w:proofErr w:type="spellStart"/>
      <w:r w:rsidRPr="00381245">
        <w:rPr>
          <w:rFonts w:ascii="宋体" w:eastAsia="宋体" w:hAnsi="宋体"/>
          <w:sz w:val="20"/>
          <w:szCs w:val="20"/>
        </w:rPr>
        <w:t>q∈C</w:t>
      </w:r>
      <w:proofErr w:type="spellEnd"/>
      <w:r w:rsidRPr="00381245">
        <w:rPr>
          <w:rFonts w:ascii="宋体" w:eastAsia="宋体" w:hAnsi="宋体"/>
          <w:sz w:val="20"/>
          <w:szCs w:val="20"/>
        </w:rPr>
        <w:t>处C处C的切线，则不规则的连接曲线C is U是在U</w:t>
      </w:r>
      <w:r w:rsidRPr="00381245">
        <w:rPr>
          <w:rFonts w:ascii="Cambria Math" w:eastAsia="宋体" w:hAnsi="Cambria Math" w:cs="Cambria Math"/>
          <w:sz w:val="20"/>
          <w:szCs w:val="20"/>
        </w:rPr>
        <w:t>⊂</w:t>
      </w:r>
      <w:r w:rsidRPr="00381245">
        <w:rPr>
          <w:rFonts w:ascii="宋体" w:eastAsia="宋体" w:hAnsi="宋体"/>
          <w:sz w:val="20"/>
          <w:szCs w:val="20"/>
        </w:rPr>
        <w:t>R2中定义的方向r场的积分曲线。</w:t>
      </w:r>
    </w:p>
    <w:p w14:paraId="1912A53D" w14:textId="7B59E58E" w:rsidR="00381245" w:rsidRDefault="00381245">
      <w:pPr>
        <w:rPr>
          <w:rFonts w:ascii="宋体" w:eastAsia="宋体" w:hAnsi="宋体"/>
          <w:sz w:val="20"/>
          <w:szCs w:val="20"/>
        </w:rPr>
      </w:pPr>
    </w:p>
    <w:p w14:paraId="42C874F8" w14:textId="1C07CDAB" w:rsidR="00381245" w:rsidRPr="00381245" w:rsidRDefault="00381245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245">
        <w:rPr>
          <w:rFonts w:ascii="宋体" w:eastAsia="宋体" w:hAnsi="宋体" w:hint="eastAsia"/>
          <w:sz w:val="20"/>
          <w:szCs w:val="20"/>
        </w:rPr>
        <w:t>描述方向场的自然方法如下</w:t>
      </w:r>
      <w:r>
        <w:rPr>
          <w:rFonts w:ascii="宋体" w:eastAsia="宋体" w:hAnsi="宋体" w:hint="eastAsia"/>
          <w:sz w:val="20"/>
          <w:szCs w:val="20"/>
        </w:rPr>
        <w:t>.</w:t>
      </w:r>
      <w:r w:rsidRPr="00381245">
        <w:rPr>
          <w:rFonts w:ascii="宋体" w:eastAsia="宋体" w:hAnsi="宋体"/>
          <w:sz w:val="20"/>
          <w:szCs w:val="20"/>
        </w:rPr>
        <w:t>我们说，对于某些</w:t>
      </w:r>
      <w:proofErr w:type="spellStart"/>
      <w:r w:rsidRPr="00381245">
        <w:rPr>
          <w:rFonts w:ascii="宋体" w:eastAsia="宋体" w:hAnsi="宋体"/>
          <w:sz w:val="20"/>
          <w:szCs w:val="20"/>
        </w:rPr>
        <w:t>λ∈R</w:t>
      </w:r>
      <w:proofErr w:type="spellEnd"/>
      <w:r w:rsidRPr="00381245">
        <w:rPr>
          <w:rFonts w:ascii="宋体" w:eastAsia="宋体" w:hAnsi="宋体"/>
          <w:sz w:val="20"/>
          <w:szCs w:val="20"/>
        </w:rPr>
        <w:t>，λ= 0，如果w1 =λw2，则在q∈R2处的两个非零向量w1和w2是等效的。两个这样的向量表示通过q的同一直线，如果两个非零向量则相反 属于通过q的同一条直线，它们是等效的。 因此，可以通过为每个</w:t>
      </w:r>
      <w:proofErr w:type="spellStart"/>
      <w:r w:rsidRPr="00381245">
        <w:rPr>
          <w:rFonts w:ascii="宋体" w:eastAsia="宋体" w:hAnsi="宋体"/>
          <w:sz w:val="20"/>
          <w:szCs w:val="20"/>
        </w:rPr>
        <w:t>q∈U</w:t>
      </w:r>
      <w:proofErr w:type="spellEnd"/>
      <w:r w:rsidRPr="00381245">
        <w:rPr>
          <w:rFonts w:ascii="宋体" w:eastAsia="宋体" w:hAnsi="宋体"/>
          <w:sz w:val="20"/>
          <w:szCs w:val="20"/>
        </w:rPr>
        <w:t>分配一对实数（r1，r2）（属于r的非零向量的坐标）来给出开放集U</w:t>
      </w:r>
      <w:r w:rsidRPr="00381245">
        <w:rPr>
          <w:rFonts w:ascii="Cambria Math" w:eastAsia="宋体" w:hAnsi="Cambria Math" w:cs="Cambria Math"/>
          <w:sz w:val="20"/>
          <w:szCs w:val="20"/>
        </w:rPr>
        <w:t>⊂</w:t>
      </w:r>
      <w:r w:rsidRPr="00381245">
        <w:rPr>
          <w:rFonts w:ascii="宋体" w:eastAsia="宋体" w:hAnsi="宋体"/>
          <w:sz w:val="20"/>
          <w:szCs w:val="20"/>
        </w:rPr>
        <w:t>R2上方向r的场。 对（r1，r2）和（λr1，λr2）对，λ= 0，等价。</w:t>
      </w:r>
    </w:p>
    <w:p w14:paraId="1430377C" w14:textId="18CD5BF4" w:rsidR="009B5484" w:rsidRPr="00FC727B" w:rsidRDefault="009B5484">
      <w:pPr>
        <w:rPr>
          <w:rFonts w:ascii="宋体" w:eastAsia="宋体" w:hAnsi="宋体"/>
          <w:sz w:val="20"/>
          <w:szCs w:val="20"/>
        </w:rPr>
      </w:pPr>
    </w:p>
    <w:p w14:paraId="7C7FB71A" w14:textId="55084234" w:rsidR="00E345A1" w:rsidRDefault="009B54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="00E345A1">
        <w:rPr>
          <w:rFonts w:ascii="宋体" w:eastAsia="宋体" w:hAnsi="宋体" w:hint="eastAsia"/>
          <w:sz w:val="20"/>
          <w:szCs w:val="20"/>
        </w:rPr>
        <w:t>规则</w:t>
      </w:r>
      <w:r w:rsidRPr="009B5484">
        <w:rPr>
          <w:rFonts w:ascii="宋体" w:eastAsia="宋体" w:hAnsi="宋体" w:hint="eastAsia"/>
          <w:sz w:val="20"/>
          <w:szCs w:val="20"/>
        </w:rPr>
        <w:t>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B5484">
        <w:rPr>
          <w:rFonts w:ascii="宋体" w:eastAsia="宋体" w:hAnsi="宋体"/>
          <w:sz w:val="20"/>
          <w:szCs w:val="20"/>
        </w:rPr>
        <w:t>的开集U</w:t>
      </w:r>
      <w:r w:rsidRPr="009B5484">
        <w:rPr>
          <w:rFonts w:ascii="Cambria Math" w:eastAsia="宋体" w:hAnsi="Cambria Math" w:cs="Cambria Math"/>
          <w:sz w:val="20"/>
          <w:szCs w:val="20"/>
        </w:rPr>
        <w:t>⊂</w:t>
      </w:r>
      <w:r w:rsidRPr="009B5484">
        <w:rPr>
          <w:rFonts w:ascii="宋体" w:eastAsia="宋体" w:hAnsi="宋体"/>
          <w:sz w:val="20"/>
          <w:szCs w:val="20"/>
        </w:rPr>
        <w:t>S中的向量场w是</w:t>
      </w:r>
      <w:r w:rsidR="00E345A1">
        <w:rPr>
          <w:rFonts w:ascii="宋体" w:eastAsia="宋体" w:hAnsi="宋体" w:hint="eastAsia"/>
          <w:sz w:val="20"/>
          <w:szCs w:val="20"/>
        </w:rPr>
        <w:t>对应于</w:t>
      </w:r>
      <w:r w:rsidRPr="009B5484">
        <w:rPr>
          <w:rFonts w:ascii="宋体" w:eastAsia="宋体" w:hAnsi="宋体"/>
          <w:sz w:val="20"/>
          <w:szCs w:val="20"/>
        </w:rPr>
        <w:t>为每个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分配向量w（p）∈T p（S）</w:t>
      </w:r>
      <w:r w:rsidR="00E345A1">
        <w:rPr>
          <w:rFonts w:ascii="宋体" w:eastAsia="宋体" w:hAnsi="宋体" w:hint="eastAsia"/>
          <w:sz w:val="20"/>
          <w:szCs w:val="20"/>
        </w:rPr>
        <w:t>.</w:t>
      </w:r>
      <w:r w:rsidRPr="009B5484">
        <w:rPr>
          <w:rFonts w:ascii="宋体" w:eastAsia="宋体" w:hAnsi="宋体"/>
          <w:sz w:val="20"/>
          <w:szCs w:val="20"/>
        </w:rPr>
        <w:t>如果对于p处的某些参数化x（u，v）</w:t>
      </w:r>
      <w:r w:rsidR="00E345A1">
        <w:rPr>
          <w:rFonts w:ascii="宋体" w:eastAsia="宋体" w:hAnsi="宋体" w:hint="eastAsia"/>
          <w:sz w:val="20"/>
          <w:szCs w:val="20"/>
        </w:rPr>
        <w:t>由可微函数</w:t>
      </w:r>
      <w:r w:rsidRPr="009B5484">
        <w:rPr>
          <w:rFonts w:ascii="宋体" w:eastAsia="宋体" w:hAnsi="宋体"/>
          <w:sz w:val="20"/>
          <w:szCs w:val="20"/>
        </w:rPr>
        <w:t>a（u，v）和b（u，v）</w:t>
      </w:r>
      <w:r w:rsidR="00E345A1">
        <w:rPr>
          <w:rFonts w:ascii="宋体" w:eastAsia="宋体" w:hAnsi="宋体" w:hint="eastAsia"/>
          <w:sz w:val="20"/>
          <w:szCs w:val="20"/>
        </w:rPr>
        <w:t>及下列关系</w:t>
      </w:r>
      <w:r w:rsidRPr="009B5484">
        <w:rPr>
          <w:rFonts w:ascii="宋体" w:eastAsia="宋体" w:hAnsi="宋体"/>
          <w:sz w:val="20"/>
          <w:szCs w:val="20"/>
        </w:rPr>
        <w:t>给定</w:t>
      </w:r>
      <w:r w:rsidR="00E345A1">
        <w:rPr>
          <w:rFonts w:ascii="宋体" w:eastAsia="宋体" w:hAnsi="宋体" w:hint="eastAsia"/>
          <w:sz w:val="20"/>
          <w:szCs w:val="20"/>
        </w:rPr>
        <w:t>,</w:t>
      </w:r>
      <w:r w:rsidRPr="009B5484">
        <w:rPr>
          <w:rFonts w:ascii="宋体" w:eastAsia="宋体" w:hAnsi="宋体"/>
          <w:sz w:val="20"/>
          <w:szCs w:val="20"/>
        </w:rPr>
        <w:t>则矢量场w在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处是可微的</w:t>
      </w:r>
    </w:p>
    <w:p w14:paraId="00A6C323" w14:textId="07FA908D" w:rsidR="00E345A1" w:rsidRPr="00E345A1" w:rsidRDefault="00E345A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</m:oMath>
      </m:oMathPara>
    </w:p>
    <w:p w14:paraId="32883170" w14:textId="3D5A436F" w:rsidR="00E345A1" w:rsidRDefault="00E345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显然该定义并不依赖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的选择</w:t>
      </w:r>
      <w:r>
        <w:rPr>
          <w:rFonts w:ascii="宋体" w:eastAsia="宋体" w:hAnsi="宋体"/>
          <w:sz w:val="20"/>
          <w:szCs w:val="20"/>
        </w:rPr>
        <w:t>.</w:t>
      </w:r>
    </w:p>
    <w:p w14:paraId="4AD9BE42" w14:textId="1E64C804" w:rsidR="00A164FB" w:rsidRDefault="00A164FB">
      <w:pPr>
        <w:rPr>
          <w:rFonts w:ascii="宋体" w:eastAsia="宋体" w:hAnsi="宋体"/>
          <w:sz w:val="20"/>
          <w:szCs w:val="20"/>
        </w:rPr>
      </w:pPr>
    </w:p>
    <w:p w14:paraId="1B59F35C" w14:textId="1DD45415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定理 </w:t>
      </w:r>
      <w:r w:rsidRPr="00A164FB">
        <w:rPr>
          <w:rFonts w:ascii="宋体" w:eastAsia="宋体" w:hAnsi="宋体" w:hint="eastAsia"/>
          <w:sz w:val="20"/>
          <w:szCs w:val="20"/>
        </w:rPr>
        <w:t>令</w:t>
      </w:r>
      <w:r w:rsidRPr="00A164FB">
        <w:rPr>
          <w:rFonts w:ascii="宋体" w:eastAsia="宋体" w:hAnsi="宋体"/>
          <w:sz w:val="20"/>
          <w:szCs w:val="20"/>
        </w:rPr>
        <w:t>w1和w2是一个开放集合U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S中的两个向量场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它们在某个点</w:t>
      </w:r>
      <w:proofErr w:type="spellStart"/>
      <w:r w:rsidRPr="00A164FB">
        <w:rPr>
          <w:rFonts w:ascii="宋体" w:eastAsia="宋体" w:hAnsi="宋体"/>
          <w:sz w:val="20"/>
          <w:szCs w:val="20"/>
        </w:rPr>
        <w:t>p∈U</w:t>
      </w:r>
      <w:proofErr w:type="spellEnd"/>
      <w:r w:rsidRPr="00A164FB">
        <w:rPr>
          <w:rFonts w:ascii="宋体" w:eastAsia="宋体" w:hAnsi="宋体"/>
          <w:sz w:val="20"/>
          <w:szCs w:val="20"/>
        </w:rPr>
        <w:t>处线性独立</w:t>
      </w:r>
      <w:r>
        <w:rPr>
          <w:rFonts w:ascii="宋体" w:eastAsia="宋体" w:hAnsi="宋体" w:hint="eastAsia"/>
          <w:sz w:val="20"/>
          <w:szCs w:val="20"/>
        </w:rPr>
        <w:t>.</w:t>
      </w:r>
      <w:r w:rsidRPr="00A164FB">
        <w:rPr>
          <w:rFonts w:ascii="宋体" w:eastAsia="宋体" w:hAnsi="宋体"/>
          <w:sz w:val="20"/>
          <w:szCs w:val="20"/>
        </w:rPr>
        <w:t>然后可以对p的邻域V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U进行参数化，使得对于每个</w:t>
      </w:r>
      <w:proofErr w:type="spellStart"/>
      <w:r w:rsidRPr="00A164FB">
        <w:rPr>
          <w:rFonts w:ascii="宋体" w:eastAsia="宋体" w:hAnsi="宋体"/>
          <w:sz w:val="20"/>
          <w:szCs w:val="20"/>
        </w:rPr>
        <w:t>q∈V</w:t>
      </w:r>
      <w:proofErr w:type="spellEnd"/>
      <w:r w:rsidRPr="00A164FB">
        <w:rPr>
          <w:rFonts w:ascii="宋体" w:eastAsia="宋体" w:hAnsi="宋体"/>
          <w:sz w:val="20"/>
          <w:szCs w:val="20"/>
        </w:rPr>
        <w:t xml:space="preserve"> 通过q的此参数化的坐标曲线与w1（q）和</w:t>
      </w:r>
      <w:r w:rsidRPr="00A164FB">
        <w:rPr>
          <w:rFonts w:ascii="宋体" w:eastAsia="宋体" w:hAnsi="宋体"/>
          <w:sz w:val="20"/>
          <w:szCs w:val="20"/>
        </w:rPr>
        <w:lastRenderedPageBreak/>
        <w:t>w2（q）确定的线相切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5AA7262" w14:textId="26F301C1" w:rsidR="00A164FB" w:rsidRDefault="00A164FB">
      <w:pPr>
        <w:rPr>
          <w:rFonts w:ascii="宋体" w:eastAsia="宋体" w:hAnsi="宋体"/>
          <w:sz w:val="20"/>
          <w:szCs w:val="20"/>
        </w:rPr>
      </w:pPr>
    </w:p>
    <w:p w14:paraId="53970F2C" w14:textId="29DC5E38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164FB">
        <w:rPr>
          <w:rFonts w:ascii="宋体" w:eastAsia="宋体" w:hAnsi="宋体" w:hint="eastAsia"/>
          <w:sz w:val="20"/>
          <w:szCs w:val="20"/>
        </w:rPr>
        <w:t>给定一个开放集合</w:t>
      </w:r>
      <w:r w:rsidRPr="00A164FB">
        <w:rPr>
          <w:rFonts w:ascii="宋体" w:eastAsia="宋体" w:hAnsi="宋体"/>
          <w:sz w:val="20"/>
          <w:szCs w:val="20"/>
        </w:rPr>
        <w:t>U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S两个方向场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A164FB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A164FB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使得在</w:t>
      </w:r>
      <w:proofErr w:type="spellStart"/>
      <w:r w:rsidRPr="00A164FB">
        <w:rPr>
          <w:rFonts w:ascii="宋体" w:eastAsia="宋体" w:hAnsi="宋体"/>
          <w:sz w:val="20"/>
          <w:szCs w:val="20"/>
        </w:rPr>
        <w:t>p∈U</w:t>
      </w:r>
      <w:proofErr w:type="spellEnd"/>
      <w:r w:rsidRPr="00A164FB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在p的邻域中存在参数化x，从而坐标曲线 x的是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A164FB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A164FB">
        <w:rPr>
          <w:rFonts w:ascii="宋体" w:eastAsia="宋体" w:hAnsi="宋体"/>
          <w:sz w:val="20"/>
          <w:szCs w:val="20"/>
        </w:rPr>
        <w:t>的积分曲线。</w:t>
      </w:r>
    </w:p>
    <w:p w14:paraId="0617550D" w14:textId="09AA5ADE" w:rsidR="00A164FB" w:rsidRDefault="00A164FB">
      <w:pPr>
        <w:rPr>
          <w:rFonts w:ascii="宋体" w:eastAsia="宋体" w:hAnsi="宋体"/>
          <w:sz w:val="20"/>
          <w:szCs w:val="20"/>
        </w:rPr>
      </w:pPr>
    </w:p>
    <w:p w14:paraId="676C9F8F" w14:textId="0D8557F9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164FB">
        <w:rPr>
          <w:rFonts w:ascii="宋体" w:eastAsia="宋体" w:hAnsi="宋体" w:hint="eastAsia"/>
          <w:sz w:val="20"/>
          <w:szCs w:val="20"/>
        </w:rPr>
        <w:t>对于所有</w:t>
      </w:r>
      <w:proofErr w:type="spellStart"/>
      <w:r w:rsidRPr="00A164FB">
        <w:rPr>
          <w:rFonts w:ascii="宋体" w:eastAsia="宋体" w:hAnsi="宋体"/>
          <w:sz w:val="20"/>
          <w:szCs w:val="20"/>
        </w:rPr>
        <w:t>p∈S</w:t>
      </w:r>
      <w:proofErr w:type="spellEnd"/>
      <w:r w:rsidRPr="00A164FB">
        <w:rPr>
          <w:rFonts w:ascii="宋体" w:eastAsia="宋体" w:hAnsi="宋体"/>
          <w:sz w:val="20"/>
          <w:szCs w:val="20"/>
        </w:rPr>
        <w:t>，在p的邻域V中存在参数化x（u，v），以使坐标曲线u = const。，v = const。 对于每个</w:t>
      </w:r>
      <w:proofErr w:type="spellStart"/>
      <w:r w:rsidRPr="00A164FB">
        <w:rPr>
          <w:rFonts w:ascii="宋体" w:eastAsia="宋体" w:hAnsi="宋体"/>
          <w:sz w:val="20"/>
          <w:szCs w:val="20"/>
        </w:rPr>
        <w:t>q∈V</w:t>
      </w:r>
      <w:proofErr w:type="spellEnd"/>
      <w:r w:rsidRPr="00A164FB">
        <w:rPr>
          <w:rFonts w:ascii="宋体" w:eastAsia="宋体" w:hAnsi="宋体"/>
          <w:sz w:val="20"/>
          <w:szCs w:val="20"/>
        </w:rPr>
        <w:t>正交相交（这样的x称为正交参数化）</w:t>
      </w:r>
      <w:r w:rsidR="00234B50">
        <w:rPr>
          <w:rFonts w:ascii="宋体" w:eastAsia="宋体" w:hAnsi="宋体" w:hint="eastAsia"/>
          <w:sz w:val="20"/>
          <w:szCs w:val="20"/>
        </w:rPr>
        <w:t>.</w:t>
      </w:r>
    </w:p>
    <w:p w14:paraId="4F8CB4BC" w14:textId="63FE82DC" w:rsidR="00234B50" w:rsidRDefault="00234B50">
      <w:pPr>
        <w:rPr>
          <w:rFonts w:ascii="宋体" w:eastAsia="宋体" w:hAnsi="宋体"/>
          <w:sz w:val="20"/>
          <w:szCs w:val="20"/>
        </w:rPr>
      </w:pPr>
    </w:p>
    <w:p w14:paraId="439BD5A9" w14:textId="1CB5307D" w:rsidR="00234B50" w:rsidRDefault="00234B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34B50">
        <w:rPr>
          <w:rFonts w:ascii="宋体" w:eastAsia="宋体" w:hAnsi="宋体" w:hint="eastAsia"/>
          <w:sz w:val="20"/>
          <w:szCs w:val="20"/>
        </w:rPr>
        <w:t>令</w:t>
      </w:r>
      <w:proofErr w:type="spellStart"/>
      <w:r w:rsidRPr="00234B50">
        <w:rPr>
          <w:rFonts w:ascii="宋体" w:eastAsia="宋体" w:hAnsi="宋体"/>
          <w:sz w:val="20"/>
          <w:szCs w:val="20"/>
        </w:rPr>
        <w:t>p∈S</w:t>
      </w:r>
      <w:proofErr w:type="spellEnd"/>
      <w:r w:rsidRPr="00234B50">
        <w:rPr>
          <w:rFonts w:ascii="宋体" w:eastAsia="宋体" w:hAnsi="宋体"/>
          <w:sz w:val="20"/>
          <w:szCs w:val="20"/>
        </w:rPr>
        <w:t>为S的双曲点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34B50">
        <w:rPr>
          <w:rFonts w:ascii="宋体" w:eastAsia="宋体" w:hAnsi="宋体"/>
          <w:sz w:val="20"/>
          <w:szCs w:val="20"/>
        </w:rPr>
        <w:t>然后可以对p的邻域进行参数化</w:t>
      </w:r>
      <w:r>
        <w:rPr>
          <w:rFonts w:ascii="宋体" w:eastAsia="宋体" w:hAnsi="宋体" w:hint="eastAsia"/>
          <w:sz w:val="20"/>
          <w:szCs w:val="20"/>
        </w:rPr>
        <w:t>，</w:t>
      </w:r>
      <w:r w:rsidRPr="00234B50">
        <w:rPr>
          <w:rFonts w:ascii="宋体" w:eastAsia="宋体" w:hAnsi="宋体"/>
          <w:sz w:val="20"/>
          <w:szCs w:val="20"/>
        </w:rPr>
        <w:t>使得该参数化的坐标曲线为S的渐近曲线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11EE2B" w14:textId="40EAE1C1" w:rsidR="00234B50" w:rsidRDefault="00234B50">
      <w:pPr>
        <w:rPr>
          <w:rFonts w:ascii="宋体" w:eastAsia="宋体" w:hAnsi="宋体"/>
          <w:sz w:val="20"/>
          <w:szCs w:val="20"/>
        </w:rPr>
      </w:pPr>
    </w:p>
    <w:p w14:paraId="0DE385F4" w14:textId="1FECE228" w:rsidR="00234B50" w:rsidRPr="00A164FB" w:rsidRDefault="00234B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34B50">
        <w:rPr>
          <w:rFonts w:ascii="宋体" w:eastAsia="宋体" w:hAnsi="宋体" w:hint="eastAsia"/>
          <w:sz w:val="20"/>
          <w:szCs w:val="20"/>
        </w:rPr>
        <w:t>令</w:t>
      </w:r>
      <w:proofErr w:type="spellStart"/>
      <w:r w:rsidRPr="00234B50">
        <w:rPr>
          <w:rFonts w:ascii="宋体" w:eastAsia="宋体" w:hAnsi="宋体"/>
          <w:sz w:val="20"/>
          <w:szCs w:val="20"/>
        </w:rPr>
        <w:t>p∈S</w:t>
      </w:r>
      <w:proofErr w:type="spellEnd"/>
      <w:r w:rsidRPr="00234B50">
        <w:rPr>
          <w:rFonts w:ascii="宋体" w:eastAsia="宋体" w:hAnsi="宋体"/>
          <w:sz w:val="20"/>
          <w:szCs w:val="20"/>
        </w:rPr>
        <w:t>是S的非脐点。然后可以对p的邻域进行参数化，使得该参数化的坐标曲线为S的曲率线。</w:t>
      </w:r>
    </w:p>
    <w:sectPr w:rsidR="00234B50" w:rsidRPr="00A1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41DF"/>
    <w:multiLevelType w:val="hybridMultilevel"/>
    <w:tmpl w:val="11460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3"/>
    <w:rsid w:val="0005228C"/>
    <w:rsid w:val="000C4275"/>
    <w:rsid w:val="001F4934"/>
    <w:rsid w:val="002021A7"/>
    <w:rsid w:val="00234B50"/>
    <w:rsid w:val="00273E03"/>
    <w:rsid w:val="0028085B"/>
    <w:rsid w:val="002808A1"/>
    <w:rsid w:val="00315A10"/>
    <w:rsid w:val="00381245"/>
    <w:rsid w:val="003A6A46"/>
    <w:rsid w:val="00433F2F"/>
    <w:rsid w:val="004B26EA"/>
    <w:rsid w:val="00577A7A"/>
    <w:rsid w:val="005C0F43"/>
    <w:rsid w:val="005E2480"/>
    <w:rsid w:val="0061140A"/>
    <w:rsid w:val="006640AD"/>
    <w:rsid w:val="007859F3"/>
    <w:rsid w:val="008D5B81"/>
    <w:rsid w:val="009B5484"/>
    <w:rsid w:val="009D32DE"/>
    <w:rsid w:val="00A164FB"/>
    <w:rsid w:val="00A21343"/>
    <w:rsid w:val="00A4164E"/>
    <w:rsid w:val="00A9623D"/>
    <w:rsid w:val="00AA751F"/>
    <w:rsid w:val="00AC7C2F"/>
    <w:rsid w:val="00BD4259"/>
    <w:rsid w:val="00BF280B"/>
    <w:rsid w:val="00C22BAE"/>
    <w:rsid w:val="00C33299"/>
    <w:rsid w:val="00CD50B5"/>
    <w:rsid w:val="00CE68C0"/>
    <w:rsid w:val="00D0027E"/>
    <w:rsid w:val="00D03B76"/>
    <w:rsid w:val="00D31BEE"/>
    <w:rsid w:val="00D76BD0"/>
    <w:rsid w:val="00D847C9"/>
    <w:rsid w:val="00DB3104"/>
    <w:rsid w:val="00DC6049"/>
    <w:rsid w:val="00E345A1"/>
    <w:rsid w:val="00E63861"/>
    <w:rsid w:val="00EA5472"/>
    <w:rsid w:val="00F87D4F"/>
    <w:rsid w:val="00F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CF8E"/>
  <w15:chartTrackingRefBased/>
  <w15:docId w15:val="{755EC034-0AF0-4D14-B0B2-226F7A9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934"/>
    <w:rPr>
      <w:color w:val="808080"/>
    </w:rPr>
  </w:style>
  <w:style w:type="paragraph" w:styleId="a4">
    <w:name w:val="List Paragraph"/>
    <w:basedOn w:val="a"/>
    <w:uiPriority w:val="34"/>
    <w:qFormat/>
    <w:rsid w:val="00D31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31</cp:revision>
  <dcterms:created xsi:type="dcterms:W3CDTF">2020-06-01T04:47:00Z</dcterms:created>
  <dcterms:modified xsi:type="dcterms:W3CDTF">2020-06-03T04:28:00Z</dcterms:modified>
</cp:coreProperties>
</file>