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F7FBF" w14:textId="72D22B84" w:rsidR="00741BD0" w:rsidRDefault="002F6508">
      <w:r>
        <w:rPr>
          <w:rFonts w:hint="eastAsia"/>
        </w:rPr>
        <w:t>摘要</w:t>
      </w:r>
    </w:p>
    <w:p w14:paraId="03DC5D7E" w14:textId="068C5168" w:rsidR="002F6508" w:rsidRDefault="002F6508">
      <w:r>
        <w:tab/>
      </w:r>
      <w:r w:rsidRPr="002F6508">
        <w:rPr>
          <w:rFonts w:hint="eastAsia"/>
        </w:rPr>
        <w:t>在本文中，我们将八面体作为参数化方案进行研究，以表示实时渲染应用程序中的环境图。</w:t>
      </w:r>
      <w:r w:rsidRPr="002F6508">
        <w:t>我们讨论了两种投影方案，并显示了两个方便的展开映射，以将柏拉图式实体填充为二次或矩形纹理。 我们进行分析，并考虑交互式应用程序的渲染性能以及表示质量。 我们将进一步讨论受益于此参数化的应用程序和场景。</w:t>
      </w:r>
    </w:p>
    <w:p w14:paraId="501BAC37" w14:textId="50AAA4FA" w:rsidR="001C56E8" w:rsidRDefault="001C56E8"/>
    <w:p w14:paraId="3D87F359" w14:textId="48ABB0BD" w:rsidR="001C56E8" w:rsidRDefault="001C56E8">
      <w:r>
        <w:rPr>
          <w:rFonts w:hint="eastAsia"/>
        </w:rPr>
        <w:t>1</w:t>
      </w:r>
      <w:r>
        <w:t xml:space="preserve"> </w:t>
      </w:r>
      <w:r>
        <w:rPr>
          <w:rFonts w:hint="eastAsia"/>
        </w:rPr>
        <w:t>介绍</w:t>
      </w:r>
    </w:p>
    <w:p w14:paraId="7DA816E0" w14:textId="227A7F38" w:rsidR="001C56E8" w:rsidRDefault="001C56E8">
      <w:r>
        <w:tab/>
      </w:r>
      <w:r w:rsidRPr="001C56E8">
        <w:rPr>
          <w:rFonts w:hint="eastAsia"/>
        </w:rPr>
        <w:t>环境映射是在渲染中广泛使用的已建立的众所周知的技术。</w:t>
      </w:r>
      <w:r w:rsidRPr="001C56E8">
        <w:t xml:space="preserve"> 通常，从空间的一个点看到的整个环境都投影到一个参数化表面上，并存储在一个或多个易于访问的纹理中。 在交互式渲染中，作为将远处物体反射到任意形状的几何上的有效方法，以及通常用于存储方向数据的方法，同样重要。 它在捕获环境照明的照明算法中起着至关重要的作用，并且已经发现了更多的应用，例如</w:t>
      </w:r>
      <w:r>
        <w:rPr>
          <w:rFonts w:hint="eastAsia"/>
        </w:rPr>
        <w:t>全向</w:t>
      </w:r>
      <w:r w:rsidRPr="001C56E8">
        <w:t>阴影映射。</w:t>
      </w:r>
    </w:p>
    <w:p w14:paraId="506F3F64" w14:textId="56DFB412" w:rsidR="001C56E8" w:rsidRDefault="001C56E8"/>
    <w:p w14:paraId="5F0C0116" w14:textId="35564381" w:rsidR="001C56E8" w:rsidRDefault="001C56E8">
      <w:r>
        <w:tab/>
      </w:r>
      <w:r w:rsidRPr="001C56E8">
        <w:rPr>
          <w:rFonts w:hint="eastAsia"/>
        </w:rPr>
        <w:t>本文的结构如下：首先，我们简要概述环境映射技术和相关工作。</w:t>
      </w:r>
      <w:r w:rsidRPr="001C56E8">
        <w:t>在第3节中，我们讨论了用于环境图的新八面体表示形式，并描述了必要的转换，然后在第4节中讨论了实现该技术时出现的问题。在第5节中，我们在第6节中简要讨论了我们的结果。</w:t>
      </w:r>
    </w:p>
    <w:p w14:paraId="496870A6" w14:textId="46687BF7" w:rsidR="001C56E8" w:rsidRDefault="001C56E8"/>
    <w:p w14:paraId="31687C16" w14:textId="7A9BE445" w:rsidR="001C56E8" w:rsidRDefault="001C56E8">
      <w:r>
        <w:rPr>
          <w:rFonts w:hint="eastAsia"/>
        </w:rPr>
        <w:t>2</w:t>
      </w:r>
      <w:r>
        <w:t xml:space="preserve"> </w:t>
      </w:r>
      <w:r>
        <w:rPr>
          <w:rFonts w:hint="eastAsia"/>
        </w:rPr>
        <w:t>之前工作</w:t>
      </w:r>
    </w:p>
    <w:p w14:paraId="499121FA" w14:textId="6FC2BCD9" w:rsidR="001C56E8" w:rsidRDefault="001C56E8">
      <w:r>
        <w:tab/>
      </w:r>
      <w:r w:rsidRPr="001C56E8">
        <w:t>Blinn和Newell [1]引入了第一个环境图，他们将反射向量转换为球面坐标以访问二维纹理。这种方法在极性区域和可见的接缝处会发生纹理变形。威廉姆斯[12]和霍夫曼[9]引入了球形环境图，将正交视图存储到纹理中的理想镜球上。该技术是第一个获得硬件支持的技术，但是，该方法在观察方向上表现出很强的非均匀采样和奇异性。</w:t>
      </w:r>
    </w:p>
    <w:p w14:paraId="1CD3B863" w14:textId="1F5A2B39" w:rsidR="001C56E8" w:rsidRDefault="001C56E8">
      <w:r>
        <w:tab/>
      </w:r>
      <w:r w:rsidRPr="001C56E8">
        <w:t>Greene [3]引入了立方图，该图映射了当今最流行的技术。它既不会遭受严重的欠采样，也不会遭受奇异之处。它在创建和查找时都兼顾了速度和易用性。最重要的是，它自然可以捕获现实世界以及综合场景。</w:t>
      </w:r>
    </w:p>
    <w:p w14:paraId="6138F1F0" w14:textId="37B6A365" w:rsidR="00A0176F" w:rsidRDefault="00A0176F">
      <w:r>
        <w:tab/>
      </w:r>
      <w:r w:rsidRPr="00A0176F">
        <w:rPr>
          <w:rFonts w:hint="eastAsia"/>
        </w:rPr>
        <w:t>因为立方体贴图由六个纹理组成（必须在动态场景中渲染），所以</w:t>
      </w:r>
      <w:r w:rsidRPr="00A0176F">
        <w:t>Heidrich和Seidel [5]开发了双抛物面贴图，将环境投射到两个镜面抛物面上。这种方法不会共享球形环境映射所固有的缺点，也不会出现奇异或严重的欠采样情况。此类地图的创建相当复杂，而且并非没有限制，因为其下的投影不允许像立方图那样直接使用相机（不存在此类镜头）进行直接创建，并且它们也不基于线性透视图投影。也就是说，需要高几何细分以减少近似误差，或者需要更多涉及的渲染算法[2]。</w:t>
      </w:r>
    </w:p>
    <w:p w14:paraId="74A7330F" w14:textId="4D5EC2E8" w:rsidR="00A0176F" w:rsidRDefault="00A0176F"/>
    <w:p w14:paraId="47680CE2" w14:textId="5733558F" w:rsidR="00A0176F" w:rsidRDefault="00A0176F">
      <w:r>
        <w:rPr>
          <w:rFonts w:hint="eastAsia"/>
        </w:rPr>
        <w:t>3</w:t>
      </w:r>
      <w:r>
        <w:t xml:space="preserve"> </w:t>
      </w:r>
      <w:r w:rsidRPr="00A0176F">
        <w:t>八面体环境图</w:t>
      </w:r>
    </w:p>
    <w:p w14:paraId="67662364" w14:textId="6AF2E24D" w:rsidR="00A0176F" w:rsidRDefault="00A0176F">
      <w:r>
        <w:tab/>
      </w:r>
      <w:proofErr w:type="spellStart"/>
      <w:r w:rsidRPr="00A0176F">
        <w:t>Praun</w:t>
      </w:r>
      <w:proofErr w:type="spellEnd"/>
      <w:r w:rsidRPr="00A0176F">
        <w:t xml:space="preserve"> </w:t>
      </w:r>
      <w:r>
        <w:rPr>
          <w:rFonts w:hint="eastAsia"/>
        </w:rPr>
        <w:t>等人</w:t>
      </w:r>
      <w:r w:rsidRPr="00A0176F">
        <w:t>[10]已经使用八面体作为球形域的一种可能的参数化方案，他利用球形域到2D纹理的一对一映射来存储球形几何图像。我们将八面体用作实时渲染应用程序的环境图，包括使用图形硬件生成和查找八面体环境图（OEM）（有关示例应用程序，请参见图7）。</w:t>
      </w:r>
    </w:p>
    <w:p w14:paraId="02E085AF" w14:textId="232BBBAC" w:rsidR="00A0176F" w:rsidRDefault="00A0176F">
      <w:r>
        <w:tab/>
      </w:r>
      <w:r w:rsidRPr="00A0176F">
        <w:rPr>
          <w:rFonts w:hint="eastAsia"/>
        </w:rPr>
        <w:t>八面体的每一侧代表一个方向的八分圆，我们描述了两个投影以将方向映射到侧面上的点。</w:t>
      </w:r>
      <w:r w:rsidRPr="00A0176F">
        <w:t>此外，八面体的侧面在二维纹理中的排列可能不同（请参见图1）。</w:t>
      </w:r>
    </w:p>
    <w:p w14:paraId="5FCB6D9B" w14:textId="68955F79" w:rsidR="00C80EF5" w:rsidRDefault="00C80EF5">
      <w:r>
        <w:tab/>
      </w:r>
      <w:r w:rsidRPr="00C80EF5">
        <w:rPr>
          <w:rFonts w:hint="eastAsia"/>
        </w:rPr>
        <w:t>在下文中，我们假设所有坐标都相对于八面体的坐标系给出，如图</w:t>
      </w:r>
      <w:r w:rsidRPr="00C80EF5">
        <w:t>1（右）所示。当然，在渲染过程中设置适当的转换很容易实现。</w:t>
      </w:r>
    </w:p>
    <w:p w14:paraId="457C83D1" w14:textId="54D9C11E" w:rsidR="001E74FC" w:rsidRDefault="001E74FC"/>
    <w:p w14:paraId="40D26DB8" w14:textId="7E0E75C7" w:rsidR="001E74FC" w:rsidRDefault="001E74FC">
      <w:r>
        <w:rPr>
          <w:rFonts w:hint="eastAsia"/>
        </w:rPr>
        <w:t>3</w:t>
      </w:r>
      <w:r>
        <w:t xml:space="preserve">.1 </w:t>
      </w:r>
      <w:r>
        <w:rPr>
          <w:rFonts w:hint="eastAsia"/>
        </w:rPr>
        <w:t>平面投影</w:t>
      </w:r>
    </w:p>
    <w:p w14:paraId="0BC95855" w14:textId="13F1679E" w:rsidR="001E74FC" w:rsidRDefault="001E74FC">
      <w:r>
        <w:tab/>
      </w:r>
      <w:r w:rsidRPr="001E74FC">
        <w:rPr>
          <w:rFonts w:hint="eastAsia"/>
        </w:rPr>
        <w:t>我们分析的第一个投影方案类似于球形投影</w:t>
      </w:r>
      <w:r w:rsidR="0046258A">
        <w:rPr>
          <w:rFonts w:hint="eastAsia"/>
        </w:rPr>
        <w:t>.</w:t>
      </w:r>
      <w:r w:rsidRPr="001E74FC">
        <w:t>如果</w:t>
      </w:r>
      <m:oMath>
        <m:sSubSup>
          <m:sSubSupPr>
            <m:ctrlPr>
              <w:rPr>
                <w:rFonts w:ascii="Cambria Math" w:hAnsi="Cambria Math"/>
                <w:i/>
              </w:rPr>
            </m:ctrlPr>
          </m:sSubSupPr>
          <m:e>
            <m:r>
              <w:rPr>
                <w:rFonts w:ascii="Cambria Math" w:hAnsi="Cambria Math" w:hint="eastAsia"/>
              </w:rPr>
              <m:t>p</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hint="eastAsia"/>
              </w:rPr>
              <m:t>p</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hint="eastAsia"/>
              </w:rPr>
              <m:t>p</m:t>
            </m:r>
          </m:e>
          <m:sub>
            <m:r>
              <w:rPr>
                <w:rFonts w:ascii="Cambria Math" w:hAnsi="Cambria Math"/>
              </w:rPr>
              <m:t>z</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oMath>
      <w:r>
        <w:t>,</w:t>
      </w:r>
      <w:r>
        <w:rPr>
          <w:rFonts w:hint="eastAsia"/>
        </w:rPr>
        <w:t>则</w:t>
      </w:r>
      <w:r w:rsidRPr="001E74FC">
        <w:t>点</w:t>
      </w:r>
      <m:oMath>
        <m:r>
          <w:rPr>
            <w:rFonts w:ascii="Cambria Math" w:hAnsi="Cambria Math"/>
          </w:rPr>
          <m:t>p=</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z</m:t>
                    </m:r>
                  </m:sub>
                </m:sSub>
              </m:e>
            </m:d>
          </m:e>
          <m:sup>
            <m:r>
              <w:rPr>
                <w:rFonts w:ascii="Cambria Math" w:hAnsi="Cambria Math"/>
              </w:rPr>
              <m:t>T</m:t>
            </m:r>
          </m:sup>
        </m:sSup>
      </m:oMath>
      <w:r w:rsidRPr="001E74FC">
        <w:t>位于半径为</w:t>
      </w:r>
      <m:oMath>
        <m:r>
          <w:rPr>
            <w:rFonts w:ascii="Cambria Math" w:hAnsi="Cambria Math"/>
          </w:rPr>
          <m:t>r</m:t>
        </m:r>
      </m:oMath>
      <w:r w:rsidRPr="001E74FC">
        <w:t>的球</w:t>
      </w:r>
      <w:r>
        <w:rPr>
          <w:rFonts w:hint="eastAsia"/>
        </w:rPr>
        <w:t>面上,则</w:t>
      </w:r>
      <w:r w:rsidRPr="001E74FC">
        <w:t>类似地</w:t>
      </w:r>
      <w:r>
        <w:rPr>
          <w:rFonts w:hint="eastAsia"/>
        </w:rPr>
        <w:t>,如果</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m:t>
                </m:r>
              </m:sub>
            </m:sSub>
          </m:e>
        </m:d>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hint="eastAsia"/>
                  </w:rPr>
                  <m:t>y</m:t>
                </m:r>
              </m:sub>
            </m:sSub>
          </m:e>
        </m:d>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z</m:t>
                </m:r>
              </m:sub>
            </m:sSub>
          </m:e>
        </m:d>
        <m:r>
          <w:rPr>
            <w:rFonts w:ascii="Cambria Math" w:hAnsi="Cambria Math"/>
          </w:rPr>
          <m:t>=r</m:t>
        </m:r>
      </m:oMath>
      <w:r>
        <w:rPr>
          <w:rFonts w:hint="eastAsia"/>
        </w:rPr>
        <w:t>,则点</w:t>
      </w:r>
      <w:r w:rsidR="009B3270">
        <w:rPr>
          <w:rFonts w:hint="eastAsia"/>
        </w:rPr>
        <w:t>位于</w:t>
      </w:r>
      <w:r w:rsidRPr="001E74FC">
        <w:t>具有顶点</w:t>
      </w:r>
      <m:oMath>
        <m:sSup>
          <m:sSupPr>
            <m:ctrlPr>
              <w:rPr>
                <w:rFonts w:ascii="Cambria Math" w:hAnsi="Cambria Math"/>
                <w:i/>
              </w:rPr>
            </m:ctrlPr>
          </m:sSupPr>
          <m:e>
            <m:d>
              <m:dPr>
                <m:ctrlPr>
                  <w:rPr>
                    <w:rFonts w:ascii="Cambria Math" w:hAnsi="Cambria Math"/>
                    <w:i/>
                  </w:rPr>
                </m:ctrlPr>
              </m:dPr>
              <m:e>
                <m:r>
                  <w:rPr>
                    <w:rFonts w:ascii="Cambria Math" w:hAnsi="Cambria Math"/>
                  </w:rPr>
                  <m:t>±r,0,0</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m:t>
                </m:r>
                <m:r>
                  <w:rPr>
                    <w:rFonts w:ascii="Cambria Math" w:hAnsi="Cambria Math"/>
                  </w:rPr>
                  <m:t>±r,0</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m:t>
                </m:r>
                <m:r>
                  <w:rPr>
                    <w:rFonts w:ascii="Cambria Math" w:hAnsi="Cambria Math"/>
                  </w:rPr>
                  <m:t>±r</m:t>
                </m:r>
              </m:e>
            </m:d>
          </m:e>
          <m:sup>
            <m:r>
              <w:rPr>
                <w:rFonts w:ascii="Cambria Math" w:hAnsi="Cambria Math"/>
              </w:rPr>
              <m:t>T</m:t>
            </m:r>
          </m:sup>
        </m:sSup>
      </m:oMath>
      <w:r w:rsidRPr="001E74FC">
        <w:t>的八面体</w:t>
      </w:r>
      <w:r w:rsidR="009B3270">
        <w:rPr>
          <w:rFonts w:hint="eastAsia"/>
        </w:rPr>
        <w:t>表面上.</w:t>
      </w:r>
      <w:r w:rsidRPr="001E74FC">
        <w:t>因此</w:t>
      </w:r>
      <w:r w:rsidR="009B3270">
        <w:rPr>
          <w:rFonts w:hint="eastAsia"/>
        </w:rPr>
        <w:t>,</w:t>
      </w:r>
      <w:r w:rsidRPr="001E74FC">
        <w:t>我们得出一个投影方案</w:t>
      </w:r>
      <w:r w:rsidR="009B3270">
        <w:rPr>
          <w:rFonts w:hint="eastAsia"/>
        </w:rPr>
        <w:t>,</w:t>
      </w:r>
      <w:r w:rsidRPr="001E74FC">
        <w:t>我们将其表示为点</w:t>
      </w:r>
      <m:oMath>
        <m:r>
          <w:rPr>
            <w:rFonts w:ascii="Cambria Math" w:hAnsi="Cambria Math"/>
          </w:rPr>
          <m:t>p</m:t>
        </m:r>
      </m:oMath>
      <w:r w:rsidRPr="001E74FC">
        <w:t>的平面投影（另请参见图1）：</w:t>
      </w:r>
    </w:p>
    <w:p w14:paraId="26DD9214" w14:textId="693A2E31" w:rsidR="00CC56E3" w:rsidRPr="00CC56E3" w:rsidRDefault="00CC56E3">
      <m:oMathPara>
        <m:oMathParaPr>
          <m:jc m:val="right"/>
        </m:oMathParaPr>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p</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m:t>
                      </m:r>
                    </m:sub>
                  </m:sSub>
                </m:e>
              </m:d>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hint="eastAsia"/>
                        </w:rPr>
                        <m:t>y</m:t>
                      </m:r>
                    </m:sub>
                  </m:sSub>
                </m:e>
              </m:d>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z</m:t>
                      </m:r>
                    </m:sub>
                  </m:sSub>
                </m:e>
              </m:d>
            </m:den>
          </m:f>
          <m:r>
            <w:rPr>
              <w:rFonts w:ascii="Cambria Math" w:hAnsi="Cambria Math"/>
            </w:rPr>
            <m:t xml:space="preserve">.                                                        </m:t>
          </m:r>
          <m:d>
            <m:dPr>
              <m:ctrlPr>
                <w:rPr>
                  <w:rFonts w:ascii="Cambria Math" w:hAnsi="Cambria Math"/>
                  <w:i/>
                </w:rPr>
              </m:ctrlPr>
            </m:dPr>
            <m:e>
              <m:r>
                <w:rPr>
                  <w:rFonts w:ascii="Cambria Math" w:hAnsi="Cambria Math"/>
                </w:rPr>
                <m:t>1</m:t>
              </m:r>
            </m:e>
          </m:d>
          <m:r>
            <w:rPr>
              <w:rFonts w:ascii="Cambria Math" w:hAnsi="Cambria Math"/>
            </w:rPr>
            <m:t xml:space="preserve">           </m:t>
          </m:r>
        </m:oMath>
      </m:oMathPara>
    </w:p>
    <w:p w14:paraId="780B0E86" w14:textId="77777777" w:rsidR="00CC56E3" w:rsidRPr="00CC56E3" w:rsidRDefault="00CC56E3">
      <w:pPr>
        <w:rPr>
          <w:rFonts w:hint="eastAsia"/>
        </w:rPr>
      </w:pPr>
    </w:p>
    <w:p w14:paraId="213F53FF" w14:textId="15C87275" w:rsidR="009B3270" w:rsidRDefault="009B3270">
      <w:r>
        <w:rPr>
          <w:rFonts w:hint="eastAsia"/>
          <w:noProof/>
        </w:rPr>
        <w:drawing>
          <wp:inline distT="0" distB="0" distL="0" distR="0" wp14:anchorId="3978AC7E" wp14:editId="4DD5952B">
            <wp:extent cx="5274310" cy="13792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A05147.tmp"/>
                    <pic:cNvPicPr/>
                  </pic:nvPicPr>
                  <pic:blipFill>
                    <a:blip r:embed="rId4">
                      <a:extLst>
                        <a:ext uri="{28A0092B-C50C-407E-A947-70E740481C1C}">
                          <a14:useLocalDpi xmlns:a14="http://schemas.microsoft.com/office/drawing/2010/main" val="0"/>
                        </a:ext>
                      </a:extLst>
                    </a:blip>
                    <a:stretch>
                      <a:fillRect/>
                    </a:stretch>
                  </pic:blipFill>
                  <pic:spPr>
                    <a:xfrm>
                      <a:off x="0" y="0"/>
                      <a:ext cx="5274310" cy="1379220"/>
                    </a:xfrm>
                    <a:prstGeom prst="rect">
                      <a:avLst/>
                    </a:prstGeom>
                  </pic:spPr>
                </pic:pic>
              </a:graphicData>
            </a:graphic>
          </wp:inline>
        </w:drawing>
      </w:r>
    </w:p>
    <w:p w14:paraId="45DBB231" w14:textId="7E23C5DA" w:rsidR="009B3270" w:rsidRDefault="009B3270">
      <w:r w:rsidRPr="009B3270">
        <w:rPr>
          <w:rFonts w:hint="eastAsia"/>
          <w:b/>
          <w:bCs/>
          <w:sz w:val="20"/>
          <w:szCs w:val="20"/>
        </w:rPr>
        <w:t>图</w:t>
      </w:r>
      <w:r w:rsidRPr="009B3270">
        <w:rPr>
          <w:b/>
          <w:bCs/>
          <w:sz w:val="20"/>
          <w:szCs w:val="20"/>
        </w:rPr>
        <w:t>1</w:t>
      </w:r>
      <w:r w:rsidRPr="009B3270">
        <w:rPr>
          <w:sz w:val="20"/>
          <w:szCs w:val="20"/>
        </w:rPr>
        <w:t>：</w:t>
      </w:r>
      <w:r w:rsidRPr="009B3270">
        <w:rPr>
          <w:rFonts w:ascii="楷体" w:eastAsia="楷体" w:hAnsi="楷体"/>
          <w:sz w:val="20"/>
          <w:szCs w:val="20"/>
        </w:rPr>
        <w:t>我们将环境投影在八面体上，该八面体可以展开并包装成一个二次方或矩形纹理</w:t>
      </w:r>
      <w:r w:rsidRPr="009B3270">
        <w:rPr>
          <w:rFonts w:ascii="楷体" w:eastAsia="楷体" w:hAnsi="楷体" w:hint="eastAsia"/>
          <w:sz w:val="20"/>
          <w:szCs w:val="20"/>
        </w:rPr>
        <w:t>.</w:t>
      </w:r>
      <w:r w:rsidRPr="009B3270">
        <w:rPr>
          <w:rFonts w:ascii="楷体" w:eastAsia="楷体" w:hAnsi="楷体"/>
          <w:sz w:val="20"/>
          <w:szCs w:val="20"/>
        </w:rPr>
        <w:t>我们展示了如何直接渲染到这些纹理中以及如何有效地查找八面体环境贴图</w:t>
      </w:r>
      <w:r w:rsidRPr="009B3270">
        <w:rPr>
          <w:rFonts w:ascii="楷体" w:eastAsia="楷体" w:hAnsi="楷体" w:hint="eastAsia"/>
          <w:sz w:val="20"/>
          <w:szCs w:val="20"/>
        </w:rPr>
        <w:t>.</w:t>
      </w:r>
      <w:r w:rsidRPr="009B3270">
        <w:rPr>
          <w:rFonts w:ascii="楷体" w:eastAsia="楷体" w:hAnsi="楷体"/>
          <w:sz w:val="20"/>
          <w:szCs w:val="20"/>
        </w:rPr>
        <w:t>对于投影</w:t>
      </w:r>
      <w:r w:rsidRPr="009B3270">
        <w:rPr>
          <w:rFonts w:ascii="楷体" w:eastAsia="楷体" w:hAnsi="楷体" w:hint="eastAsia"/>
          <w:sz w:val="20"/>
          <w:szCs w:val="20"/>
        </w:rPr>
        <w:t>,</w:t>
      </w:r>
      <w:r w:rsidRPr="009B3270">
        <w:rPr>
          <w:rFonts w:ascii="楷体" w:eastAsia="楷体" w:hAnsi="楷体"/>
          <w:sz w:val="20"/>
          <w:szCs w:val="20"/>
        </w:rPr>
        <w:t>先将点</w:t>
      </w:r>
      <m:oMath>
        <m:r>
          <w:rPr>
            <w:rFonts w:ascii="Cambria Math" w:eastAsia="楷体" w:hAnsi="Cambria Math"/>
            <w:sz w:val="20"/>
            <w:szCs w:val="20"/>
          </w:rPr>
          <m:t>p</m:t>
        </m:r>
      </m:oMath>
      <w:r w:rsidRPr="009B3270">
        <w:rPr>
          <w:rFonts w:ascii="楷体" w:eastAsia="楷体" w:hAnsi="楷体"/>
          <w:sz w:val="20"/>
          <w:szCs w:val="20"/>
        </w:rPr>
        <w:t>投影到八面体面上</w:t>
      </w:r>
      <w:r w:rsidRPr="009B3270">
        <w:rPr>
          <w:rFonts w:ascii="楷体" w:eastAsia="楷体" w:hAnsi="楷体" w:hint="eastAsia"/>
          <w:sz w:val="20"/>
          <w:szCs w:val="20"/>
        </w:rPr>
        <w:t>,</w:t>
      </w:r>
      <w:r w:rsidRPr="009B3270">
        <w:rPr>
          <w:rFonts w:ascii="楷体" w:eastAsia="楷体" w:hAnsi="楷体"/>
          <w:sz w:val="20"/>
          <w:szCs w:val="20"/>
        </w:rPr>
        <w:t>然后将其正交投影到</w:t>
      </w:r>
      <m:oMath>
        <m:r>
          <w:rPr>
            <w:rFonts w:ascii="Cambria Math" w:eastAsia="楷体" w:hAnsi="Cambria Math"/>
            <w:sz w:val="20"/>
            <w:szCs w:val="20"/>
          </w:rPr>
          <m:t>XZ</m:t>
        </m:r>
      </m:oMath>
      <w:r w:rsidRPr="009B3270">
        <w:rPr>
          <w:rFonts w:ascii="楷体" w:eastAsia="楷体" w:hAnsi="楷体"/>
          <w:sz w:val="20"/>
          <w:szCs w:val="20"/>
        </w:rPr>
        <w:t>平面上</w:t>
      </w:r>
      <w:r>
        <w:rPr>
          <w:rFonts w:hint="eastAsia"/>
        </w:rPr>
        <w:t>.</w:t>
      </w:r>
    </w:p>
    <w:p w14:paraId="3D6A2A9A" w14:textId="77777777" w:rsidR="009B3270" w:rsidRDefault="009B3270"/>
    <w:p w14:paraId="0CE41A5F" w14:textId="696FFCBD" w:rsidR="009B3270" w:rsidRDefault="009B3270">
      <w:r>
        <w:tab/>
      </w:r>
      <w:r w:rsidRPr="009B3270">
        <w:rPr>
          <w:rFonts w:hint="eastAsia"/>
        </w:rPr>
        <w:t>为了将八面体展开为二次纹理，正半球上的点即</w:t>
      </w:r>
      <m:oMath>
        <m:sSub>
          <m:sSubPr>
            <m:ctrlPr>
              <w:rPr>
                <w:rFonts w:ascii="Cambria Math" w:hAnsi="Cambria Math"/>
                <w:i/>
              </w:rPr>
            </m:ctrlPr>
          </m:sSubPr>
          <m:e>
            <m:r>
              <w:rPr>
                <w:rFonts w:ascii="Cambria Math" w:hAnsi="Cambria Math"/>
              </w:rPr>
              <m:t>p</m:t>
            </m:r>
          </m:e>
          <m:sub>
            <m:r>
              <w:rPr>
                <w:rFonts w:ascii="Cambria Math" w:hAnsi="Cambria Math" w:hint="eastAsia"/>
              </w:rPr>
              <m:t>y</m:t>
            </m:r>
          </m:sub>
        </m:sSub>
        <m:r>
          <w:rPr>
            <w:rFonts w:ascii="Cambria Math" w:hAnsi="Cambria Math"/>
          </w:rPr>
          <m:t>&gt;0</m:t>
        </m:r>
      </m:oMath>
      <w:r w:rsidRPr="009B3270">
        <w:t>被正交投影到XZ平面上</w:t>
      </w:r>
      <w:r w:rsidR="00CC56E3">
        <w:rPr>
          <w:rFonts w:hint="eastAsia"/>
        </w:rPr>
        <w:t>(</w:t>
      </w:r>
      <w:r w:rsidRPr="009B3270">
        <w:t>图1</w:t>
      </w:r>
      <w:r w:rsidR="00CC56E3">
        <w:rPr>
          <w:rFonts w:hint="eastAsia"/>
        </w:rPr>
        <w:t>).</w:t>
      </w:r>
      <w:r w:rsidRPr="009B3270">
        <w:t>通过</w:t>
      </w:r>
      <w:r w:rsidR="00CC56E3" w:rsidRPr="009B3270">
        <w:t>分裂</w:t>
      </w:r>
      <w:r w:rsidRPr="009B3270">
        <w:t>与</w:t>
      </w:r>
      <m:oMath>
        <m:sSup>
          <m:sSupPr>
            <m:ctrlPr>
              <w:rPr>
                <w:rFonts w:ascii="Cambria Math" w:hAnsi="Cambria Math"/>
                <w:i/>
              </w:rPr>
            </m:ctrlPr>
          </m:sSupPr>
          <m:e>
            <m:d>
              <m:dPr>
                <m:ctrlPr>
                  <w:rPr>
                    <w:rFonts w:ascii="Cambria Math" w:hAnsi="Cambria Math"/>
                    <w:i/>
                  </w:rPr>
                </m:ctrlPr>
              </m:dPr>
              <m:e>
                <m:r>
                  <w:rPr>
                    <w:rFonts w:ascii="Cambria Math" w:hAnsi="Cambria Math"/>
                  </w:rPr>
                  <m:t>0</m:t>
                </m:r>
                <m:r>
                  <w:rPr>
                    <w:rFonts w:ascii="Cambria Math" w:hAnsi="Cambria Math"/>
                  </w:rPr>
                  <m:t>,-</m:t>
                </m:r>
                <m:r>
                  <w:rPr>
                    <w:rFonts w:ascii="Cambria Math" w:hAnsi="Cambria Math"/>
                  </w:rPr>
                  <m:t>r,0</m:t>
                </m:r>
              </m:e>
            </m:d>
          </m:e>
          <m:sup>
            <m:r>
              <w:rPr>
                <w:rFonts w:ascii="Cambria Math" w:hAnsi="Cambria Math"/>
              </w:rPr>
              <m:t>T</m:t>
            </m:r>
          </m:sup>
        </m:sSup>
      </m:oMath>
      <w:r w:rsidRPr="009B3270">
        <w:t>相邻的所有边缘来展开下半球</w:t>
      </w:r>
      <w:r w:rsidR="00CC56E3">
        <w:rPr>
          <w:rFonts w:hint="eastAsia"/>
        </w:rPr>
        <w:t>.</w:t>
      </w:r>
      <w:r w:rsidRPr="009B3270">
        <w:t>因此</w:t>
      </w:r>
      <w:r w:rsidR="00CC56E3">
        <w:rPr>
          <w:rFonts w:hint="eastAsia"/>
        </w:rPr>
        <w:t>,</w:t>
      </w:r>
      <w:r w:rsidRPr="009B3270">
        <w:t>可以通过以下方式获得投影点</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CC56E3">
        <w:rPr>
          <w:rFonts w:hint="eastAsia"/>
        </w:rPr>
        <w:t>:</w:t>
      </w:r>
    </w:p>
    <w:p w14:paraId="083FC098" w14:textId="02C39A0E" w:rsidR="00CC56E3" w:rsidRPr="00A65701" w:rsidRDefault="0046258A">
      <m:oMathPara>
        <m:oMathParaPr>
          <m:jc m:val="right"/>
        </m:oMathParaPr>
        <m:oMath>
          <m:sSubSup>
            <m:sSubSupPr>
              <m:ctrlPr>
                <w:rPr>
                  <w:rFonts w:ascii="Cambria Math" w:hAnsi="Cambria Math"/>
                  <w:i/>
                </w:rPr>
              </m:ctrlPr>
            </m:sSubSupPr>
            <m:e>
              <m:r>
                <w:rPr>
                  <w:rFonts w:ascii="Cambria Math" w:hAnsi="Cambria Math"/>
                </w:rPr>
                <m:t>p</m:t>
              </m:r>
            </m:e>
            <m:sub>
              <m:r>
                <w:rPr>
                  <w:rFonts w:ascii="Cambria Math" w:hAnsi="Cambria Math"/>
                </w:rPr>
                <m:t>q</m:t>
              </m:r>
            </m:sub>
            <m:sup>
              <m:r>
                <w:rPr>
                  <w:rFonts w:ascii="Cambria Math" w:hAnsi="Cambria Math"/>
                </w:rPr>
                <m:t>''</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x</m:t>
                              </m:r>
                            </m:sub>
                            <m:sup>
                              <m:r>
                                <w:rPr>
                                  <w:rFonts w:ascii="Cambria Math" w:hAnsi="Cambria Math"/>
                                </w:rPr>
                                <m:t>'</m:t>
                              </m:r>
                            </m:sup>
                          </m:sSubSup>
                          <m:r>
                            <w:rPr>
                              <w:rFonts w:ascii="Cambria Math" w:hAnsi="Cambria Math"/>
                            </w:rPr>
                            <m:t>,</m:t>
                          </m:r>
                          <m:r>
                            <w:rPr>
                              <w:rFonts w:ascii="Cambria Math" w:hAnsi="Cambria Math"/>
                            </w:rPr>
                            <m:t>0</m:t>
                          </m:r>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z</m:t>
                              </m:r>
                            </m:sub>
                            <m:sup>
                              <m:r>
                                <w:rPr>
                                  <w:rFonts w:ascii="Cambria Math" w:hAnsi="Cambria Math"/>
                                </w:rPr>
                                <m:t>'</m:t>
                              </m:r>
                            </m:sup>
                          </m:sSubSup>
                        </m:e>
                      </m:d>
                    </m:e>
                    <m:sup>
                      <m:r>
                        <w:rPr>
                          <w:rFonts w:ascii="Cambria Math" w:hAnsi="Cambria Math"/>
                        </w:rPr>
                        <m:t>T</m:t>
                      </m:r>
                    </m:sup>
                  </m:sSup>
                  <m:r>
                    <w:rPr>
                      <w:rFonts w:ascii="Cambria Math" w:hAnsi="Cambria Math"/>
                    </w:rPr>
                    <m:t xml:space="preserve">                     </m:t>
                  </m:r>
                  <m:r>
                    <w:rPr>
                      <w:rFonts w:ascii="Cambria Math" w:hAnsi="Cambria Math"/>
                    </w:rPr>
                    <m:t xml:space="preserve">                                                 </m:t>
                  </m:r>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y</m:t>
                      </m:r>
                    </m:sub>
                    <m:sup>
                      <m:r>
                        <w:rPr>
                          <w:rFonts w:ascii="Cambria Math" w:hAnsi="Cambria Math"/>
                        </w:rPr>
                        <m:t>'</m:t>
                      </m:r>
                    </m:sup>
                  </m:sSubSup>
                  <m:r>
                    <w:rPr>
                      <w:rFonts w:ascii="Cambria Math" w:hAnsi="Cambria Math"/>
                    </w:rPr>
                    <m:t>≥</m:t>
                  </m:r>
                  <m:r>
                    <w:rPr>
                      <w:rFonts w:ascii="Cambria Math" w:hAnsi="Cambria Math"/>
                    </w:rPr>
                    <m:t>0</m:t>
                  </m:r>
                </m:e>
                <m:e>
                  <m:sSup>
                    <m:sSupPr>
                      <m:ctrlPr>
                        <w:rPr>
                          <w:rFonts w:ascii="Cambria Math" w:hAnsi="Cambria Math"/>
                          <w:i/>
                        </w:rPr>
                      </m:ctrlPr>
                    </m:sSupPr>
                    <m:e>
                      <m:d>
                        <m:dPr>
                          <m:ctrlPr>
                            <w:rPr>
                              <w:rFonts w:ascii="Cambria Math" w:hAnsi="Cambria Math"/>
                              <w:i/>
                            </w:rPr>
                          </m:ctrlPr>
                        </m:dPr>
                        <m:e>
                          <m:r>
                            <w:rPr>
                              <w:rFonts w:ascii="Cambria Math" w:hAnsi="Cambria Math"/>
                            </w:rPr>
                            <m:t>σ</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x</m:t>
                                  </m:r>
                                </m:sub>
                                <m:sup>
                                  <m:r>
                                    <w:rPr>
                                      <w:rFonts w:ascii="Cambria Math" w:hAnsi="Cambria Math"/>
                                    </w:rPr>
                                    <m:t>'</m:t>
                                  </m:r>
                                </m:sup>
                              </m:sSubSup>
                            </m:e>
                          </m:d>
                          <m:d>
                            <m:dPr>
                              <m:ctrlPr>
                                <w:rPr>
                                  <w:rFonts w:ascii="Cambria Math" w:hAnsi="Cambria Math"/>
                                  <w:i/>
                                </w:rPr>
                              </m:ctrlPr>
                            </m:dPr>
                            <m:e>
                              <m:r>
                                <w:rPr>
                                  <w:rFonts w:ascii="Cambria Math" w:hAnsi="Cambria Math"/>
                                </w:rPr>
                                <m:t>1-</m:t>
                              </m:r>
                              <m:r>
                                <w:rPr>
                                  <w:rFonts w:ascii="Cambria Math" w:hAnsi="Cambria Math"/>
                                </w:rPr>
                                <m:t>σ</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z</m:t>
                                      </m:r>
                                    </m:sub>
                                    <m:sup>
                                      <m:r>
                                        <w:rPr>
                                          <w:rFonts w:ascii="Cambria Math" w:hAnsi="Cambria Math"/>
                                        </w:rPr>
                                        <m:t>'</m:t>
                                      </m:r>
                                    </m:sup>
                                  </m:sSubSup>
                                </m:e>
                              </m:d>
                            </m:e>
                          </m:d>
                          <m:sSubSup>
                            <m:sSubSupPr>
                              <m:ctrlPr>
                                <w:rPr>
                                  <w:rFonts w:ascii="Cambria Math" w:hAnsi="Cambria Math"/>
                                  <w:i/>
                                </w:rPr>
                              </m:ctrlPr>
                            </m:sSubSupPr>
                            <m:e>
                              <m:r>
                                <w:rPr>
                                  <w:rFonts w:ascii="Cambria Math" w:hAnsi="Cambria Math"/>
                                </w:rPr>
                                <m:t>p</m:t>
                              </m:r>
                            </m:e>
                            <m:sub>
                              <m:r>
                                <w:rPr>
                                  <w:rFonts w:ascii="Cambria Math" w:hAnsi="Cambria Math"/>
                                </w:rPr>
                                <m:t>z</m:t>
                              </m:r>
                            </m:sub>
                            <m:sup>
                              <m:r>
                                <w:rPr>
                                  <w:rFonts w:ascii="Cambria Math" w:hAnsi="Cambria Math"/>
                                </w:rPr>
                                <m:t>'</m:t>
                              </m:r>
                            </m:sup>
                          </m:sSubSup>
                          <m:r>
                            <w:rPr>
                              <w:rFonts w:ascii="Cambria Math" w:hAnsi="Cambria Math"/>
                            </w:rPr>
                            <m:t>,0,σ</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z</m:t>
                                  </m:r>
                                </m:sub>
                                <m:sup>
                                  <m:r>
                                    <w:rPr>
                                      <w:rFonts w:ascii="Cambria Math" w:hAnsi="Cambria Math"/>
                                    </w:rPr>
                                    <m:t>'</m:t>
                                  </m:r>
                                </m:sup>
                              </m:sSubSup>
                            </m:e>
                          </m:d>
                          <m:d>
                            <m:dPr>
                              <m:ctrlPr>
                                <w:rPr>
                                  <w:rFonts w:ascii="Cambria Math" w:hAnsi="Cambria Math"/>
                                  <w:i/>
                                </w:rPr>
                              </m:ctrlPr>
                            </m:dPr>
                            <m:e>
                              <m:r>
                                <w:rPr>
                                  <w:rFonts w:ascii="Cambria Math" w:hAnsi="Cambria Math"/>
                                </w:rPr>
                                <m:t>1-σ</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x</m:t>
                                      </m:r>
                                    </m:sub>
                                    <m:sup>
                                      <m:r>
                                        <w:rPr>
                                          <w:rFonts w:ascii="Cambria Math" w:hAnsi="Cambria Math"/>
                                        </w:rPr>
                                        <m:t>'</m:t>
                                      </m:r>
                                    </m:sup>
                                  </m:sSubSup>
                                </m:e>
                              </m:d>
                            </m:e>
                          </m:d>
                          <m:sSubSup>
                            <m:sSubSupPr>
                              <m:ctrlPr>
                                <w:rPr>
                                  <w:rFonts w:ascii="Cambria Math" w:hAnsi="Cambria Math"/>
                                  <w:i/>
                                </w:rPr>
                              </m:ctrlPr>
                            </m:sSubSupPr>
                            <m:e>
                              <m:r>
                                <w:rPr>
                                  <w:rFonts w:ascii="Cambria Math" w:hAnsi="Cambria Math"/>
                                </w:rPr>
                                <m:t>p</m:t>
                              </m:r>
                            </m:e>
                            <m:sub>
                              <m:r>
                                <w:rPr>
                                  <w:rFonts w:ascii="Cambria Math" w:hAnsi="Cambria Math"/>
                                </w:rPr>
                                <m:t>x</m:t>
                              </m:r>
                            </m:sub>
                            <m:sup>
                              <m:r>
                                <w:rPr>
                                  <w:rFonts w:ascii="Cambria Math" w:hAnsi="Cambria Math"/>
                                </w:rPr>
                                <m:t>'</m:t>
                              </m:r>
                            </m:sup>
                          </m:sSubSup>
                        </m:e>
                      </m:d>
                    </m:e>
                    <m:sup>
                      <m:r>
                        <w:rPr>
                          <w:rFonts w:ascii="Cambria Math" w:hAnsi="Cambria Math"/>
                        </w:rPr>
                        <m:t>T</m:t>
                      </m:r>
                    </m:sup>
                  </m:sSup>
                  <m:r>
                    <w:rPr>
                      <w:rFonts w:ascii="Cambria Math" w:hAnsi="Cambria Math"/>
                    </w:rPr>
                    <m:t xml:space="preserve">  </m:t>
                  </m:r>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y</m:t>
                      </m:r>
                    </m:sub>
                    <m:sup>
                      <m:r>
                        <w:rPr>
                          <w:rFonts w:ascii="Cambria Math" w:hAnsi="Cambria Math"/>
                        </w:rPr>
                        <m:t>'</m:t>
                      </m:r>
                    </m:sup>
                  </m:sSubSup>
                  <m:r>
                    <w:rPr>
                      <w:rFonts w:ascii="Cambria Math" w:hAnsi="Cambria Math"/>
                    </w:rPr>
                    <m:t>&lt;</m:t>
                  </m:r>
                  <m:r>
                    <w:rPr>
                      <w:rFonts w:ascii="Cambria Math" w:hAnsi="Cambria Math"/>
                    </w:rPr>
                    <m:t>0</m:t>
                  </m:r>
                </m:e>
              </m:eqArr>
            </m:e>
          </m:d>
          <m:r>
            <w:rPr>
              <w:rFonts w:ascii="Cambria Math" w:hAnsi="Cambria Math"/>
            </w:rPr>
            <m:t xml:space="preserve">             </m:t>
          </m:r>
          <m:d>
            <m:dPr>
              <m:ctrlPr>
                <w:rPr>
                  <w:rFonts w:ascii="Cambria Math" w:hAnsi="Cambria Math"/>
                  <w:i/>
                </w:rPr>
              </m:ctrlPr>
            </m:dPr>
            <m:e>
              <m:r>
                <w:rPr>
                  <w:rFonts w:ascii="Cambria Math" w:hAnsi="Cambria Math"/>
                </w:rPr>
                <m:t>2</m:t>
              </m:r>
            </m:e>
          </m:d>
          <m:r>
            <w:rPr>
              <w:rFonts w:ascii="Cambria Math" w:hAnsi="Cambria Math"/>
            </w:rPr>
            <m:t xml:space="preserve">   </m:t>
          </m:r>
          <m:r>
            <w:rPr>
              <w:rFonts w:ascii="Cambria Math" w:hAnsi="Cambria Math"/>
            </w:rPr>
            <m:t xml:space="preserve"> </m:t>
          </m:r>
          <m:r>
            <w:rPr>
              <w:rFonts w:ascii="Cambria Math" w:hAnsi="Cambria Math"/>
            </w:rPr>
            <m:t xml:space="preserve">      </m:t>
          </m:r>
        </m:oMath>
      </m:oMathPara>
    </w:p>
    <w:p w14:paraId="7C52DEC8" w14:textId="2E21E510" w:rsidR="00A65701" w:rsidRDefault="00644284">
      <w:r w:rsidRPr="00644284">
        <w:rPr>
          <w:rFonts w:hint="eastAsia"/>
        </w:rPr>
        <w:t>其中</w:t>
      </w:r>
      <m:oMath>
        <m:r>
          <w:rPr>
            <w:rFonts w:ascii="Cambria Math" w:hAnsi="Cambria Math"/>
          </w:rPr>
          <m:t>σ</m:t>
        </m:r>
        <m:d>
          <m:dPr>
            <m:ctrlPr>
              <w:rPr>
                <w:rFonts w:ascii="Cambria Math" w:hAnsi="Cambria Math"/>
                <w:i/>
              </w:rPr>
            </m:ctrlPr>
          </m:dPr>
          <m:e>
            <m:r>
              <w:rPr>
                <w:rFonts w:ascii="Cambria Math" w:hAnsi="Cambria Math"/>
              </w:rPr>
              <m:t>x</m:t>
            </m:r>
          </m:e>
        </m:d>
      </m:oMath>
      <w:r w:rsidRPr="00644284">
        <w:t>是符号函数</w:t>
      </w:r>
      <w:r>
        <w:rPr>
          <w:rFonts w:hint="eastAsia"/>
        </w:rPr>
        <w:t>.</w:t>
      </w:r>
    </w:p>
    <w:p w14:paraId="655D55AD" w14:textId="332C4E4B" w:rsidR="00644284" w:rsidRDefault="00644284">
      <w:r>
        <w:tab/>
      </w:r>
      <w:r w:rsidR="003D4C95" w:rsidRPr="003D4C95">
        <w:rPr>
          <w:rFonts w:hint="eastAsia"/>
        </w:rPr>
        <w:t>我们的第二种展开方法将八面体映射为纵横比为</w:t>
      </w:r>
      <w:r w:rsidR="003D4C95">
        <w:rPr>
          <w:rFonts w:hint="eastAsia"/>
        </w:rPr>
        <w:t>2</w:t>
      </w:r>
      <w:r w:rsidR="003D4C95">
        <w:t>:1</w:t>
      </w:r>
      <w:r w:rsidR="003D4C95" w:rsidRPr="003D4C95">
        <w:t>的矩形纹理</w:t>
      </w:r>
      <w:r w:rsidR="003D4C95">
        <w:rPr>
          <w:rFonts w:hint="eastAsia"/>
        </w:rPr>
        <w:t>,</w:t>
      </w:r>
      <w:r w:rsidR="003D4C95" w:rsidRPr="003D4C95">
        <w:t>如图1所示</w:t>
      </w:r>
      <w:r w:rsidR="003D4C95">
        <w:rPr>
          <w:rFonts w:hint="eastAsia"/>
        </w:rPr>
        <w:t>.</w:t>
      </w:r>
      <w:r w:rsidR="003D4C95" w:rsidRPr="003D4C95">
        <w:t>首先应用等式1</w:t>
      </w:r>
      <w:r w:rsidR="003D4C95">
        <w:rPr>
          <w:rFonts w:hint="eastAsia"/>
        </w:rPr>
        <w:t>,</w:t>
      </w:r>
      <w:r w:rsidR="003D4C95" w:rsidRPr="003D4C95">
        <w:t>然后将点</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3D4C95" w:rsidRPr="003D4C95">
        <w:t>正交投影在</w:t>
      </w:r>
      <m:oMath>
        <m:r>
          <w:rPr>
            <w:rFonts w:ascii="Cambria Math" w:hAnsi="Cambria Math"/>
          </w:rPr>
          <m:t>XZ</m:t>
        </m:r>
      </m:oMath>
      <w:r w:rsidR="003D4C95" w:rsidRPr="003D4C95">
        <w:t>平面上</w:t>
      </w:r>
      <w:r w:rsidR="003D4C95">
        <w:rPr>
          <w:rFonts w:hint="eastAsia"/>
        </w:rPr>
        <w:t>,</w:t>
      </w:r>
      <w:r w:rsidR="003D4C95" w:rsidRPr="003D4C95">
        <w:t>并从2个半球投影坐标通过以下转换</w:t>
      </w:r>
      <w:r w:rsidR="003D4C95">
        <w:rPr>
          <w:rFonts w:hint="eastAsia"/>
        </w:rPr>
        <w:t>:</w:t>
      </w:r>
    </w:p>
    <w:p w14:paraId="36FCBB6C" w14:textId="045F8E55" w:rsidR="003D4C95" w:rsidRPr="00043B4D" w:rsidRDefault="0046258A" w:rsidP="003D4C95">
      <m:oMathPara>
        <m:oMathParaPr>
          <m:jc m:val="right"/>
        </m:oMathParaPr>
        <m:oMath>
          <m:sSubSup>
            <m:sSubSupPr>
              <m:ctrlPr>
                <w:rPr>
                  <w:rFonts w:ascii="Cambria Math" w:hAnsi="Cambria Math"/>
                  <w:i/>
                </w:rPr>
              </m:ctrlPr>
            </m:sSubSupPr>
            <m:e>
              <m:r>
                <w:rPr>
                  <w:rFonts w:ascii="Cambria Math" w:hAnsi="Cambria Math"/>
                </w:rPr>
                <m:t>p</m:t>
              </m:r>
            </m:e>
            <m:sub>
              <m:r>
                <w:rPr>
                  <w:rFonts w:ascii="Cambria Math" w:hAnsi="Cambria Math"/>
                </w:rPr>
                <m:t>r</m:t>
              </m:r>
            </m:sub>
            <m:sup>
              <m:r>
                <w:rPr>
                  <w:rFonts w:ascii="Cambria Math" w:hAnsi="Cambria Math"/>
                </w:rPr>
                <m:t>'</m:t>
              </m:r>
              <m:r>
                <w:rPr>
                  <w:rFonts w:ascii="Cambria Math" w:hAnsi="Cambria Math"/>
                </w:rPr>
                <m:t>'</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x</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z</m:t>
                              </m:r>
                            </m:sub>
                            <m:sup>
                              <m:r>
                                <w:rPr>
                                  <w:rFonts w:ascii="Cambria Math" w:hAnsi="Cambria Math"/>
                                </w:rPr>
                                <m:t>'</m:t>
                              </m:r>
                            </m:sup>
                          </m:sSubSup>
                          <m:r>
                            <w:rPr>
                              <w:rFonts w:ascii="Cambria Math" w:hAnsi="Cambria Math"/>
                            </w:rPr>
                            <m:t>-1,0,</m:t>
                          </m:r>
                          <m:sSubSup>
                            <m:sSubSupPr>
                              <m:ctrlPr>
                                <w:rPr>
                                  <w:rFonts w:ascii="Cambria Math" w:hAnsi="Cambria Math"/>
                                  <w:i/>
                                </w:rPr>
                              </m:ctrlPr>
                            </m:sSubSupPr>
                            <m:e>
                              <m:r>
                                <w:rPr>
                                  <w:rFonts w:ascii="Cambria Math" w:hAnsi="Cambria Math"/>
                                </w:rPr>
                                <m:t>p</m:t>
                              </m:r>
                            </m:e>
                            <m:sub>
                              <m:r>
                                <w:rPr>
                                  <w:rFonts w:ascii="Cambria Math" w:hAnsi="Cambria Math"/>
                                </w:rPr>
                                <m:t>x</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z</m:t>
                              </m:r>
                            </m:sub>
                            <m:sup>
                              <m:r>
                                <w:rPr>
                                  <w:rFonts w:ascii="Cambria Math" w:hAnsi="Cambria Math"/>
                                </w:rPr>
                                <m:t>'</m:t>
                              </m:r>
                            </m:sup>
                          </m:sSubSup>
                        </m:e>
                      </m:d>
                    </m:e>
                    <m:sup>
                      <m:r>
                        <w:rPr>
                          <w:rFonts w:ascii="Cambria Math" w:hAnsi="Cambria Math"/>
                        </w:rPr>
                        <m:t>T</m:t>
                      </m:r>
                    </m:sup>
                  </m:sSup>
                  <m:r>
                    <w:rPr>
                      <w:rFonts w:ascii="Cambria Math" w:hAnsi="Cambria Math"/>
                    </w:rPr>
                    <m:t xml:space="preserve">         </m:t>
                  </m:r>
                  <m:r>
                    <w:rPr>
                      <w:rFonts w:ascii="Cambria Math" w:hAnsi="Cambria Math"/>
                    </w:rPr>
                    <m:t xml:space="preserve">         </m:t>
                  </m:r>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y</m:t>
                      </m:r>
                    </m:sub>
                    <m:sup>
                      <m:r>
                        <w:rPr>
                          <w:rFonts w:ascii="Cambria Math" w:hAnsi="Cambria Math"/>
                        </w:rPr>
                        <m:t>'</m:t>
                      </m:r>
                    </m:sup>
                  </m:sSubSup>
                  <m:r>
                    <w:rPr>
                      <w:rFonts w:ascii="Cambria Math" w:hAnsi="Cambria Math"/>
                    </w:rPr>
                    <m:t>≥</m:t>
                  </m:r>
                  <m:r>
                    <w:rPr>
                      <w:rFonts w:ascii="Cambria Math" w:hAnsi="Cambria Math"/>
                    </w:rPr>
                    <m:t>0</m:t>
                  </m:r>
                </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z</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x</m:t>
                              </m:r>
                            </m:sub>
                            <m:sup>
                              <m:r>
                                <w:rPr>
                                  <w:rFonts w:ascii="Cambria Math" w:hAnsi="Cambria Math"/>
                                </w:rPr>
                                <m:t>'</m:t>
                              </m:r>
                            </m:sup>
                          </m:sSubSup>
                          <m:r>
                            <w:rPr>
                              <w:rFonts w:ascii="Cambria Math" w:hAnsi="Cambria Math"/>
                            </w:rPr>
                            <m:t>+</m:t>
                          </m:r>
                          <m:r>
                            <w:rPr>
                              <w:rFonts w:ascii="Cambria Math" w:hAnsi="Cambria Math"/>
                            </w:rPr>
                            <m:t>1,0,</m:t>
                          </m:r>
                          <m:sSubSup>
                            <m:sSubSupPr>
                              <m:ctrlPr>
                                <w:rPr>
                                  <w:rFonts w:ascii="Cambria Math" w:hAnsi="Cambria Math"/>
                                  <w:i/>
                                </w:rPr>
                              </m:ctrlPr>
                            </m:sSubSupPr>
                            <m:e>
                              <m:r>
                                <w:rPr>
                                  <w:rFonts w:ascii="Cambria Math" w:hAnsi="Cambria Math"/>
                                </w:rPr>
                                <m:t>p</m:t>
                              </m:r>
                            </m:e>
                            <m:sub>
                              <m:r>
                                <w:rPr>
                                  <w:rFonts w:ascii="Cambria Math" w:hAnsi="Cambria Math"/>
                                </w:rPr>
                                <m:t>x</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z</m:t>
                              </m:r>
                            </m:sub>
                            <m:sup>
                              <m:r>
                                <w:rPr>
                                  <w:rFonts w:ascii="Cambria Math" w:hAnsi="Cambria Math"/>
                                </w:rPr>
                                <m:t>'</m:t>
                              </m:r>
                            </m:sup>
                          </m:sSubSup>
                        </m:e>
                      </m:d>
                    </m:e>
                    <m:sup>
                      <m:r>
                        <w:rPr>
                          <w:rFonts w:ascii="Cambria Math" w:hAnsi="Cambria Math"/>
                        </w:rPr>
                        <m:t>T</m:t>
                      </m:r>
                    </m:sup>
                  </m:sSup>
                  <m:r>
                    <w:rPr>
                      <w:rFonts w:ascii="Cambria Math" w:hAnsi="Cambria Math"/>
                    </w:rPr>
                    <m:t xml:space="preserve">  </m:t>
                  </m:r>
                  <m:r>
                    <w:rPr>
                      <w:rFonts w:ascii="Cambria Math" w:hAnsi="Cambria Math"/>
                    </w:rPr>
                    <m:t xml:space="preserve">                  </m:t>
                  </m:r>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y</m:t>
                      </m:r>
                    </m:sub>
                    <m:sup>
                      <m:r>
                        <w:rPr>
                          <w:rFonts w:ascii="Cambria Math" w:hAnsi="Cambria Math"/>
                        </w:rPr>
                        <m:t>'</m:t>
                      </m:r>
                    </m:sup>
                  </m:sSubSup>
                  <m:r>
                    <w:rPr>
                      <w:rFonts w:ascii="Cambria Math" w:hAnsi="Cambria Math"/>
                    </w:rPr>
                    <m:t>&lt;0</m:t>
                  </m:r>
                </m:e>
              </m:eqArr>
            </m:e>
          </m:d>
          <m:r>
            <w:rPr>
              <w:rFonts w:ascii="Cambria Math" w:hAnsi="Cambria Math"/>
            </w:rPr>
            <m:t xml:space="preserve">       </m:t>
          </m:r>
          <m:r>
            <w:rPr>
              <w:rFonts w:ascii="Cambria Math" w:hAnsi="Cambria Math"/>
            </w:rPr>
            <m:t xml:space="preserve">        </m:t>
          </m:r>
          <m:r>
            <w:rPr>
              <w:rFonts w:ascii="Cambria Math" w:hAnsi="Cambria Math"/>
            </w:rPr>
            <m:t xml:space="preserve"> </m:t>
          </m:r>
          <m:d>
            <m:dPr>
              <m:ctrlPr>
                <w:rPr>
                  <w:rFonts w:ascii="Cambria Math" w:hAnsi="Cambria Math"/>
                  <w:i/>
                </w:rPr>
              </m:ctrlPr>
            </m:dPr>
            <m:e>
              <m:r>
                <w:rPr>
                  <w:rFonts w:ascii="Cambria Math" w:hAnsi="Cambria Math"/>
                </w:rPr>
                <m:t>3</m:t>
              </m:r>
            </m:e>
          </m:d>
          <m:r>
            <w:rPr>
              <w:rFonts w:ascii="Cambria Math" w:hAnsi="Cambria Math"/>
            </w:rPr>
            <m:t xml:space="preserve">          </m:t>
          </m:r>
        </m:oMath>
      </m:oMathPara>
    </w:p>
    <w:p w14:paraId="6A422F8D" w14:textId="601BA413" w:rsidR="00043B4D" w:rsidRPr="00A65701" w:rsidRDefault="0046258A" w:rsidP="003D4C95">
      <w:pPr>
        <w:rPr>
          <w:rFonts w:hint="eastAsia"/>
        </w:rPr>
      </w:pPr>
      <w:r>
        <w:tab/>
      </w:r>
      <w:r w:rsidR="00043B4D" w:rsidRPr="00043B4D">
        <w:rPr>
          <w:rFonts w:hint="eastAsia"/>
        </w:rPr>
        <w:t>根据布局映射</w:t>
      </w:r>
      <m:oMath>
        <m:sSubSup>
          <m:sSubSupPr>
            <m:ctrlPr>
              <w:rPr>
                <w:rFonts w:ascii="Cambria Math" w:hAnsi="Cambria Math"/>
                <w:i/>
              </w:rPr>
            </m:ctrlPr>
          </m:sSubSupPr>
          <m:e>
            <m:r>
              <w:rPr>
                <w:rFonts w:ascii="Cambria Math" w:hAnsi="Cambria Math"/>
              </w:rPr>
              <m:t>p</m:t>
            </m:r>
          </m:e>
          <m:sub>
            <m:r>
              <w:rPr>
                <w:rFonts w:ascii="Cambria Math" w:hAnsi="Cambria Math"/>
              </w:rPr>
              <m:t>r</m:t>
            </m:r>
          </m:sub>
          <m:sup>
            <m:r>
              <w:rPr>
                <w:rFonts w:ascii="Cambria Math" w:hAnsi="Cambria Math"/>
              </w:rPr>
              <m:t>''</m:t>
            </m:r>
          </m:sup>
        </m:sSubSup>
        <m:r>
          <w:rPr>
            <w:rFonts w:ascii="Cambria Math" w:hAnsi="Cambria Math"/>
          </w:rPr>
          <m:t>∈[-2</m:t>
        </m:r>
        <m:r>
          <w:rPr>
            <w:rFonts w:ascii="Cambria Math" w:hAnsi="Cambria Math"/>
          </w:rPr>
          <m:t>,</m:t>
        </m:r>
        <m:r>
          <w:rPr>
            <w:rFonts w:ascii="Cambria Math" w:hAnsi="Cambria Math"/>
          </w:rPr>
          <m:t>2]×[-1</m:t>
        </m:r>
        <m:r>
          <w:rPr>
            <w:rFonts w:ascii="Cambria Math" w:hAnsi="Cambria Math"/>
          </w:rPr>
          <m:t>,</m:t>
        </m:r>
        <m:r>
          <w:rPr>
            <w:rFonts w:ascii="Cambria Math" w:hAnsi="Cambria Math"/>
          </w:rPr>
          <m:t>1]</m:t>
        </m:r>
      </m:oMath>
      <w:r w:rsidR="00043B4D" w:rsidRPr="00043B4D">
        <w:t>和</w:t>
      </w:r>
      <m:oMath>
        <m:sSubSup>
          <m:sSubSupPr>
            <m:ctrlPr>
              <w:rPr>
                <w:rFonts w:ascii="Cambria Math" w:hAnsi="Cambria Math"/>
                <w:i/>
              </w:rPr>
            </m:ctrlPr>
          </m:sSubSupPr>
          <m:e>
            <m:r>
              <w:rPr>
                <w:rFonts w:ascii="Cambria Math" w:hAnsi="Cambria Math"/>
              </w:rPr>
              <m:t>p</m:t>
            </m:r>
          </m:e>
          <m:sub>
            <m:r>
              <w:rPr>
                <w:rFonts w:ascii="Cambria Math" w:hAnsi="Cambria Math"/>
              </w:rPr>
              <m:t>q</m:t>
            </m:r>
          </m:sub>
          <m:sup>
            <m:r>
              <w:rPr>
                <w:rFonts w:ascii="Cambria Math" w:hAnsi="Cambria Math"/>
              </w:rPr>
              <m:t>''</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-1,1</m:t>
                </m:r>
              </m:e>
            </m:d>
          </m:e>
          <m:sup>
            <m:r>
              <w:rPr>
                <w:rFonts w:ascii="Cambria Math" w:hAnsi="Cambria Math"/>
              </w:rPr>
              <m:t>2</m:t>
            </m:r>
          </m:sup>
        </m:sSup>
      </m:oMath>
      <w:r w:rsidR="00043B4D" w:rsidRPr="00043B4D">
        <w:t>必须映射到相应的纹理坐标以进行访问和渲染</w:t>
      </w:r>
      <w:r>
        <w:rPr>
          <w:rFonts w:hint="eastAsia"/>
        </w:rPr>
        <w:t>.</w:t>
      </w:r>
    </w:p>
    <w:p w14:paraId="2C0D8D31" w14:textId="501E01F9" w:rsidR="003D4C95" w:rsidRDefault="003D4C95"/>
    <w:p w14:paraId="2A3E8101" w14:textId="1A44BAE4" w:rsidR="0046258A" w:rsidRDefault="0046258A">
      <w:r>
        <w:rPr>
          <w:rFonts w:hint="eastAsia"/>
        </w:rPr>
        <w:t>3</w:t>
      </w:r>
      <w:r>
        <w:t xml:space="preserve">.2 </w:t>
      </w:r>
      <w:r>
        <w:rPr>
          <w:rFonts w:hint="eastAsia"/>
        </w:rPr>
        <w:t>透视投影</w:t>
      </w:r>
    </w:p>
    <w:p w14:paraId="59C28CED" w14:textId="49F18ED1" w:rsidR="0046258A" w:rsidRDefault="0046258A">
      <w:r>
        <w:tab/>
      </w:r>
      <w:r w:rsidRPr="0046258A">
        <w:rPr>
          <w:rFonts w:hint="eastAsia"/>
        </w:rPr>
        <w:t>对于立方体贴图，可以将透视投影视为获得八面体环境贴图的另一种方法。</w:t>
      </w:r>
      <w:r w:rsidRPr="0046258A">
        <w:t>八面体的每个侧面可以渲染一次场景，每个场景都有自己的投影矩阵。在这种情况下，与立方体映射相反，平截头体具有四面体形状，即，我们具有三角形的视口，图形硬件本身不支持剪切，因此必须在对象或对象中手动执行 图像空间。</w:t>
      </w:r>
    </w:p>
    <w:p w14:paraId="5300BBFF" w14:textId="48E77D49" w:rsidR="0046258A" w:rsidRDefault="0046258A">
      <w:r>
        <w:tab/>
      </w:r>
      <w:r w:rsidRPr="0046258A">
        <w:rPr>
          <w:rFonts w:hint="eastAsia"/>
        </w:rPr>
        <w:t>使用这些投影查找八面体图的方法类似于立方体图：首先必须确定查找向量的八分圆，然后是投影变换和八面体布局的映射（如上所述）</w:t>
      </w:r>
      <w:r w:rsidRPr="0046258A">
        <w:t>计算。</w:t>
      </w:r>
    </w:p>
    <w:p w14:paraId="73BE24E5" w14:textId="25F8ACB4" w:rsidR="00A71538" w:rsidRDefault="00A71538">
      <w:r>
        <w:tab/>
      </w:r>
      <w:r w:rsidRPr="00A71538">
        <w:rPr>
          <w:rFonts w:hint="eastAsia"/>
        </w:rPr>
        <w:t>为了完整起见，我们检查了此参数化，但是与立方体贴图相比，没有任何预期的优势（</w:t>
      </w:r>
      <w:r w:rsidRPr="00A71538">
        <w:t>8个投影而不是6个投影，外加附加裁剪）。因此，在本文的其余部分中，我们将重点放在平面参数化上，该参数更简单，因此对某些应用程序有利。</w:t>
      </w:r>
    </w:p>
    <w:p w14:paraId="50063275" w14:textId="18CA8DC5" w:rsidR="00A71538" w:rsidRDefault="00A71538"/>
    <w:p w14:paraId="2DAD7B2F" w14:textId="2BA46B15" w:rsidR="00A71538" w:rsidRDefault="00A71538">
      <w:r>
        <w:rPr>
          <w:rFonts w:hint="eastAsia"/>
        </w:rPr>
        <w:t>4</w:t>
      </w:r>
      <w:r>
        <w:t xml:space="preserve"> </w:t>
      </w:r>
      <w:r>
        <w:rPr>
          <w:rFonts w:hint="eastAsia"/>
        </w:rPr>
        <w:t>实现</w:t>
      </w:r>
    </w:p>
    <w:p w14:paraId="5DACCC09" w14:textId="69A64676" w:rsidR="00A71538" w:rsidRDefault="00A71538">
      <w:r>
        <w:rPr>
          <w:rFonts w:hint="eastAsia"/>
        </w:rPr>
        <w:t>4.1</w:t>
      </w:r>
      <w:r>
        <w:t xml:space="preserve"> </w:t>
      </w:r>
      <w:r>
        <w:rPr>
          <w:rFonts w:hint="eastAsia"/>
        </w:rPr>
        <w:t>直接渲染</w:t>
      </w:r>
      <w:r w:rsidRPr="0046258A">
        <w:rPr>
          <w:rFonts w:hint="eastAsia"/>
        </w:rPr>
        <w:t>八面体</w:t>
      </w:r>
      <w:r>
        <w:rPr>
          <w:rFonts w:hint="eastAsia"/>
        </w:rPr>
        <w:t>贴图</w:t>
      </w:r>
    </w:p>
    <w:p w14:paraId="2AEA0445" w14:textId="434ECBD0" w:rsidR="00A71538" w:rsidRDefault="00A71538">
      <w:r>
        <w:tab/>
      </w:r>
      <w:r w:rsidRPr="00A71538">
        <w:rPr>
          <w:rFonts w:hint="eastAsia"/>
        </w:rPr>
        <w:t>平面投影不能用矩阵</w:t>
      </w:r>
      <w:r>
        <w:rPr>
          <w:rFonts w:hint="eastAsia"/>
        </w:rPr>
        <w:t>机制</w:t>
      </w:r>
      <w:r w:rsidRPr="00A71538">
        <w:rPr>
          <w:rFonts w:hint="eastAsia"/>
        </w:rPr>
        <w:t>来表示，因为不能相应地表示绝对值（参见等式</w:t>
      </w:r>
      <w:r w:rsidRPr="00A71538">
        <w:t>1），但是可以很容易地与可编程图形硬件一起使用。此外，重叠八角形边界的三角形无法正确处理：GPU</w:t>
      </w:r>
      <w:r w:rsidRPr="00A71538">
        <w:lastRenderedPageBreak/>
        <w:t>上的变换和投影是按顶点执行的，每当三角形相交于八角形以上时，扫描线转换或光栅化阶段（假设线性三角形边缘）都会产生错误的结果（如图所示） 2）。请注意，这有点类似于抛物面贴图的投影误差。类似地，我们可以通过使用精细细分的几何形状来保持较低的误差，但是为了产生正确的结果，需要付出额外的努力，下面对此进行了介绍。</w:t>
      </w:r>
    </w:p>
    <w:p w14:paraId="40EDC587" w14:textId="0F92980A" w:rsidR="00A71538" w:rsidRDefault="00A71538">
      <w:r>
        <w:tab/>
      </w:r>
      <w:r w:rsidRPr="00A71538">
        <w:rPr>
          <w:rFonts w:hint="eastAsia"/>
        </w:rPr>
        <w:t>线性插值在每个八分圆内都是正确的，即，我们可以通过在八分圆边界处分割三角形来解决该问题。</w:t>
      </w:r>
      <w:r w:rsidRPr="00A71538">
        <w:t>我们可以</w:t>
      </w:r>
      <w:r>
        <w:rPr>
          <w:rFonts w:hint="eastAsia"/>
        </w:rPr>
        <w:t>利用</w:t>
      </w:r>
      <w:r w:rsidRPr="00A71538">
        <w:t>几何着色器：在XY-，YZ-，ZX平面上将三角形拆分为较小的三角形（最多27个），这样每个输出三角形仅驻留在一个八分圆中。裁剪后，将计算投影坐标，并根据布局（二次或矩形）应用仿射变换。请注意，对于基于点的渲染技术，由于点精灵的尺寸较小，如果误差可以忽略，则可能不需要强制使用特殊八角形边界处理。</w:t>
      </w:r>
    </w:p>
    <w:p w14:paraId="05DF77C6" w14:textId="25C91333" w:rsidR="00A71538" w:rsidRDefault="00A71538"/>
    <w:p w14:paraId="2DF24958" w14:textId="1B1E8843" w:rsidR="004777EE" w:rsidRDefault="004777EE">
      <w:r>
        <w:rPr>
          <w:rFonts w:hint="eastAsia"/>
        </w:rPr>
        <w:t>4</w:t>
      </w:r>
      <w:r>
        <w:t xml:space="preserve">.2 </w:t>
      </w:r>
      <w:r>
        <w:rPr>
          <w:rFonts w:hint="eastAsia"/>
        </w:rPr>
        <w:t>纹理查询</w:t>
      </w:r>
    </w:p>
    <w:p w14:paraId="7D5E3E63" w14:textId="58B378BB" w:rsidR="004777EE" w:rsidRDefault="004777EE">
      <w:r>
        <w:tab/>
      </w:r>
      <w:r w:rsidRPr="004777EE">
        <w:rPr>
          <w:rFonts w:hint="eastAsia"/>
          <w:b/>
          <w:bCs/>
        </w:rPr>
        <w:t>未经过滤的纹理查找</w:t>
      </w:r>
      <w:r>
        <w:rPr>
          <w:rFonts w:hint="eastAsia"/>
        </w:rPr>
        <w:t xml:space="preserve"> </w:t>
      </w:r>
      <w:r w:rsidRPr="004777EE">
        <w:t>可以类似于前述的投影和布局变换来计算用于给定方向向量的八面体图中的纹理坐标。与二次布局一起使用时，未过滤的查找非常有效。可以通过以下几条指令（着色器伪代码）来计算八面体坐标系中给定方向向量d的纹理坐标：</w:t>
      </w:r>
    </w:p>
    <w:p w14:paraId="6BC2062B" w14:textId="135A0F81" w:rsidR="004777EE" w:rsidRDefault="004777EE">
      <w:r>
        <w:rPr>
          <w:rFonts w:hint="eastAsia"/>
          <w:noProof/>
        </w:rPr>
        <w:drawing>
          <wp:inline distT="0" distB="0" distL="0" distR="0" wp14:anchorId="755D2B20" wp14:editId="2DD65A7C">
            <wp:extent cx="3528366" cy="1745131"/>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A0E529.tmp"/>
                    <pic:cNvPicPr/>
                  </pic:nvPicPr>
                  <pic:blipFill>
                    <a:blip r:embed="rId5">
                      <a:extLst>
                        <a:ext uri="{28A0092B-C50C-407E-A947-70E740481C1C}">
                          <a14:useLocalDpi xmlns:a14="http://schemas.microsoft.com/office/drawing/2010/main" val="0"/>
                        </a:ext>
                      </a:extLst>
                    </a:blip>
                    <a:stretch>
                      <a:fillRect/>
                    </a:stretch>
                  </pic:blipFill>
                  <pic:spPr>
                    <a:xfrm>
                      <a:off x="0" y="0"/>
                      <a:ext cx="3528366" cy="1745131"/>
                    </a:xfrm>
                    <a:prstGeom prst="rect">
                      <a:avLst/>
                    </a:prstGeom>
                  </pic:spPr>
                </pic:pic>
              </a:graphicData>
            </a:graphic>
          </wp:inline>
        </w:drawing>
      </w:r>
    </w:p>
    <w:p w14:paraId="01119425" w14:textId="3EB218A9" w:rsidR="004777EE" w:rsidRDefault="004777EE">
      <w:r>
        <w:tab/>
      </w:r>
      <w:r w:rsidRPr="004777EE">
        <w:rPr>
          <w:rFonts w:hint="eastAsia"/>
          <w:b/>
          <w:bCs/>
        </w:rPr>
        <w:t>过滤后的纹理查找</w:t>
      </w:r>
      <w:r>
        <w:t xml:space="preserve"> </w:t>
      </w:r>
      <w:r w:rsidRPr="004777EE">
        <w:t>对于</w:t>
      </w:r>
      <w:proofErr w:type="spellStart"/>
      <w:r w:rsidRPr="004777EE">
        <w:t>Mip</w:t>
      </w:r>
      <w:proofErr w:type="spellEnd"/>
      <w:r w:rsidRPr="004777EE">
        <w:t>映射查找，我们需要考虑两个方面。首先，在确定纹理查找所需的</w:t>
      </w:r>
      <w:proofErr w:type="spellStart"/>
      <w:r w:rsidRPr="004777EE">
        <w:t>Mip</w:t>
      </w:r>
      <w:proofErr w:type="spellEnd"/>
      <w:r w:rsidRPr="004777EE">
        <w:t>级别时，该决定基于被变换为纹理空间的屏幕空间像素单元所跨越的四边形区域的扩展</w:t>
      </w:r>
      <w:r w:rsidR="00BE6841">
        <w:rPr>
          <w:rFonts w:hint="eastAsia"/>
        </w:rPr>
        <w:t>。</w:t>
      </w:r>
      <w:r w:rsidRPr="004777EE">
        <w:t>它是根据纹理坐标及其偏导数计算的[8]。请注意，对于按像素计算的反射，通常根据表面曲率或光泽度手动计算</w:t>
      </w:r>
      <w:proofErr w:type="spellStart"/>
      <w:r w:rsidRPr="004777EE">
        <w:t>mip</w:t>
      </w:r>
      <w:proofErr w:type="spellEnd"/>
      <w:r w:rsidRPr="004777EE">
        <w:t>级别。我们用</w:t>
      </w:r>
      <w:proofErr w:type="spellStart"/>
      <w:r w:rsidRPr="004777EE">
        <w:t>dX</w:t>
      </w:r>
      <w:proofErr w:type="spellEnd"/>
      <w:r w:rsidRPr="004777EE">
        <w:t>和</w:t>
      </w:r>
      <w:proofErr w:type="spellStart"/>
      <w:r w:rsidRPr="004777EE">
        <w:t>dY</w:t>
      </w:r>
      <w:proofErr w:type="spellEnd"/>
      <w:r w:rsidRPr="004777EE">
        <w:t>表示纹理空间中的偏导数</w:t>
      </w:r>
      <w:r w:rsidR="00BE6841">
        <w:rPr>
          <w:rFonts w:hint="eastAsia"/>
        </w:rPr>
        <w:t>。</w:t>
      </w:r>
      <w:r w:rsidRPr="004777EE">
        <w:t>然后，可以通过以下方式得出</w:t>
      </w:r>
      <w:proofErr w:type="spellStart"/>
      <w:r w:rsidRPr="004777EE">
        <w:t>mip</w:t>
      </w:r>
      <w:proofErr w:type="spellEnd"/>
      <w:r w:rsidRPr="004777EE">
        <w:t>映射级别</w:t>
      </w:r>
      <m:oMath>
        <m:r>
          <w:rPr>
            <w:rFonts w:ascii="Cambria Math" w:hAnsi="Cambria Math"/>
          </w:rPr>
          <m:t>l</m:t>
        </m:r>
      </m:oMath>
      <w:r w:rsidRPr="004777EE">
        <w:t>：</w:t>
      </w:r>
    </w:p>
    <w:p w14:paraId="6428CFA4" w14:textId="518D65B7" w:rsidR="00BE6841" w:rsidRPr="00BE6841" w:rsidRDefault="00BE6841">
      <m:oMathPara>
        <m:oMathParaPr>
          <m:jc m:val="center"/>
        </m:oMathParaPr>
        <m:oMath>
          <m:r>
            <w:rPr>
              <w:rFonts w:ascii="Cambria Math" w:hAnsi="Cambria Math"/>
            </w:rPr>
            <m:t>e</m:t>
          </m:r>
          <m:r>
            <w:rPr>
              <w:rFonts w:ascii="Cambria Math" w:hAnsi="Cambria Math" w:hint="eastAsia"/>
            </w:rPr>
            <m:t>=</m:t>
          </m:r>
          <m:r>
            <w:rPr>
              <w:rFonts w:ascii="Cambria Math" w:hAnsi="Cambria Math"/>
            </w:rPr>
            <m:t>max</m:t>
          </m:r>
          <m:d>
            <m:dPr>
              <m:ctrlPr>
                <w:rPr>
                  <w:rFonts w:ascii="Cambria Math" w:hAnsi="Cambria Math"/>
                  <w:i/>
                </w:rPr>
              </m:ctrlPr>
            </m:dPr>
            <m:e>
              <m:d>
                <m:dPr>
                  <m:begChr m:val="〈"/>
                  <m:endChr m:val="〉"/>
                  <m:ctrlPr>
                    <w:rPr>
                      <w:rFonts w:ascii="Cambria Math" w:hAnsi="Cambria Math"/>
                      <w:i/>
                    </w:rPr>
                  </m:ctrlPr>
                </m:dPr>
                <m:e>
                  <m:r>
                    <w:rPr>
                      <w:rFonts w:ascii="Cambria Math" w:hAnsi="Cambria Math"/>
                    </w:rPr>
                    <m:t>dX,dX</m:t>
                  </m:r>
                </m:e>
              </m:d>
              <m:r>
                <w:rPr>
                  <w:rFonts w:ascii="Cambria Math" w:hAnsi="Cambria Math"/>
                </w:rPr>
                <m:t>,</m:t>
              </m:r>
              <m:d>
                <m:dPr>
                  <m:begChr m:val="〈"/>
                  <m:endChr m:val="〉"/>
                  <m:ctrlPr>
                    <w:rPr>
                      <w:rFonts w:ascii="Cambria Math" w:hAnsi="Cambria Math"/>
                      <w:i/>
                    </w:rPr>
                  </m:ctrlPr>
                </m:dPr>
                <m:e>
                  <m:r>
                    <w:rPr>
                      <w:rFonts w:ascii="Cambria Math" w:hAnsi="Cambria Math"/>
                    </w:rPr>
                    <m:t>dY,dY</m:t>
                  </m:r>
                </m:e>
              </m:d>
            </m:e>
          </m:d>
          <m:r>
            <w:rPr>
              <w:rFonts w:ascii="Cambria Math" w:hAnsi="Cambria Math"/>
            </w:rPr>
            <m:t>,</m:t>
          </m:r>
        </m:oMath>
      </m:oMathPara>
    </w:p>
    <w:p w14:paraId="3883F094" w14:textId="77731322" w:rsidR="00BE6841" w:rsidRPr="00BE6841" w:rsidRDefault="00BE6841">
      <m:oMathPara>
        <m:oMathParaPr>
          <m:jc m:val="right"/>
        </m:oMathParaPr>
        <m:oMath>
          <m:r>
            <w:rPr>
              <w:rFonts w:ascii="Cambria Math" w:hAnsi="Cambria Math"/>
            </w:rPr>
            <m:t>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ad>
                <m:radPr>
                  <m:degHide m:val="1"/>
                  <m:ctrlPr>
                    <w:rPr>
                      <w:rFonts w:ascii="Cambria Math" w:hAnsi="Cambria Math"/>
                      <w:i/>
                    </w:rPr>
                  </m:ctrlPr>
                </m:radPr>
                <m:deg/>
                <m:e>
                  <m:r>
                    <w:rPr>
                      <w:rFonts w:ascii="Cambria Math" w:hAnsi="Cambria Math"/>
                    </w:rPr>
                    <m:t>e</m:t>
                  </m:r>
                </m:e>
              </m:rad>
            </m:e>
          </m:func>
          <m:r>
            <w:rPr>
              <w:rFonts w:ascii="Cambria Math" w:hAnsi="Cambria Math"/>
            </w:rPr>
            <m:t xml:space="preserve">                                                                              </m:t>
          </m:r>
          <m:d>
            <m:dPr>
              <m:ctrlPr>
                <w:rPr>
                  <w:rFonts w:ascii="Cambria Math" w:hAnsi="Cambria Math"/>
                  <w:i/>
                </w:rPr>
              </m:ctrlPr>
            </m:dPr>
            <m:e>
              <m:r>
                <w:rPr>
                  <w:rFonts w:ascii="Cambria Math" w:hAnsi="Cambria Math"/>
                </w:rPr>
                <m:t>4</m:t>
              </m:r>
            </m:e>
          </m:d>
          <m:r>
            <w:rPr>
              <w:rFonts w:ascii="Cambria Math" w:hAnsi="Cambria Math"/>
            </w:rPr>
            <m:t xml:space="preserve">          </m:t>
          </m:r>
        </m:oMath>
      </m:oMathPara>
    </w:p>
    <w:p w14:paraId="14B1F12C" w14:textId="5403A28D" w:rsidR="00BE6841" w:rsidRDefault="00742EB9">
      <w:r>
        <w:tab/>
      </w:r>
      <w:r w:rsidRPr="00742EB9">
        <w:rPr>
          <w:rFonts w:hint="eastAsia"/>
        </w:rPr>
        <w:t>但是，在八面体贴图的情况下，四边形区域可能会与由于展开而分开的两个相邻八分音符相交。</w:t>
      </w:r>
      <w:r w:rsidRPr="00742EB9">
        <w:t>对于二次布局，当四边形位于负半球时会发生这种情况。图3（中心）描绘了二次布局的可能情况，但矩形布局也发生了类似的配置。</w:t>
      </w:r>
    </w:p>
    <w:p w14:paraId="2A7FE326" w14:textId="00AF9544" w:rsidR="00742EB9" w:rsidRDefault="00742EB9">
      <w:r>
        <w:tab/>
      </w:r>
      <w:r w:rsidRPr="00742EB9">
        <w:rPr>
          <w:rFonts w:hint="eastAsia"/>
        </w:rPr>
        <w:t>因此，当一个单元格跨越纹理空间中两个不相交的区域时，我们需要进行特殊处理。</w:t>
      </w:r>
      <w:r w:rsidRPr="00742EB9">
        <w:t xml:space="preserve"> 幸运的是，八面体的对称性使我们能够反射下半球到上半球的像素单元的坐标，从而产生一个连续的四边形，然后将其用于计算正确的</w:t>
      </w:r>
      <w:proofErr w:type="spellStart"/>
      <w:r w:rsidRPr="00742EB9">
        <w:t>mip</w:t>
      </w:r>
      <w:proofErr w:type="spellEnd"/>
      <w:r w:rsidRPr="00742EB9">
        <w:t>级别（图3，右）。在实践中，我们计算原始单元和镜像单元的</w:t>
      </w:r>
      <w:proofErr w:type="spellStart"/>
      <w:r w:rsidRPr="00742EB9">
        <w:t>Mip</w:t>
      </w:r>
      <w:proofErr w:type="spellEnd"/>
      <w:r w:rsidRPr="00742EB9">
        <w:t>级别，并使用这两个值中的最小值。</w:t>
      </w:r>
    </w:p>
    <w:p w14:paraId="6AFE057A" w14:textId="52BAD151" w:rsidR="00742EB9" w:rsidRDefault="00742EB9">
      <w:r>
        <w:tab/>
      </w:r>
      <w:r w:rsidRPr="00742EB9">
        <w:rPr>
          <w:rFonts w:hint="eastAsia"/>
        </w:rPr>
        <w:t>对于矩形布局，两个半球都映射到连续区域。</w:t>
      </w:r>
      <w:r w:rsidRPr="00742EB9">
        <w:t>因此，当使用纹理数组（DirectX 10支持）时-每个半球使用一个纹理-然后将自动正确处理过滤，也用于每个顶点的纹理坐标计算。 如果不使用纹理阵列，则必须对上述二次布局进行类似的处理。</w:t>
      </w:r>
    </w:p>
    <w:p w14:paraId="63FCEE16" w14:textId="40FE8AEA" w:rsidR="002F0292" w:rsidRDefault="002F0292">
      <w:r>
        <w:tab/>
      </w:r>
      <w:r w:rsidRPr="002F0292">
        <w:rPr>
          <w:rFonts w:hint="eastAsia"/>
        </w:rPr>
        <w:t>过滤后的纹理查找的第二个方面是，由于展开了对纹理的环绕访问，因此无法正确生成双线性插值的颜色值（这适用于抛物线形，并且也适用于立方贴图）</w:t>
      </w:r>
      <w:r>
        <w:rPr>
          <w:rFonts w:hint="eastAsia"/>
        </w:rPr>
        <w:t>.</w:t>
      </w:r>
      <w:r w:rsidRPr="002F0292">
        <w:t>最好通过引入“安全边界”来解决，即通过复制像素（如图4所示），以便可以使用用于双线性插值和mipmapping的样本。</w:t>
      </w:r>
    </w:p>
    <w:p w14:paraId="0024110C" w14:textId="1D4C5160" w:rsidR="002F0292" w:rsidRDefault="002F0292">
      <w:r>
        <w:lastRenderedPageBreak/>
        <w:tab/>
      </w:r>
      <w:r w:rsidRPr="002F0292">
        <w:rPr>
          <w:rFonts w:hint="eastAsia"/>
        </w:rPr>
        <w:t>请注意，最大正确表示的</w:t>
      </w:r>
      <w:proofErr w:type="spellStart"/>
      <w:r w:rsidRPr="002F0292">
        <w:t>Mip</w:t>
      </w:r>
      <w:proofErr w:type="spellEnd"/>
      <w:r w:rsidRPr="002F0292">
        <w:t>级别取决于安全边界的宽度。我们还将八面体图与求和的面积表一起使用，以渲染光泽反射[6]。在这种情况下，我们使用由BRDF的最大光泽度确定的安全边界宽度（图7显示了一个示例）。请注意，为了进行精确的BRDF建模，需要多个SAT查询，这些查询适用于所有球形参数化和（预）过滤的环境映射。</w:t>
      </w:r>
    </w:p>
    <w:p w14:paraId="13DAA140" w14:textId="4568D1C4" w:rsidR="00717A51" w:rsidRDefault="00717A51"/>
    <w:p w14:paraId="61442AE9" w14:textId="69681FB9" w:rsidR="00717A51" w:rsidRDefault="00717A51">
      <w:r>
        <w:rPr>
          <w:rFonts w:hint="eastAsia"/>
        </w:rPr>
        <w:t>5</w:t>
      </w:r>
      <w:r>
        <w:t xml:space="preserve"> </w:t>
      </w:r>
      <w:r>
        <w:rPr>
          <w:rFonts w:hint="eastAsia"/>
        </w:rPr>
        <w:t>结果</w:t>
      </w:r>
    </w:p>
    <w:p w14:paraId="5A95FAAF" w14:textId="64A0CF8D" w:rsidR="00717A51" w:rsidRDefault="00C1213D">
      <w:r>
        <w:rPr>
          <w:rFonts w:hint="eastAsia"/>
        </w:rPr>
        <w:t>5.1</w:t>
      </w:r>
      <w:r>
        <w:t xml:space="preserve"> </w:t>
      </w:r>
      <w:r>
        <w:rPr>
          <w:rFonts w:hint="eastAsia"/>
        </w:rPr>
        <w:t>采样</w:t>
      </w:r>
    </w:p>
    <w:p w14:paraId="0847407F" w14:textId="0EC0A6D0" w:rsidR="00C1213D" w:rsidRDefault="00C1213D">
      <w:r>
        <w:tab/>
      </w:r>
      <w:r w:rsidRPr="00C1213D">
        <w:rPr>
          <w:rFonts w:hint="eastAsia"/>
        </w:rPr>
        <w:t>为了评估八面体图的采样质量，我们计算每个像素覆盖的立体角（相对于球体在像素总数上的立体角）。</w:t>
      </w:r>
      <w:r w:rsidRPr="00C1213D">
        <w:t>图5显示了八面体参数化与立方体贴图的比较。最高采样率接近八面体顶点，但在整个曲面上都处于可接受的范围内。正如预期的那样，平面投影比透视投影产生更均衡的采样。整体质量与立方体贴图相当。</w:t>
      </w:r>
    </w:p>
    <w:p w14:paraId="0FCC29D2" w14:textId="266D0FDE" w:rsidR="00C1213D" w:rsidRDefault="00C1213D"/>
    <w:p w14:paraId="4106826D" w14:textId="23D7FE54" w:rsidR="00C1213D" w:rsidRDefault="00C1213D">
      <w:r>
        <w:rPr>
          <w:rFonts w:hint="eastAsia"/>
        </w:rPr>
        <w:t>5.2</w:t>
      </w:r>
      <w:r>
        <w:t xml:space="preserve"> </w:t>
      </w:r>
      <w:r>
        <w:rPr>
          <w:rFonts w:hint="eastAsia"/>
        </w:rPr>
        <w:t>直接渲染</w:t>
      </w:r>
    </w:p>
    <w:p w14:paraId="304498AF" w14:textId="758D728C" w:rsidR="00C1213D" w:rsidRDefault="00C1213D">
      <w:r>
        <w:tab/>
      </w:r>
      <w:r w:rsidRPr="00C1213D">
        <w:rPr>
          <w:rFonts w:hint="eastAsia"/>
        </w:rPr>
        <w:t>我们进一步测量了足够复杂的场景（图</w:t>
      </w:r>
      <w:r w:rsidRPr="00C1213D">
        <w:t>8）的渲染性能，创建了三个近似相等像素数的环境图。我们直接渲染512×512二次布局（QL）OEM，具有两个362×362纹理的矩形布局（RL）OEM和六个209×209纹理的立方体贴图。时序在表1中列出。我们已经在4.1节中描述的几何着色器阶段中通过显式裁剪实现了平面投影和透视投影。我们表示这种方法，它最多可以生成81个顶点（严格分割）。如3.2节所述，透视OEM的裁剪也可以通过丢弃不落入三角形视口的像素在图像空间中完成。我们称此方法为剪贴蒙版。</w:t>
      </w:r>
    </w:p>
    <w:p w14:paraId="4E705D0B" w14:textId="7BBBC731" w:rsidR="005B2130" w:rsidRDefault="005B2130">
      <w:r>
        <w:tab/>
      </w:r>
      <w:r w:rsidRPr="005B2130">
        <w:rPr>
          <w:rFonts w:hint="eastAsia"/>
        </w:rPr>
        <w:t>对于矩形布局，我们给出了平面投影的结果，并且仅研究了两种不那么精确的裁剪技术：在几何着色器中，其性能在很大程度上取决于输出到后续管线阶段的顶点数量的裁剪被证明是我们实现过程中的瓶颈。</w:t>
      </w:r>
      <w:r w:rsidRPr="005B2130">
        <w:t>利用两个半球都映射到连续区域这一事实，由于与XZ平面相交，我们仅拆分了映射到两个纹理的三角形。我们表示这种方法，它输出两个最多7个顶点的三角带，XZ分割（图6，XZ分割）。</w:t>
      </w:r>
    </w:p>
    <w:p w14:paraId="6DD5967D" w14:textId="0E4A14B4" w:rsidR="005B2130" w:rsidRDefault="005B2130">
      <w:r>
        <w:tab/>
      </w:r>
      <w:r w:rsidRPr="005B2130">
        <w:rPr>
          <w:rFonts w:hint="eastAsia"/>
        </w:rPr>
        <w:t>第二种方法称为边缘条，它通过</w:t>
      </w:r>
      <w:r w:rsidRPr="005B2130">
        <w:t>XZ分割在两个半空间（正和负y轴）中分别创建的顶点进行处理。 这些顶点形成凸多边形，其边缘被其余的分割平面所分割（图6，边缘分割）。 然后，根据获得的点直接创建两个三角形带（图6，三角形带）。 请注意，尽管这种天真剥离保留了两个多边形边界上投影的正确性，但不能保证正确的插值，例如 三角形条带内的纹理坐标的集合。 当然，这是不正确的，但是比错误的原始形状可以容忍。 此方法总共输出最多15个顶点。</w:t>
      </w:r>
    </w:p>
    <w:p w14:paraId="4B08F0A4" w14:textId="3104A6B6" w:rsidR="005B2130" w:rsidRDefault="005B2130"/>
    <w:p w14:paraId="1A7C5382" w14:textId="493D6349" w:rsidR="005B2130" w:rsidRDefault="005B2130">
      <w:r>
        <w:rPr>
          <w:rFonts w:hint="eastAsia"/>
        </w:rPr>
        <w:t>5.3</w:t>
      </w:r>
      <w:r>
        <w:t xml:space="preserve"> </w:t>
      </w:r>
      <w:r>
        <w:rPr>
          <w:rFonts w:hint="eastAsia"/>
        </w:rPr>
        <w:t>应用和优势</w:t>
      </w:r>
    </w:p>
    <w:p w14:paraId="5316C4BB" w14:textId="2DE8AEDA" w:rsidR="005B2130" w:rsidRDefault="005B2130">
      <w:r>
        <w:tab/>
      </w:r>
      <w:r w:rsidRPr="005B2130">
        <w:rPr>
          <w:rFonts w:hint="eastAsia"/>
        </w:rPr>
        <w:t>尽管直接渲染</w:t>
      </w:r>
      <w:r w:rsidRPr="005B2130">
        <w:t>OEM带来了许多困难，但它们提供了两个独特的功能。首先，OEM能够在整个球形域上生成总面积表（SAT）。在GPU上创建SAT时，例如 采用Scheuermann等人[6]的方法。输入和输出参数化可以独立选择。这是因为生成需要多次渲染遍历，并且第一个遍历可以包含重新参数化，即，也可以将易于渲染的立方体或抛物线贴图用作输入。此外，查找OEM厂商是使方向数据可用于所有着色器阶段的有效方法。 对于顶点或几何着色器，不支持立方体贴图，第4.2节中介绍的OEM查找比对手工计算的立方体或抛物面贴图</w:t>
      </w:r>
      <w:r w:rsidRPr="005B2130">
        <w:rPr>
          <w:rFonts w:hint="eastAsia"/>
        </w:rPr>
        <w:t>的查找更有效率。</w:t>
      </w:r>
    </w:p>
    <w:p w14:paraId="5288AF58" w14:textId="08D1EC38" w:rsidR="005B2130" w:rsidRDefault="005B2130">
      <w:r>
        <w:tab/>
      </w:r>
      <w:r w:rsidRPr="005B2130">
        <w:rPr>
          <w:rFonts w:hint="eastAsia"/>
        </w:rPr>
        <w:t>当要存储多个（半）球形域时，八面体参数化还提供紧凑的存储。</w:t>
      </w:r>
      <w:r w:rsidRPr="005B2130">
        <w:t>（半）球形阴影贴图用于即时光能传递方法[7]或场景辐射的稀疏采样[4]。 代替抛物线形参数化会浪费多达20％的纹理空间，OEM可以打包而不会浪费纹理空间到纹理地图集中。</w:t>
      </w:r>
    </w:p>
    <w:p w14:paraId="785FD47E" w14:textId="3C085194" w:rsidR="005B2130" w:rsidRPr="005B2130" w:rsidRDefault="005B2130">
      <w:pPr>
        <w:rPr>
          <w:rFonts w:hint="eastAsia"/>
        </w:rPr>
      </w:pPr>
      <w:r>
        <w:tab/>
      </w:r>
      <w:r w:rsidRPr="005B2130">
        <w:rPr>
          <w:rFonts w:hint="eastAsia"/>
        </w:rPr>
        <w:t>作为</w:t>
      </w:r>
      <w:r w:rsidRPr="005B2130">
        <w:t>OEM，经纬度环境贴图允许将球形域参数化为矩形纹理，因此，它们还可以计算SAT，提供紧凑的存储以及在顶点和几何着色器中查找。但是，采样情况更糟，并且在极地</w:t>
      </w:r>
      <w:r w:rsidRPr="005B2130">
        <w:lastRenderedPageBreak/>
        <w:t>区域表现出两个奇点，查找需要三角函数，因此操作昂贵，渲染到纬度-经度图也需要裁剪和拆分。</w:t>
      </w:r>
    </w:p>
    <w:sectPr w:rsidR="005B2130" w:rsidRPr="005B21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BD0"/>
    <w:rsid w:val="00043B4D"/>
    <w:rsid w:val="001C56E8"/>
    <w:rsid w:val="001E74FC"/>
    <w:rsid w:val="002F0292"/>
    <w:rsid w:val="002F6508"/>
    <w:rsid w:val="003D4C95"/>
    <w:rsid w:val="0046258A"/>
    <w:rsid w:val="004777EE"/>
    <w:rsid w:val="005B2130"/>
    <w:rsid w:val="00644284"/>
    <w:rsid w:val="00717A51"/>
    <w:rsid w:val="00741BD0"/>
    <w:rsid w:val="00742EB9"/>
    <w:rsid w:val="009B3270"/>
    <w:rsid w:val="00A0176F"/>
    <w:rsid w:val="00A65701"/>
    <w:rsid w:val="00A71538"/>
    <w:rsid w:val="00BD63EB"/>
    <w:rsid w:val="00BE6841"/>
    <w:rsid w:val="00C1213D"/>
    <w:rsid w:val="00C80EF5"/>
    <w:rsid w:val="00CC56E3"/>
    <w:rsid w:val="00D619B6"/>
    <w:rsid w:val="00DC60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383AE"/>
  <w15:chartTrackingRefBased/>
  <w15:docId w15:val="{7DC10343-D60A-4D0D-90D0-9A2864BA0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E74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tmp"/><Relationship Id="rId4" Type="http://schemas.openxmlformats.org/officeDocument/2006/relationships/image" Target="media/image1.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840</Words>
  <Characters>4793</Characters>
  <Application>Microsoft Office Word</Application>
  <DocSecurity>0</DocSecurity>
  <Lines>39</Lines>
  <Paragraphs>11</Paragraphs>
  <ScaleCrop>false</ScaleCrop>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14</cp:revision>
  <dcterms:created xsi:type="dcterms:W3CDTF">2020-04-14T09:30:00Z</dcterms:created>
  <dcterms:modified xsi:type="dcterms:W3CDTF">2020-04-14T12:03:00Z</dcterms:modified>
</cp:coreProperties>
</file>