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20F1D" w14:textId="2A05BFB1" w:rsidR="0037303A" w:rsidRDefault="0037303A">
      <w:pPr>
        <w:rPr>
          <w:rFonts w:ascii="宋体" w:eastAsia="宋体" w:hAnsi="宋体"/>
          <w:sz w:val="20"/>
          <w:szCs w:val="20"/>
        </w:rPr>
      </w:pPr>
      <w:r w:rsidRPr="0037303A">
        <w:rPr>
          <w:rFonts w:ascii="宋体" w:eastAsia="宋体" w:hAnsi="宋体" w:hint="eastAsia"/>
          <w:sz w:val="20"/>
          <w:szCs w:val="20"/>
        </w:rPr>
        <w:t>大纲</w:t>
      </w:r>
    </w:p>
    <w:p w14:paraId="3997A41F" w14:textId="6CA9E25D" w:rsidR="009B0043" w:rsidRDefault="009B0043">
      <w:pPr>
        <w:rPr>
          <w:rFonts w:ascii="宋体" w:eastAsia="宋体" w:hAnsi="宋体"/>
          <w:sz w:val="20"/>
          <w:szCs w:val="20"/>
        </w:rPr>
      </w:pPr>
    </w:p>
    <w:p w14:paraId="4C5DF741" w14:textId="1D36FC0F" w:rsidR="009B0043" w:rsidRDefault="009B004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B0043">
        <w:rPr>
          <w:rFonts w:ascii="宋体" w:eastAsia="宋体" w:hAnsi="宋体" w:hint="eastAsia"/>
          <w:sz w:val="20"/>
          <w:szCs w:val="20"/>
        </w:rPr>
        <w:t>计算机图形学是关于处理几何的。</w:t>
      </w:r>
      <w:r w:rsidRPr="009B0043">
        <w:rPr>
          <w:rFonts w:ascii="宋体" w:eastAsia="宋体" w:hAnsi="宋体"/>
          <w:sz w:val="20"/>
          <w:szCs w:val="20"/>
        </w:rPr>
        <w:t>因此，我的演讲是关于几何处理及其发展的。我们最新的称为Turing的GPU架构的主要重点是加速人工智能的光线追踪。但是就图灵而言，就图形流水线体系结构而言（特别是对于几何处理而言）而言，图灵还是一个重要的更新，但在某种程度上却不那么明显。因此，我们将讨论网格着色-改进的新几何模型。但是，重要的是要在过去的背景下了解这些创新，因此，我们将全面了解几何处理的历史。最后，将回顾一些令人激动的网格着色用例。我希望激发您对这些改进的兴趣，以便您可以进一步了解它们，并开始考虑如何在工作中</w:t>
      </w:r>
      <w:r w:rsidRPr="009B0043">
        <w:rPr>
          <w:rFonts w:ascii="宋体" w:eastAsia="宋体" w:hAnsi="宋体" w:hint="eastAsia"/>
          <w:sz w:val="20"/>
          <w:szCs w:val="20"/>
        </w:rPr>
        <w:t>应用它们。</w:t>
      </w:r>
    </w:p>
    <w:p w14:paraId="61709D7E" w14:textId="3856E701" w:rsidR="00A05CE6" w:rsidRDefault="00A05CE6">
      <w:pPr>
        <w:rPr>
          <w:rFonts w:ascii="宋体" w:eastAsia="宋体" w:hAnsi="宋体"/>
          <w:sz w:val="20"/>
          <w:szCs w:val="20"/>
        </w:rPr>
      </w:pPr>
    </w:p>
    <w:p w14:paraId="59EABC52" w14:textId="6AD3951C" w:rsidR="00A05CE6" w:rsidRDefault="00A05CE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05CE6">
        <w:rPr>
          <w:rFonts w:ascii="宋体" w:eastAsia="宋体" w:hAnsi="宋体" w:hint="eastAsia"/>
          <w:sz w:val="20"/>
          <w:szCs w:val="20"/>
        </w:rPr>
        <w:t>这里并没有声称正确代表图形硬件的全部分类法。但是，我们假设我们的起点是一些最早的硬件光栅化器。</w:t>
      </w:r>
    </w:p>
    <w:p w14:paraId="48EE4333" w14:textId="77777777" w:rsidR="00A05CE6" w:rsidRDefault="00A05CE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05CE6">
        <w:rPr>
          <w:rFonts w:ascii="宋体" w:eastAsia="宋体" w:hAnsi="宋体" w:hint="eastAsia"/>
          <w:sz w:val="20"/>
          <w:szCs w:val="20"/>
        </w:rPr>
        <w:t>大部分工作是在</w:t>
      </w:r>
      <w:r w:rsidRPr="00A05CE6">
        <w:rPr>
          <w:rFonts w:ascii="宋体" w:eastAsia="宋体" w:hAnsi="宋体"/>
          <w:sz w:val="20"/>
          <w:szCs w:val="20"/>
        </w:rPr>
        <w:t>CPU上完成的，然后将几何管道后端的功能（例如三角形边缘设置）逐渐合并到FF硬件中。</w:t>
      </w:r>
    </w:p>
    <w:p w14:paraId="23517C4D" w14:textId="77777777" w:rsidR="00A05CE6" w:rsidRDefault="00A05CE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05CE6">
        <w:rPr>
          <w:rFonts w:ascii="宋体" w:eastAsia="宋体" w:hAnsi="宋体"/>
          <w:sz w:val="20"/>
          <w:szCs w:val="20"/>
        </w:rPr>
        <w:t>硬件转换和照明-基本上是OpenGL几何管线的实现，是专用硬件中最早要加速的功能之一。</w:t>
      </w:r>
      <w:r>
        <w:rPr>
          <w:rFonts w:ascii="宋体" w:eastAsia="宋体" w:hAnsi="宋体"/>
          <w:sz w:val="20"/>
          <w:szCs w:val="20"/>
        </w:rPr>
        <w:tab/>
      </w:r>
      <w:r w:rsidRPr="00A05CE6">
        <w:rPr>
          <w:rFonts w:ascii="宋体" w:eastAsia="宋体" w:hAnsi="宋体"/>
          <w:sz w:val="20"/>
          <w:szCs w:val="20"/>
        </w:rPr>
        <w:t>顺便说一下，这是SGI Octane GPU的照片，它甚至在其基本配置中甚至不支持纹理映射，但是它具有硬件加速的“几何引擎”。</w:t>
      </w:r>
    </w:p>
    <w:p w14:paraId="7D08EB3B" w14:textId="77777777" w:rsidR="004D20BF" w:rsidRDefault="00A05CE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05CE6">
        <w:rPr>
          <w:rFonts w:ascii="宋体" w:eastAsia="宋体" w:hAnsi="宋体"/>
          <w:sz w:val="20"/>
          <w:szCs w:val="20"/>
        </w:rPr>
        <w:t>当时的硬件公开了一个简单的接口，该接口包括直接从主机编程的存储器映射寄存器。多边形数量很少，因此这种接口是合</w:t>
      </w:r>
      <w:r w:rsidRPr="00A05CE6">
        <w:rPr>
          <w:rFonts w:ascii="宋体" w:eastAsia="宋体" w:hAnsi="宋体" w:hint="eastAsia"/>
          <w:sz w:val="20"/>
          <w:szCs w:val="20"/>
        </w:rPr>
        <w:t>理的。</w:t>
      </w:r>
    </w:p>
    <w:p w14:paraId="57A3FBDF" w14:textId="77777777" w:rsidR="004D20BF" w:rsidRDefault="004D20B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A05CE6" w:rsidRPr="00A05CE6">
        <w:rPr>
          <w:rFonts w:ascii="宋体" w:eastAsia="宋体" w:hAnsi="宋体" w:hint="eastAsia"/>
          <w:sz w:val="20"/>
          <w:szCs w:val="20"/>
        </w:rPr>
        <w:t>各个三角形是处理的基本单位。</w:t>
      </w:r>
    </w:p>
    <w:p w14:paraId="1D56DC1A" w14:textId="3F7D6C54" w:rsidR="00A05CE6" w:rsidRDefault="004D20B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A05CE6" w:rsidRPr="00A05CE6">
        <w:rPr>
          <w:rFonts w:ascii="宋体" w:eastAsia="宋体" w:hAnsi="宋体" w:hint="eastAsia"/>
          <w:sz w:val="20"/>
          <w:szCs w:val="20"/>
        </w:rPr>
        <w:t>软件还可以将它们整理成条状或扇形，以表示顶点重用。通过这些几何结构，可以引入仅具有</w:t>
      </w:r>
      <w:r w:rsidR="00A05CE6" w:rsidRPr="00A05CE6">
        <w:rPr>
          <w:rFonts w:ascii="宋体" w:eastAsia="宋体" w:hAnsi="宋体"/>
          <w:sz w:val="20"/>
          <w:szCs w:val="20"/>
        </w:rPr>
        <w:t>1个顶点的新图元。该假设对将来的设计有影响。</w:t>
      </w:r>
    </w:p>
    <w:p w14:paraId="49B19730" w14:textId="3D01F39D" w:rsidR="00030022" w:rsidRDefault="00030022">
      <w:pPr>
        <w:rPr>
          <w:rFonts w:ascii="宋体" w:eastAsia="宋体" w:hAnsi="宋体"/>
          <w:sz w:val="20"/>
          <w:szCs w:val="20"/>
        </w:rPr>
      </w:pPr>
    </w:p>
    <w:p w14:paraId="2DC4AC38" w14:textId="77777777" w:rsidR="00030022" w:rsidRDefault="0003002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030022">
        <w:rPr>
          <w:rFonts w:ascii="宋体" w:eastAsia="宋体" w:hAnsi="宋体" w:hint="eastAsia"/>
          <w:sz w:val="20"/>
          <w:szCs w:val="20"/>
        </w:rPr>
        <w:t>随着应用程序要求更复杂的顶点处理，很明显固定功能模型太局限了。</w:t>
      </w:r>
    </w:p>
    <w:p w14:paraId="0EEBAC73" w14:textId="6D0FBAB4" w:rsidR="00030022" w:rsidRPr="00A05CE6" w:rsidRDefault="00030022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030022">
        <w:rPr>
          <w:rFonts w:ascii="宋体" w:eastAsia="宋体" w:hAnsi="宋体" w:hint="eastAsia"/>
          <w:sz w:val="20"/>
          <w:szCs w:val="20"/>
        </w:rPr>
        <w:t>顶点着色使每个顶点级别的可编程性受到限制。顶点着色器是一劳永逸的纯函数，从某种意义上讲它没有副作用，并且具有定义明确且有界的输出（属性）。有界输出对于调度很重要</w:t>
      </w:r>
      <w:r w:rsidRPr="00030022">
        <w:rPr>
          <w:rFonts w:ascii="宋体" w:eastAsia="宋体" w:hAnsi="宋体"/>
          <w:sz w:val="20"/>
          <w:szCs w:val="20"/>
        </w:rPr>
        <w:t>-硬件可以在着色器启动之前预先分配输出空间，并保证其运行完成。</w:t>
      </w:r>
      <w:bookmarkStart w:id="0" w:name="_GoBack"/>
      <w:bookmarkEnd w:id="0"/>
      <w:r w:rsidRPr="00030022">
        <w:rPr>
          <w:rFonts w:ascii="宋体" w:eastAsia="宋体" w:hAnsi="宋体"/>
          <w:sz w:val="20"/>
          <w:szCs w:val="20"/>
        </w:rPr>
        <w:t>同时，过程接口的带宽不足以支持不断增加的工作负载的几何复杂性。取而代之的是，应用程序将使用显式的顶点和索引数组来表示几何图形，三角形列表已成为事实上的标准。由于顶点着色的成本很高，因此在管道顶部引入了缓存-最近使用的顶点会命中缓</w:t>
      </w:r>
      <w:r w:rsidRPr="00030022">
        <w:rPr>
          <w:rFonts w:ascii="宋体" w:eastAsia="宋体" w:hAnsi="宋体" w:hint="eastAsia"/>
          <w:sz w:val="20"/>
          <w:szCs w:val="20"/>
        </w:rPr>
        <w:t>存，从而避免了重新运行可能代价高昂的顶点着色器。硬件主要是围绕每个时钟每个三角形</w:t>
      </w:r>
      <w:r w:rsidRPr="00030022">
        <w:rPr>
          <w:rFonts w:ascii="宋体" w:eastAsia="宋体" w:hAnsi="宋体"/>
          <w:sz w:val="20"/>
          <w:szCs w:val="20"/>
        </w:rPr>
        <w:t>1个新顶点构建的（假设带状拓扑）–三角形被串行光栅化，一次光栅化一个。</w:t>
      </w:r>
    </w:p>
    <w:sectPr w:rsidR="00030022" w:rsidRPr="00A05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3B"/>
    <w:rsid w:val="00030022"/>
    <w:rsid w:val="0037303A"/>
    <w:rsid w:val="004D20BF"/>
    <w:rsid w:val="00686D3B"/>
    <w:rsid w:val="009B0043"/>
    <w:rsid w:val="00A0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E431"/>
  <w15:chartTrackingRefBased/>
  <w15:docId w15:val="{B1D748FA-1C5D-4C02-A29F-67BECEB0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7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6</cp:revision>
  <dcterms:created xsi:type="dcterms:W3CDTF">2020-04-02T02:05:00Z</dcterms:created>
  <dcterms:modified xsi:type="dcterms:W3CDTF">2020-04-02T02:25:00Z</dcterms:modified>
</cp:coreProperties>
</file>