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EC60" w14:textId="5A9F9577" w:rsidR="00B96064" w:rsidRDefault="004D1FB7">
      <w:pPr>
        <w:rPr>
          <w:rFonts w:ascii="宋体" w:eastAsia="宋体" w:hAnsi="宋体"/>
          <w:sz w:val="20"/>
          <w:szCs w:val="20"/>
        </w:rPr>
      </w:pPr>
      <w:r w:rsidRPr="004D1FB7">
        <w:rPr>
          <w:rFonts w:ascii="宋体" w:eastAsia="宋体" w:hAnsi="宋体" w:hint="eastAsia"/>
          <w:sz w:val="20"/>
          <w:szCs w:val="20"/>
        </w:rPr>
        <w:t>概览</w:t>
      </w:r>
    </w:p>
    <w:p w14:paraId="3735D3D1" w14:textId="2B8559F3" w:rsidR="00E43DAD" w:rsidRDefault="00E43DAD">
      <w:pPr>
        <w:rPr>
          <w:rFonts w:ascii="宋体" w:eastAsia="宋体" w:hAnsi="宋体"/>
          <w:sz w:val="20"/>
          <w:szCs w:val="20"/>
        </w:rPr>
      </w:pPr>
      <w:r>
        <w:rPr>
          <w:rFonts w:ascii="宋体" w:eastAsia="宋体" w:hAnsi="宋体"/>
          <w:sz w:val="20"/>
          <w:szCs w:val="20"/>
        </w:rPr>
        <w:tab/>
      </w:r>
      <w:r w:rsidRPr="00E43DAD">
        <w:rPr>
          <w:rFonts w:ascii="宋体" w:eastAsia="宋体" w:hAnsi="宋体" w:hint="eastAsia"/>
          <w:sz w:val="20"/>
          <w:szCs w:val="20"/>
        </w:rPr>
        <w:t>本文介绍了一种用于半透明材料中</w:t>
      </w:r>
      <w:r>
        <w:rPr>
          <w:rFonts w:ascii="宋体" w:eastAsia="宋体" w:hAnsi="宋体" w:hint="eastAsia"/>
          <w:sz w:val="20"/>
          <w:szCs w:val="20"/>
        </w:rPr>
        <w:t>次表面</w:t>
      </w:r>
      <w:r w:rsidRPr="00E43DAD">
        <w:rPr>
          <w:rFonts w:ascii="宋体" w:eastAsia="宋体" w:hAnsi="宋体" w:hint="eastAsia"/>
          <w:sz w:val="20"/>
          <w:szCs w:val="20"/>
        </w:rPr>
        <w:t>光传输的简单模型</w:t>
      </w:r>
      <w:r>
        <w:rPr>
          <w:rFonts w:ascii="宋体" w:eastAsia="宋体" w:hAnsi="宋体" w:hint="eastAsia"/>
          <w:sz w:val="20"/>
          <w:szCs w:val="20"/>
        </w:rPr>
        <w:t>.</w:t>
      </w:r>
      <w:r w:rsidRPr="00E43DAD">
        <w:rPr>
          <w:rFonts w:ascii="宋体" w:eastAsia="宋体" w:hAnsi="宋体"/>
          <w:sz w:val="20"/>
          <w:szCs w:val="20"/>
        </w:rPr>
        <w:t>该模型可以对BRDF模型无法捕获的效果进行有效的仿真</w:t>
      </w:r>
      <w:r>
        <w:rPr>
          <w:rFonts w:ascii="宋体" w:eastAsia="宋体" w:hAnsi="宋体" w:hint="eastAsia"/>
          <w:sz w:val="20"/>
          <w:szCs w:val="20"/>
        </w:rPr>
        <w:t>,</w:t>
      </w:r>
      <w:r w:rsidRPr="00E43DAD">
        <w:rPr>
          <w:rFonts w:ascii="宋体" w:eastAsia="宋体" w:hAnsi="宋体"/>
          <w:sz w:val="20"/>
          <w:szCs w:val="20"/>
        </w:rPr>
        <w:t>例如材料内的颜色渗色以及光在阴影边界处的扩散</w:t>
      </w:r>
      <w:r>
        <w:rPr>
          <w:rFonts w:ascii="宋体" w:eastAsia="宋体" w:hAnsi="宋体" w:hint="eastAsia"/>
          <w:sz w:val="20"/>
          <w:szCs w:val="20"/>
        </w:rPr>
        <w:t>.</w:t>
      </w:r>
      <w:r w:rsidRPr="00E43DAD">
        <w:rPr>
          <w:rFonts w:ascii="宋体" w:eastAsia="宋体" w:hAnsi="宋体"/>
          <w:sz w:val="20"/>
          <w:szCs w:val="20"/>
        </w:rPr>
        <w:t>该技术甚至对于各向异性</w:t>
      </w:r>
      <w:r>
        <w:rPr>
          <w:rFonts w:ascii="宋体" w:eastAsia="宋体" w:hAnsi="宋体" w:hint="eastAsia"/>
          <w:sz w:val="20"/>
          <w:szCs w:val="20"/>
        </w:rPr>
        <w:t>,</w:t>
      </w:r>
      <w:r w:rsidRPr="00E43DAD">
        <w:rPr>
          <w:rFonts w:ascii="宋体" w:eastAsia="宋体" w:hAnsi="宋体"/>
          <w:sz w:val="20"/>
          <w:szCs w:val="20"/>
        </w:rPr>
        <w:t>高度散射的介质有效</w:t>
      </w:r>
      <w:r>
        <w:rPr>
          <w:rFonts w:ascii="宋体" w:eastAsia="宋体" w:hAnsi="宋体" w:hint="eastAsia"/>
          <w:sz w:val="20"/>
          <w:szCs w:val="20"/>
        </w:rPr>
        <w:t>,</w:t>
      </w:r>
      <w:r w:rsidRPr="00E43DAD">
        <w:rPr>
          <w:rFonts w:ascii="宋体" w:eastAsia="宋体" w:hAnsi="宋体"/>
          <w:sz w:val="20"/>
          <w:szCs w:val="20"/>
        </w:rPr>
        <w:t>而使用现有方法进行模拟则成本很高</w:t>
      </w:r>
      <w:r>
        <w:rPr>
          <w:rFonts w:ascii="宋体" w:eastAsia="宋体" w:hAnsi="宋体" w:hint="eastAsia"/>
          <w:sz w:val="20"/>
          <w:szCs w:val="20"/>
        </w:rPr>
        <w:t>.</w:t>
      </w:r>
      <w:r w:rsidRPr="00E43DAD">
        <w:rPr>
          <w:rFonts w:ascii="宋体" w:eastAsia="宋体" w:hAnsi="宋体"/>
          <w:sz w:val="20"/>
          <w:szCs w:val="20"/>
        </w:rPr>
        <w:t>该模型将单次散射的精确解与多次散射的偶极点源扩散近似结合在一起</w:t>
      </w:r>
      <w:r>
        <w:rPr>
          <w:rFonts w:ascii="宋体" w:eastAsia="宋体" w:hAnsi="宋体" w:hint="eastAsia"/>
          <w:sz w:val="20"/>
          <w:szCs w:val="20"/>
        </w:rPr>
        <w:t>.</w:t>
      </w:r>
      <w:r w:rsidRPr="00E43DAD">
        <w:rPr>
          <w:rFonts w:ascii="宋体" w:eastAsia="宋体" w:hAnsi="宋体"/>
          <w:sz w:val="20"/>
          <w:szCs w:val="20"/>
        </w:rPr>
        <w:t>我们还设计了一种新的基于图像的快速测量技术</w:t>
      </w:r>
      <w:r>
        <w:rPr>
          <w:rFonts w:ascii="宋体" w:eastAsia="宋体" w:hAnsi="宋体" w:hint="eastAsia"/>
          <w:sz w:val="20"/>
          <w:szCs w:val="20"/>
        </w:rPr>
        <w:t>,</w:t>
      </w:r>
      <w:r w:rsidRPr="00E43DAD">
        <w:rPr>
          <w:rFonts w:ascii="宋体" w:eastAsia="宋体" w:hAnsi="宋体"/>
          <w:sz w:val="20"/>
          <w:szCs w:val="20"/>
        </w:rPr>
        <w:t>用于确定半透明材料的光学特性</w:t>
      </w:r>
      <w:r>
        <w:rPr>
          <w:rFonts w:ascii="宋体" w:eastAsia="宋体" w:hAnsi="宋体" w:hint="eastAsia"/>
          <w:sz w:val="20"/>
          <w:szCs w:val="20"/>
        </w:rPr>
        <w:t>.</w:t>
      </w:r>
      <w:r w:rsidRPr="00E43DAD">
        <w:rPr>
          <w:rFonts w:ascii="宋体" w:eastAsia="宋体" w:hAnsi="宋体"/>
          <w:sz w:val="20"/>
          <w:szCs w:val="20"/>
        </w:rPr>
        <w:t>我们通过比较预测值和测量值来验证模型</w:t>
      </w:r>
      <w:r>
        <w:rPr>
          <w:rFonts w:ascii="宋体" w:eastAsia="宋体" w:hAnsi="宋体" w:hint="eastAsia"/>
          <w:sz w:val="20"/>
          <w:szCs w:val="20"/>
        </w:rPr>
        <w:t>,</w:t>
      </w:r>
      <w:r w:rsidRPr="00E43DAD">
        <w:rPr>
          <w:rFonts w:ascii="宋体" w:eastAsia="宋体" w:hAnsi="宋体"/>
          <w:sz w:val="20"/>
          <w:szCs w:val="20"/>
        </w:rPr>
        <w:t>并说明如何将该技术用于恢复各种</w:t>
      </w:r>
      <w:r>
        <w:rPr>
          <w:rFonts w:ascii="宋体" w:eastAsia="宋体" w:hAnsi="宋体" w:hint="eastAsia"/>
          <w:sz w:val="20"/>
          <w:szCs w:val="20"/>
        </w:rPr>
        <w:t>材质(</w:t>
      </w:r>
      <w:r w:rsidRPr="00E43DAD">
        <w:rPr>
          <w:rFonts w:ascii="宋体" w:eastAsia="宋体" w:hAnsi="宋体"/>
          <w:sz w:val="20"/>
          <w:szCs w:val="20"/>
        </w:rPr>
        <w:t>包括牛奶</w:t>
      </w:r>
      <w:r>
        <w:rPr>
          <w:rFonts w:ascii="宋体" w:eastAsia="宋体" w:hAnsi="宋体" w:hint="eastAsia"/>
          <w:sz w:val="20"/>
          <w:szCs w:val="20"/>
        </w:rPr>
        <w:t>,</w:t>
      </w:r>
      <w:r w:rsidRPr="00E43DAD">
        <w:rPr>
          <w:rFonts w:ascii="宋体" w:eastAsia="宋体" w:hAnsi="宋体"/>
          <w:sz w:val="20"/>
          <w:szCs w:val="20"/>
        </w:rPr>
        <w:t>大理石和皮肤</w:t>
      </w:r>
      <w:r>
        <w:rPr>
          <w:rFonts w:ascii="宋体" w:eastAsia="宋体" w:hAnsi="宋体"/>
          <w:sz w:val="20"/>
          <w:szCs w:val="20"/>
        </w:rPr>
        <w:t>)</w:t>
      </w:r>
      <w:r w:rsidRPr="00E43DAD">
        <w:rPr>
          <w:rFonts w:ascii="宋体" w:eastAsia="宋体" w:hAnsi="宋体"/>
          <w:sz w:val="20"/>
          <w:szCs w:val="20"/>
        </w:rPr>
        <w:t>的光学特性</w:t>
      </w:r>
      <w:r>
        <w:rPr>
          <w:rFonts w:ascii="宋体" w:eastAsia="宋体" w:hAnsi="宋体" w:hint="eastAsia"/>
          <w:sz w:val="20"/>
          <w:szCs w:val="20"/>
        </w:rPr>
        <w:t>.</w:t>
      </w:r>
      <w:r w:rsidRPr="00E43DAD">
        <w:rPr>
          <w:rFonts w:ascii="宋体" w:eastAsia="宋体" w:hAnsi="宋体"/>
          <w:sz w:val="20"/>
          <w:szCs w:val="20"/>
        </w:rPr>
        <w:t>最后</w:t>
      </w:r>
      <w:r>
        <w:rPr>
          <w:rFonts w:ascii="宋体" w:eastAsia="宋体" w:hAnsi="宋体" w:hint="eastAsia"/>
          <w:sz w:val="20"/>
          <w:szCs w:val="20"/>
        </w:rPr>
        <w:t>,</w:t>
      </w:r>
      <w:r w:rsidRPr="00E43DAD">
        <w:rPr>
          <w:rFonts w:ascii="宋体" w:eastAsia="宋体" w:hAnsi="宋体"/>
          <w:sz w:val="20"/>
          <w:szCs w:val="20"/>
        </w:rPr>
        <w:t>我们描述了</w:t>
      </w:r>
      <w:r w:rsidRPr="00E43DAD">
        <w:rPr>
          <w:rFonts w:ascii="宋体" w:eastAsia="宋体" w:hAnsi="宋体" w:hint="eastAsia"/>
          <w:sz w:val="20"/>
          <w:szCs w:val="20"/>
        </w:rPr>
        <w:t>允许在常规射线追踪器中使用该模型的采样技术</w:t>
      </w:r>
      <w:r>
        <w:rPr>
          <w:rFonts w:ascii="宋体" w:eastAsia="宋体" w:hAnsi="宋体" w:hint="eastAsia"/>
          <w:sz w:val="20"/>
          <w:szCs w:val="20"/>
        </w:rPr>
        <w:t>.</w:t>
      </w:r>
    </w:p>
    <w:p w14:paraId="35D888A2" w14:textId="14CEEB7C" w:rsidR="00E43DAD" w:rsidRDefault="00E43DAD">
      <w:pPr>
        <w:rPr>
          <w:rFonts w:ascii="宋体" w:eastAsia="宋体" w:hAnsi="宋体"/>
          <w:sz w:val="20"/>
          <w:szCs w:val="20"/>
        </w:rPr>
      </w:pPr>
      <w:r>
        <w:rPr>
          <w:rFonts w:ascii="宋体" w:eastAsia="宋体" w:hAnsi="宋体"/>
          <w:sz w:val="20"/>
          <w:szCs w:val="20"/>
        </w:rPr>
        <w:tab/>
      </w:r>
    </w:p>
    <w:p w14:paraId="612CBC93" w14:textId="6296FC3E" w:rsidR="00E43DAD" w:rsidRDefault="00E43D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5557B635" w14:textId="72EC7BFA" w:rsidR="00E43DAD" w:rsidRDefault="00E43DAD">
      <w:pPr>
        <w:rPr>
          <w:rFonts w:ascii="宋体" w:eastAsia="宋体" w:hAnsi="宋体"/>
          <w:sz w:val="20"/>
          <w:szCs w:val="20"/>
        </w:rPr>
      </w:pPr>
      <w:r>
        <w:rPr>
          <w:rFonts w:ascii="宋体" w:eastAsia="宋体" w:hAnsi="宋体"/>
          <w:sz w:val="20"/>
          <w:szCs w:val="20"/>
        </w:rPr>
        <w:tab/>
      </w:r>
      <w:r w:rsidRPr="00E43DAD">
        <w:rPr>
          <w:rFonts w:ascii="宋体" w:eastAsia="宋体" w:hAnsi="宋体" w:hint="eastAsia"/>
          <w:sz w:val="20"/>
          <w:szCs w:val="20"/>
        </w:rPr>
        <w:t>精确建模材料的光散射是逼真的图像合成基础</w:t>
      </w:r>
      <w:r>
        <w:rPr>
          <w:rFonts w:ascii="宋体" w:eastAsia="宋体" w:hAnsi="宋体" w:hint="eastAsia"/>
          <w:sz w:val="20"/>
          <w:szCs w:val="20"/>
        </w:rPr>
        <w:t>.</w:t>
      </w:r>
      <w:r w:rsidRPr="00E43DAD">
        <w:rPr>
          <w:rFonts w:ascii="宋体" w:eastAsia="宋体" w:hAnsi="宋体"/>
          <w:sz w:val="20"/>
          <w:szCs w:val="20"/>
        </w:rPr>
        <w:t>如果局部散射模型太简单</w:t>
      </w:r>
      <w:r>
        <w:rPr>
          <w:rFonts w:ascii="宋体" w:eastAsia="宋体" w:hAnsi="宋体" w:hint="eastAsia"/>
          <w:sz w:val="20"/>
          <w:szCs w:val="20"/>
        </w:rPr>
        <w:t>,</w:t>
      </w:r>
      <w:r w:rsidRPr="00E43DAD">
        <w:rPr>
          <w:rFonts w:ascii="宋体" w:eastAsia="宋体" w:hAnsi="宋体"/>
          <w:sz w:val="20"/>
          <w:szCs w:val="20"/>
        </w:rPr>
        <w:t>那么最复杂的光传输算法</w:t>
      </w:r>
      <w:r>
        <w:rPr>
          <w:rFonts w:ascii="宋体" w:eastAsia="宋体" w:hAnsi="宋体" w:hint="eastAsia"/>
          <w:sz w:val="20"/>
          <w:szCs w:val="20"/>
        </w:rPr>
        <w:t>就</w:t>
      </w:r>
      <w:r w:rsidRPr="00E43DAD">
        <w:rPr>
          <w:rFonts w:ascii="宋体" w:eastAsia="宋体" w:hAnsi="宋体"/>
          <w:sz w:val="20"/>
          <w:szCs w:val="20"/>
        </w:rPr>
        <w:t>无法产生令人信服的结果</w:t>
      </w:r>
      <w:r>
        <w:rPr>
          <w:rFonts w:ascii="宋体" w:eastAsia="宋体" w:hAnsi="宋体" w:hint="eastAsia"/>
          <w:sz w:val="20"/>
          <w:szCs w:val="20"/>
        </w:rPr>
        <w:t>.</w:t>
      </w:r>
      <w:r w:rsidRPr="00E43DAD">
        <w:rPr>
          <w:rFonts w:ascii="宋体" w:eastAsia="宋体" w:hAnsi="宋体"/>
          <w:sz w:val="20"/>
          <w:szCs w:val="20"/>
        </w:rPr>
        <w:t>因此</w:t>
      </w:r>
      <w:r>
        <w:rPr>
          <w:rFonts w:ascii="宋体" w:eastAsia="宋体" w:hAnsi="宋体" w:hint="eastAsia"/>
          <w:sz w:val="20"/>
          <w:szCs w:val="20"/>
        </w:rPr>
        <w:t>,</w:t>
      </w:r>
      <w:r w:rsidRPr="00E43DAD">
        <w:rPr>
          <w:rFonts w:ascii="宋体" w:eastAsia="宋体" w:hAnsi="宋体"/>
          <w:sz w:val="20"/>
          <w:szCs w:val="20"/>
        </w:rPr>
        <w:t>已</w:t>
      </w:r>
      <w:r w:rsidR="00330FF7">
        <w:rPr>
          <w:rFonts w:ascii="宋体" w:eastAsia="宋体" w:hAnsi="宋体" w:hint="eastAsia"/>
          <w:sz w:val="20"/>
          <w:szCs w:val="20"/>
        </w:rPr>
        <w:t>有</w:t>
      </w:r>
      <w:r w:rsidRPr="00E43DAD">
        <w:rPr>
          <w:rFonts w:ascii="宋体" w:eastAsia="宋体" w:hAnsi="宋体"/>
          <w:sz w:val="20"/>
          <w:szCs w:val="20"/>
        </w:rPr>
        <w:t>大量的研究来描述来自</w:t>
      </w:r>
      <w:r w:rsidR="00330FF7">
        <w:rPr>
          <w:rFonts w:ascii="宋体" w:eastAsia="宋体" w:hAnsi="宋体" w:hint="eastAsia"/>
          <w:sz w:val="20"/>
          <w:szCs w:val="20"/>
        </w:rPr>
        <w:t>材质</w:t>
      </w:r>
      <w:r w:rsidRPr="00E43DAD">
        <w:rPr>
          <w:rFonts w:ascii="宋体" w:eastAsia="宋体" w:hAnsi="宋体"/>
          <w:sz w:val="20"/>
          <w:szCs w:val="20"/>
        </w:rPr>
        <w:t>的光的散射</w:t>
      </w:r>
      <w:r w:rsidR="00330FF7">
        <w:rPr>
          <w:rFonts w:ascii="宋体" w:eastAsia="宋体" w:hAnsi="宋体" w:hint="eastAsia"/>
          <w:sz w:val="20"/>
          <w:szCs w:val="20"/>
        </w:rPr>
        <w:t>.</w:t>
      </w:r>
    </w:p>
    <w:p w14:paraId="676119EE" w14:textId="35D0394B" w:rsidR="00A71884" w:rsidRDefault="00DE6DC5" w:rsidP="00A71884">
      <w:pPr>
        <w:rPr>
          <w:rFonts w:ascii="宋体" w:eastAsia="宋体" w:hAnsi="宋体"/>
          <w:sz w:val="20"/>
          <w:szCs w:val="20"/>
        </w:rPr>
      </w:pPr>
      <w:r>
        <w:rPr>
          <w:rFonts w:ascii="宋体" w:eastAsia="宋体" w:hAnsi="宋体"/>
          <w:sz w:val="20"/>
          <w:szCs w:val="20"/>
        </w:rPr>
        <w:tab/>
      </w:r>
      <w:r w:rsidRPr="00DE6DC5">
        <w:rPr>
          <w:rFonts w:ascii="宋体" w:eastAsia="宋体" w:hAnsi="宋体" w:hint="eastAsia"/>
          <w:sz w:val="20"/>
          <w:szCs w:val="20"/>
        </w:rPr>
        <w:t>先前的研究集中在开发双向反射分布函数</w:t>
      </w:r>
      <w:r>
        <w:rPr>
          <w:rFonts w:ascii="宋体" w:eastAsia="宋体" w:hAnsi="宋体" w:hint="eastAsia"/>
          <w:sz w:val="20"/>
          <w:szCs w:val="20"/>
        </w:rPr>
        <w:t>(</w:t>
      </w:r>
      <w:r w:rsidRPr="00DE6DC5">
        <w:rPr>
          <w:rFonts w:ascii="宋体" w:eastAsia="宋体" w:hAnsi="宋体"/>
          <w:sz w:val="20"/>
          <w:szCs w:val="20"/>
        </w:rPr>
        <w:t>BRDF</w:t>
      </w:r>
      <w:r>
        <w:rPr>
          <w:rFonts w:ascii="宋体" w:eastAsia="宋体" w:hAnsi="宋体" w:hint="eastAsia"/>
          <w:sz w:val="20"/>
          <w:szCs w:val="20"/>
        </w:rPr>
        <w:t>)</w:t>
      </w:r>
      <w:r w:rsidRPr="00DE6DC5">
        <w:rPr>
          <w:rFonts w:ascii="宋体" w:eastAsia="宋体" w:hAnsi="宋体"/>
          <w:sz w:val="20"/>
          <w:szCs w:val="20"/>
        </w:rPr>
        <w:t>的模型</w:t>
      </w:r>
      <w:r>
        <w:rPr>
          <w:rFonts w:ascii="宋体" w:eastAsia="宋体" w:hAnsi="宋体" w:hint="eastAsia"/>
          <w:sz w:val="20"/>
          <w:szCs w:val="20"/>
        </w:rPr>
        <w:t>.</w:t>
      </w:r>
      <w:r w:rsidRPr="00DE6DC5">
        <w:rPr>
          <w:rFonts w:ascii="宋体" w:eastAsia="宋体" w:hAnsi="宋体"/>
          <w:sz w:val="20"/>
          <w:szCs w:val="20"/>
        </w:rPr>
        <w:t>Nicodemus [14]引入了BRDF</w:t>
      </w:r>
      <w:r>
        <w:rPr>
          <w:rFonts w:ascii="宋体" w:eastAsia="宋体" w:hAnsi="宋体"/>
          <w:sz w:val="20"/>
          <w:szCs w:val="20"/>
        </w:rPr>
        <w:t>,</w:t>
      </w:r>
      <w:r w:rsidRPr="00DE6DC5">
        <w:rPr>
          <w:rFonts w:ascii="宋体" w:eastAsia="宋体" w:hAnsi="宋体"/>
          <w:sz w:val="20"/>
          <w:szCs w:val="20"/>
        </w:rPr>
        <w:t>以简化更为通用的双向表面散射分布函数</w:t>
      </w:r>
      <w:r>
        <w:rPr>
          <w:rFonts w:ascii="宋体" w:eastAsia="宋体" w:hAnsi="宋体" w:hint="eastAsia"/>
          <w:sz w:val="20"/>
          <w:szCs w:val="20"/>
        </w:rPr>
        <w:t>(</w:t>
      </w:r>
      <w:r w:rsidRPr="00DE6DC5">
        <w:rPr>
          <w:rFonts w:ascii="宋体" w:eastAsia="宋体" w:hAnsi="宋体"/>
          <w:sz w:val="20"/>
          <w:szCs w:val="20"/>
        </w:rPr>
        <w:t>BSSRDF</w:t>
      </w:r>
      <w:r>
        <w:rPr>
          <w:rFonts w:ascii="宋体" w:eastAsia="宋体" w:hAnsi="宋体"/>
          <w:sz w:val="20"/>
          <w:szCs w:val="20"/>
        </w:rPr>
        <w:t>)</w:t>
      </w:r>
      <w:r>
        <w:rPr>
          <w:rFonts w:ascii="宋体" w:eastAsia="宋体" w:hAnsi="宋体" w:hint="eastAsia"/>
          <w:sz w:val="20"/>
          <w:szCs w:val="20"/>
        </w:rPr>
        <w:t>.</w:t>
      </w:r>
      <w:r w:rsidRPr="00DE6DC5">
        <w:rPr>
          <w:rFonts w:ascii="宋体" w:eastAsia="宋体" w:hAnsi="宋体"/>
          <w:sz w:val="20"/>
          <w:szCs w:val="20"/>
        </w:rPr>
        <w:t>BSSRDF可以描述入射到表面的任何两条光线之间的光传输</w:t>
      </w:r>
      <w:r>
        <w:rPr>
          <w:rFonts w:ascii="宋体" w:eastAsia="宋体" w:hAnsi="宋体" w:hint="eastAsia"/>
          <w:sz w:val="20"/>
          <w:szCs w:val="20"/>
        </w:rPr>
        <w:t>,</w:t>
      </w:r>
      <w:r w:rsidRPr="00DE6DC5">
        <w:rPr>
          <w:rFonts w:ascii="宋体" w:eastAsia="宋体" w:hAnsi="宋体"/>
          <w:sz w:val="20"/>
          <w:szCs w:val="20"/>
        </w:rPr>
        <w:t>而BRDF假设进入材料的光在相同位置离开材料</w:t>
      </w:r>
      <w:r>
        <w:rPr>
          <w:rFonts w:ascii="宋体" w:eastAsia="宋体" w:hAnsi="宋体" w:hint="eastAsia"/>
          <w:sz w:val="20"/>
          <w:szCs w:val="20"/>
        </w:rPr>
        <w:t>(</w:t>
      </w:r>
      <w:r w:rsidRPr="00DE6DC5">
        <w:rPr>
          <w:rFonts w:ascii="宋体" w:eastAsia="宋体" w:hAnsi="宋体"/>
          <w:sz w:val="20"/>
          <w:szCs w:val="20"/>
        </w:rPr>
        <w:t>图1</w:t>
      </w:r>
      <w:r>
        <w:rPr>
          <w:rFonts w:ascii="宋体" w:eastAsia="宋体" w:hAnsi="宋体" w:hint="eastAsia"/>
          <w:sz w:val="20"/>
          <w:szCs w:val="20"/>
        </w:rPr>
        <w:t>).</w:t>
      </w:r>
      <w:r w:rsidRPr="00DE6DC5">
        <w:rPr>
          <w:rFonts w:ascii="宋体" w:eastAsia="宋体" w:hAnsi="宋体"/>
          <w:sz w:val="20"/>
          <w:szCs w:val="20"/>
        </w:rPr>
        <w:t>这种近似值对金属有效</w:t>
      </w:r>
      <w:r>
        <w:rPr>
          <w:rFonts w:ascii="宋体" w:eastAsia="宋体" w:hAnsi="宋体" w:hint="eastAsia"/>
          <w:sz w:val="20"/>
          <w:szCs w:val="20"/>
        </w:rPr>
        <w:t>,</w:t>
      </w:r>
      <w:r w:rsidRPr="00DE6DC5">
        <w:rPr>
          <w:rFonts w:ascii="宋体" w:eastAsia="宋体" w:hAnsi="宋体"/>
          <w:sz w:val="20"/>
          <w:szCs w:val="20"/>
        </w:rPr>
        <w:t>但对半透明的材料无效</w:t>
      </w:r>
      <w:r>
        <w:rPr>
          <w:rFonts w:ascii="宋体" w:eastAsia="宋体" w:hAnsi="宋体" w:hint="eastAsia"/>
          <w:sz w:val="20"/>
          <w:szCs w:val="20"/>
        </w:rPr>
        <w:t>,</w:t>
      </w:r>
      <w:r w:rsidRPr="00DE6DC5">
        <w:rPr>
          <w:rFonts w:ascii="宋体" w:eastAsia="宋体" w:hAnsi="宋体"/>
          <w:sz w:val="20"/>
          <w:szCs w:val="20"/>
        </w:rPr>
        <w:t>因为半透明的材料在表面以下具有明显的传输能力</w:t>
      </w:r>
      <w:r>
        <w:rPr>
          <w:rFonts w:ascii="宋体" w:eastAsia="宋体" w:hAnsi="宋体" w:hint="eastAsia"/>
          <w:sz w:val="20"/>
          <w:szCs w:val="20"/>
        </w:rPr>
        <w:t>.</w:t>
      </w:r>
      <w:r w:rsidRPr="00DE6DC5">
        <w:rPr>
          <w:rFonts w:ascii="宋体" w:eastAsia="宋体" w:hAnsi="宋体"/>
          <w:sz w:val="20"/>
          <w:szCs w:val="20"/>
        </w:rPr>
        <w:t>即使对于看起来不太透明的许多材料</w:t>
      </w:r>
      <w:r>
        <w:rPr>
          <w:rFonts w:ascii="宋体" w:eastAsia="宋体" w:hAnsi="宋体" w:hint="eastAsia"/>
          <w:sz w:val="20"/>
          <w:szCs w:val="20"/>
        </w:rPr>
        <w:t>,</w:t>
      </w:r>
      <w:r w:rsidRPr="00DE6DC5">
        <w:rPr>
          <w:rFonts w:ascii="宋体" w:eastAsia="宋体" w:hAnsi="宋体"/>
          <w:sz w:val="20"/>
          <w:szCs w:val="20"/>
        </w:rPr>
        <w:t>使用BRDF也会产生坚硬的</w:t>
      </w:r>
      <w:r>
        <w:rPr>
          <w:rFonts w:ascii="宋体" w:eastAsia="宋体" w:hAnsi="宋体" w:hint="eastAsia"/>
          <w:sz w:val="20"/>
          <w:szCs w:val="20"/>
        </w:rPr>
        <w:t>,</w:t>
      </w:r>
      <w:r w:rsidRPr="00DE6DC5">
        <w:rPr>
          <w:rFonts w:ascii="宋体" w:eastAsia="宋体" w:hAnsi="宋体"/>
          <w:sz w:val="20"/>
          <w:szCs w:val="20"/>
        </w:rPr>
        <w:t>明显是计算机生成的外观</w:t>
      </w:r>
      <w:r>
        <w:rPr>
          <w:rFonts w:ascii="宋体" w:eastAsia="宋体" w:hAnsi="宋体" w:hint="eastAsia"/>
          <w:sz w:val="20"/>
          <w:szCs w:val="20"/>
        </w:rPr>
        <w:t>,</w:t>
      </w:r>
      <w:r w:rsidRPr="00DE6DC5">
        <w:rPr>
          <w:rFonts w:ascii="宋体" w:eastAsia="宋体" w:hAnsi="宋体"/>
          <w:sz w:val="20"/>
          <w:szCs w:val="20"/>
        </w:rPr>
        <w:t>因为它不会局部混合颜色和几何形状等表面特征</w:t>
      </w:r>
      <w:r>
        <w:rPr>
          <w:rFonts w:ascii="宋体" w:eastAsia="宋体" w:hAnsi="宋体" w:hint="eastAsia"/>
          <w:sz w:val="20"/>
          <w:szCs w:val="20"/>
        </w:rPr>
        <w:t>.</w:t>
      </w:r>
      <w:r w:rsidRPr="00DE6DC5">
        <w:rPr>
          <w:rFonts w:ascii="宋体" w:eastAsia="宋体" w:hAnsi="宋体"/>
          <w:sz w:val="20"/>
          <w:szCs w:val="20"/>
        </w:rPr>
        <w:t>只有考虑了</w:t>
      </w:r>
      <w:r>
        <w:rPr>
          <w:rFonts w:ascii="宋体" w:eastAsia="宋体" w:hAnsi="宋体" w:hint="eastAsia"/>
          <w:sz w:val="20"/>
          <w:szCs w:val="20"/>
        </w:rPr>
        <w:t>次表面</w:t>
      </w:r>
      <w:r w:rsidRPr="00DE6DC5">
        <w:rPr>
          <w:rFonts w:ascii="宋体" w:eastAsia="宋体" w:hAnsi="宋体"/>
          <w:sz w:val="20"/>
          <w:szCs w:val="20"/>
        </w:rPr>
        <w:t>散射的</w:t>
      </w:r>
      <w:r w:rsidRPr="00DE6DC5">
        <w:rPr>
          <w:rFonts w:ascii="宋体" w:eastAsia="宋体" w:hAnsi="宋体" w:hint="eastAsia"/>
          <w:sz w:val="20"/>
          <w:szCs w:val="20"/>
        </w:rPr>
        <w:t>方法才能捕获半透明材料的真实外观</w:t>
      </w:r>
      <w:r>
        <w:rPr>
          <w:rFonts w:ascii="宋体" w:eastAsia="宋体" w:hAnsi="宋体" w:hint="eastAsia"/>
          <w:sz w:val="20"/>
          <w:szCs w:val="20"/>
        </w:rPr>
        <w:t>,</w:t>
      </w:r>
      <w:r w:rsidRPr="00DE6DC5">
        <w:rPr>
          <w:rFonts w:ascii="宋体" w:eastAsia="宋体" w:hAnsi="宋体" w:hint="eastAsia"/>
          <w:sz w:val="20"/>
          <w:szCs w:val="20"/>
        </w:rPr>
        <w:t>例如大理石</w:t>
      </w:r>
      <w:r>
        <w:rPr>
          <w:rFonts w:ascii="宋体" w:eastAsia="宋体" w:hAnsi="宋体" w:hint="eastAsia"/>
          <w:sz w:val="20"/>
          <w:szCs w:val="20"/>
        </w:rPr>
        <w:t>,</w:t>
      </w:r>
      <w:r w:rsidRPr="00DE6DC5">
        <w:rPr>
          <w:rFonts w:ascii="宋体" w:eastAsia="宋体" w:hAnsi="宋体" w:hint="eastAsia"/>
          <w:sz w:val="20"/>
          <w:szCs w:val="20"/>
        </w:rPr>
        <w:t>布料</w:t>
      </w:r>
      <w:r>
        <w:rPr>
          <w:rFonts w:ascii="宋体" w:eastAsia="宋体" w:hAnsi="宋体" w:hint="eastAsia"/>
          <w:sz w:val="20"/>
          <w:szCs w:val="20"/>
        </w:rPr>
        <w:t>,</w:t>
      </w:r>
      <w:r w:rsidRPr="00DE6DC5">
        <w:rPr>
          <w:rFonts w:ascii="宋体" w:eastAsia="宋体" w:hAnsi="宋体" w:hint="eastAsia"/>
          <w:sz w:val="20"/>
          <w:szCs w:val="20"/>
        </w:rPr>
        <w:t>纸张</w:t>
      </w:r>
      <w:r>
        <w:rPr>
          <w:rFonts w:ascii="宋体" w:eastAsia="宋体" w:hAnsi="宋体" w:hint="eastAsia"/>
          <w:sz w:val="20"/>
          <w:szCs w:val="20"/>
        </w:rPr>
        <w:t>,</w:t>
      </w:r>
      <w:r w:rsidRPr="00DE6DC5">
        <w:rPr>
          <w:rFonts w:ascii="宋体" w:eastAsia="宋体" w:hAnsi="宋体" w:hint="eastAsia"/>
          <w:sz w:val="20"/>
          <w:szCs w:val="20"/>
        </w:rPr>
        <w:t>皮肤</w:t>
      </w:r>
      <w:r>
        <w:rPr>
          <w:rFonts w:ascii="宋体" w:eastAsia="宋体" w:hAnsi="宋体" w:hint="eastAsia"/>
          <w:sz w:val="20"/>
          <w:szCs w:val="20"/>
        </w:rPr>
        <w:t>,</w:t>
      </w:r>
      <w:r w:rsidRPr="00DE6DC5">
        <w:rPr>
          <w:rFonts w:ascii="宋体" w:eastAsia="宋体" w:hAnsi="宋体" w:hint="eastAsia"/>
          <w:sz w:val="20"/>
          <w:szCs w:val="20"/>
        </w:rPr>
        <w:t>牛奶</w:t>
      </w:r>
      <w:r>
        <w:rPr>
          <w:rFonts w:ascii="宋体" w:eastAsia="宋体" w:hAnsi="宋体" w:hint="eastAsia"/>
          <w:sz w:val="20"/>
          <w:szCs w:val="20"/>
        </w:rPr>
        <w:t>,</w:t>
      </w:r>
      <w:r w:rsidRPr="00DE6DC5">
        <w:rPr>
          <w:rFonts w:ascii="宋体" w:eastAsia="宋体" w:hAnsi="宋体" w:hint="eastAsia"/>
          <w:sz w:val="20"/>
          <w:szCs w:val="20"/>
        </w:rPr>
        <w:t>奶酪</w:t>
      </w:r>
      <w:r>
        <w:rPr>
          <w:rFonts w:ascii="宋体" w:eastAsia="宋体" w:hAnsi="宋体" w:hint="eastAsia"/>
          <w:sz w:val="20"/>
          <w:szCs w:val="20"/>
        </w:rPr>
        <w:t>,</w:t>
      </w:r>
      <w:r w:rsidRPr="00DE6DC5">
        <w:rPr>
          <w:rFonts w:ascii="宋体" w:eastAsia="宋体" w:hAnsi="宋体" w:hint="eastAsia"/>
          <w:sz w:val="20"/>
          <w:szCs w:val="20"/>
        </w:rPr>
        <w:t>面包</w:t>
      </w:r>
      <w:r>
        <w:rPr>
          <w:rFonts w:ascii="宋体" w:eastAsia="宋体" w:hAnsi="宋体" w:hint="eastAsia"/>
          <w:sz w:val="20"/>
          <w:szCs w:val="20"/>
        </w:rPr>
        <w:t>,</w:t>
      </w:r>
      <w:r w:rsidRPr="00DE6DC5">
        <w:rPr>
          <w:rFonts w:ascii="宋体" w:eastAsia="宋体" w:hAnsi="宋体" w:hint="eastAsia"/>
          <w:sz w:val="20"/>
          <w:szCs w:val="20"/>
        </w:rPr>
        <w:t>肉</w:t>
      </w:r>
      <w:r>
        <w:rPr>
          <w:rFonts w:ascii="宋体" w:eastAsia="宋体" w:hAnsi="宋体" w:hint="eastAsia"/>
          <w:sz w:val="20"/>
          <w:szCs w:val="20"/>
        </w:rPr>
        <w:t>,</w:t>
      </w:r>
      <w:r w:rsidRPr="00DE6DC5">
        <w:rPr>
          <w:rFonts w:ascii="宋体" w:eastAsia="宋体" w:hAnsi="宋体" w:hint="eastAsia"/>
          <w:sz w:val="20"/>
          <w:szCs w:val="20"/>
        </w:rPr>
        <w:t>水果</w:t>
      </w:r>
      <w:r>
        <w:rPr>
          <w:rFonts w:ascii="宋体" w:eastAsia="宋体" w:hAnsi="宋体" w:hint="eastAsia"/>
          <w:sz w:val="20"/>
          <w:szCs w:val="20"/>
        </w:rPr>
        <w:t>,</w:t>
      </w:r>
      <w:r w:rsidRPr="00DE6DC5">
        <w:rPr>
          <w:rFonts w:ascii="宋体" w:eastAsia="宋体" w:hAnsi="宋体" w:hint="eastAsia"/>
          <w:sz w:val="20"/>
          <w:szCs w:val="20"/>
        </w:rPr>
        <w:t>植物</w:t>
      </w:r>
      <w:r>
        <w:rPr>
          <w:rFonts w:ascii="宋体" w:eastAsia="宋体" w:hAnsi="宋体" w:hint="eastAsia"/>
          <w:sz w:val="20"/>
          <w:szCs w:val="20"/>
        </w:rPr>
        <w:t>,</w:t>
      </w:r>
      <w:r w:rsidRPr="00DE6DC5">
        <w:rPr>
          <w:rFonts w:ascii="宋体" w:eastAsia="宋体" w:hAnsi="宋体" w:hint="eastAsia"/>
          <w:sz w:val="20"/>
          <w:szCs w:val="20"/>
        </w:rPr>
        <w:t>鱼</w:t>
      </w:r>
      <w:r>
        <w:rPr>
          <w:rFonts w:ascii="宋体" w:eastAsia="宋体" w:hAnsi="宋体" w:hint="eastAsia"/>
          <w:sz w:val="20"/>
          <w:szCs w:val="20"/>
        </w:rPr>
        <w:t>,</w:t>
      </w:r>
      <w:r w:rsidRPr="00DE6DC5">
        <w:rPr>
          <w:rFonts w:ascii="宋体" w:eastAsia="宋体" w:hAnsi="宋体" w:hint="eastAsia"/>
          <w:sz w:val="20"/>
          <w:szCs w:val="20"/>
        </w:rPr>
        <w:t>海水</w:t>
      </w:r>
      <w:r>
        <w:rPr>
          <w:rFonts w:ascii="宋体" w:eastAsia="宋体" w:hAnsi="宋体" w:hint="eastAsia"/>
          <w:sz w:val="20"/>
          <w:szCs w:val="20"/>
        </w:rPr>
        <w:t>,</w:t>
      </w:r>
      <w:r w:rsidRPr="00DE6DC5">
        <w:rPr>
          <w:rFonts w:ascii="宋体" w:eastAsia="宋体" w:hAnsi="宋体" w:hint="eastAsia"/>
          <w:sz w:val="20"/>
          <w:szCs w:val="20"/>
        </w:rPr>
        <w:t>雪等</w:t>
      </w:r>
      <w:r>
        <w:rPr>
          <w:rFonts w:ascii="宋体" w:eastAsia="宋体" w:hAnsi="宋体" w:hint="eastAsia"/>
          <w:sz w:val="20"/>
          <w:szCs w:val="20"/>
        </w:rPr>
        <w:t>.</w:t>
      </w:r>
    </w:p>
    <w:p w14:paraId="1032CC8A" w14:textId="07DD78E4" w:rsidR="00A71884" w:rsidRDefault="00A71884" w:rsidP="00A71884">
      <w:pPr>
        <w:rPr>
          <w:rFonts w:ascii="宋体" w:eastAsia="宋体" w:hAnsi="宋体"/>
          <w:sz w:val="20"/>
          <w:szCs w:val="20"/>
        </w:rPr>
      </w:pPr>
    </w:p>
    <w:p w14:paraId="5673837D" w14:textId="2E33031D" w:rsidR="00A71884" w:rsidRPr="00A71884" w:rsidRDefault="00A71884" w:rsidP="00A71884">
      <w:pPr>
        <w:pStyle w:val="a3"/>
        <w:numPr>
          <w:ilvl w:val="1"/>
          <w:numId w:val="2"/>
        </w:numPr>
        <w:ind w:firstLineChars="0"/>
        <w:rPr>
          <w:rFonts w:ascii="宋体" w:eastAsia="宋体" w:hAnsi="宋体"/>
          <w:sz w:val="20"/>
          <w:szCs w:val="20"/>
        </w:rPr>
      </w:pPr>
      <w:r w:rsidRPr="00A71884">
        <w:rPr>
          <w:rFonts w:ascii="宋体" w:eastAsia="宋体" w:hAnsi="宋体" w:hint="eastAsia"/>
          <w:sz w:val="20"/>
          <w:szCs w:val="20"/>
        </w:rPr>
        <w:t>先前工作</w:t>
      </w:r>
    </w:p>
    <w:p w14:paraId="4BC70C63" w14:textId="765F3467" w:rsidR="00A71884" w:rsidRDefault="00A71884" w:rsidP="00A71884">
      <w:pPr>
        <w:rPr>
          <w:rFonts w:ascii="宋体" w:eastAsia="宋体" w:hAnsi="宋体"/>
          <w:sz w:val="20"/>
          <w:szCs w:val="20"/>
        </w:rPr>
      </w:pPr>
      <w:r>
        <w:rPr>
          <w:rFonts w:ascii="宋体" w:eastAsia="宋体" w:hAnsi="宋体"/>
          <w:sz w:val="20"/>
          <w:szCs w:val="20"/>
        </w:rPr>
        <w:tab/>
      </w:r>
      <w:r w:rsidRPr="00A71884">
        <w:rPr>
          <w:rFonts w:ascii="宋体" w:eastAsia="宋体" w:hAnsi="宋体" w:hint="eastAsia"/>
          <w:sz w:val="20"/>
          <w:szCs w:val="20"/>
        </w:rPr>
        <w:t>几乎所有的</w:t>
      </w:r>
      <w:r w:rsidRPr="00A71884">
        <w:rPr>
          <w:rFonts w:ascii="宋体" w:eastAsia="宋体" w:hAnsi="宋体"/>
          <w:sz w:val="20"/>
          <w:szCs w:val="20"/>
        </w:rPr>
        <w:t>BRDF模型都完全来自表面散射</w:t>
      </w:r>
      <w:r>
        <w:rPr>
          <w:rFonts w:ascii="宋体" w:eastAsia="宋体" w:hAnsi="宋体" w:hint="eastAsia"/>
          <w:sz w:val="20"/>
          <w:szCs w:val="20"/>
        </w:rPr>
        <w:t>,</w:t>
      </w:r>
      <w:r w:rsidRPr="00A71884">
        <w:rPr>
          <w:rFonts w:ascii="宋体" w:eastAsia="宋体" w:hAnsi="宋体"/>
          <w:sz w:val="20"/>
          <w:szCs w:val="20"/>
        </w:rPr>
        <w:t>任何次表面散射都由朗伯分量近似</w:t>
      </w:r>
      <w:r>
        <w:rPr>
          <w:rFonts w:ascii="宋体" w:eastAsia="宋体" w:hAnsi="宋体" w:hint="eastAsia"/>
          <w:sz w:val="20"/>
          <w:szCs w:val="20"/>
        </w:rPr>
        <w:t>.</w:t>
      </w:r>
      <w:r w:rsidRPr="00A71884">
        <w:rPr>
          <w:rFonts w:ascii="宋体" w:eastAsia="宋体" w:hAnsi="宋体"/>
          <w:sz w:val="20"/>
          <w:szCs w:val="20"/>
        </w:rPr>
        <w:t>Hanrahan和Krueger[10]的模型是一个例外</w:t>
      </w:r>
      <w:r>
        <w:rPr>
          <w:rFonts w:ascii="宋体" w:eastAsia="宋体" w:hAnsi="宋体" w:hint="eastAsia"/>
          <w:sz w:val="20"/>
          <w:szCs w:val="20"/>
        </w:rPr>
        <w:t>,</w:t>
      </w:r>
      <w:r w:rsidRPr="00A71884">
        <w:rPr>
          <w:rFonts w:ascii="宋体" w:eastAsia="宋体" w:hAnsi="宋体"/>
          <w:sz w:val="20"/>
          <w:szCs w:val="20"/>
        </w:rPr>
        <w:t>其中包括在均匀照亮的平板中进行单次散射的解析表达式</w:t>
      </w:r>
      <w:r>
        <w:rPr>
          <w:rFonts w:ascii="宋体" w:eastAsia="宋体" w:hAnsi="宋体" w:hint="eastAsia"/>
          <w:sz w:val="20"/>
          <w:szCs w:val="20"/>
        </w:rPr>
        <w:t>.</w:t>
      </w:r>
      <w:r w:rsidRPr="00A71884">
        <w:rPr>
          <w:rFonts w:ascii="宋体" w:eastAsia="宋体" w:hAnsi="宋体"/>
          <w:sz w:val="20"/>
          <w:szCs w:val="20"/>
        </w:rPr>
        <w:t>但是</w:t>
      </w:r>
      <w:r>
        <w:rPr>
          <w:rFonts w:ascii="宋体" w:eastAsia="宋体" w:hAnsi="宋体" w:hint="eastAsia"/>
          <w:sz w:val="20"/>
          <w:szCs w:val="20"/>
        </w:rPr>
        <w:t>,</w:t>
      </w:r>
      <w:r w:rsidRPr="00A71884">
        <w:rPr>
          <w:rFonts w:ascii="宋体" w:eastAsia="宋体" w:hAnsi="宋体"/>
          <w:sz w:val="20"/>
          <w:szCs w:val="20"/>
        </w:rPr>
        <w:t>所有BRDF模型最终都假设光在一个表面点处散射</w:t>
      </w:r>
      <w:r>
        <w:rPr>
          <w:rFonts w:ascii="宋体" w:eastAsia="宋体" w:hAnsi="宋体" w:hint="eastAsia"/>
          <w:sz w:val="20"/>
          <w:szCs w:val="20"/>
        </w:rPr>
        <w:t>,</w:t>
      </w:r>
      <w:r w:rsidRPr="00A71884">
        <w:rPr>
          <w:rFonts w:ascii="宋体" w:eastAsia="宋体" w:hAnsi="宋体"/>
          <w:sz w:val="20"/>
          <w:szCs w:val="20"/>
        </w:rPr>
        <w:t>并且没有对从一个点到另一个点的</w:t>
      </w:r>
      <w:r>
        <w:rPr>
          <w:rFonts w:ascii="宋体" w:eastAsia="宋体" w:hAnsi="宋体" w:hint="eastAsia"/>
          <w:sz w:val="20"/>
          <w:szCs w:val="20"/>
        </w:rPr>
        <w:t>次表面</w:t>
      </w:r>
      <w:r w:rsidRPr="00A71884">
        <w:rPr>
          <w:rFonts w:ascii="宋体" w:eastAsia="宋体" w:hAnsi="宋体"/>
          <w:sz w:val="20"/>
          <w:szCs w:val="20"/>
        </w:rPr>
        <w:t>传输建模</w:t>
      </w:r>
      <w:r>
        <w:rPr>
          <w:rFonts w:ascii="宋体" w:eastAsia="宋体" w:hAnsi="宋体" w:hint="eastAsia"/>
          <w:sz w:val="20"/>
          <w:szCs w:val="20"/>
        </w:rPr>
        <w:t>.</w:t>
      </w:r>
    </w:p>
    <w:p w14:paraId="3D6A44B6" w14:textId="5741C06A" w:rsidR="00A71884" w:rsidRDefault="00A71884" w:rsidP="00A71884">
      <w:pPr>
        <w:rPr>
          <w:rFonts w:ascii="宋体" w:eastAsia="宋体" w:hAnsi="宋体"/>
          <w:sz w:val="20"/>
          <w:szCs w:val="20"/>
        </w:rPr>
      </w:pPr>
      <w:r>
        <w:rPr>
          <w:rFonts w:ascii="宋体" w:eastAsia="宋体" w:hAnsi="宋体"/>
          <w:sz w:val="20"/>
          <w:szCs w:val="20"/>
        </w:rPr>
        <w:tab/>
      </w:r>
      <w:r w:rsidRPr="00A71884">
        <w:rPr>
          <w:rFonts w:ascii="宋体" w:eastAsia="宋体" w:hAnsi="宋体" w:hint="eastAsia"/>
          <w:sz w:val="20"/>
          <w:szCs w:val="20"/>
        </w:rPr>
        <w:t>通过求解完整的辐射传递方程</w:t>
      </w:r>
      <w:r w:rsidR="00176BA2">
        <w:rPr>
          <w:rFonts w:ascii="宋体" w:eastAsia="宋体" w:hAnsi="宋体" w:hint="eastAsia"/>
          <w:sz w:val="20"/>
          <w:szCs w:val="20"/>
        </w:rPr>
        <w:t>,</w:t>
      </w:r>
      <w:r w:rsidRPr="00A71884">
        <w:rPr>
          <w:rFonts w:ascii="宋体" w:eastAsia="宋体" w:hAnsi="宋体" w:hint="eastAsia"/>
          <w:sz w:val="20"/>
          <w:szCs w:val="20"/>
        </w:rPr>
        <w:t>可以准确但缓慢地模拟</w:t>
      </w:r>
      <w:r w:rsidR="00176BA2">
        <w:rPr>
          <w:rFonts w:ascii="宋体" w:eastAsia="宋体" w:hAnsi="宋体" w:hint="eastAsia"/>
          <w:sz w:val="20"/>
          <w:szCs w:val="20"/>
        </w:rPr>
        <w:t>次表面</w:t>
      </w:r>
      <w:r w:rsidRPr="00A71884">
        <w:rPr>
          <w:rFonts w:ascii="宋体" w:eastAsia="宋体" w:hAnsi="宋体" w:hint="eastAsia"/>
          <w:sz w:val="20"/>
          <w:szCs w:val="20"/>
        </w:rPr>
        <w:t>传输</w:t>
      </w:r>
      <w:r w:rsidRPr="00A71884">
        <w:rPr>
          <w:rFonts w:ascii="宋体" w:eastAsia="宋体" w:hAnsi="宋体"/>
          <w:sz w:val="20"/>
          <w:szCs w:val="20"/>
        </w:rPr>
        <w:t>[1</w:t>
      </w:r>
      <w:r w:rsidR="00176BA2">
        <w:rPr>
          <w:rFonts w:ascii="宋体" w:eastAsia="宋体" w:hAnsi="宋体"/>
          <w:sz w:val="20"/>
          <w:szCs w:val="20"/>
        </w:rPr>
        <w:t>].</w:t>
      </w:r>
      <w:r w:rsidRPr="00A71884">
        <w:rPr>
          <w:rFonts w:ascii="宋体" w:eastAsia="宋体" w:hAnsi="宋体"/>
          <w:sz w:val="20"/>
          <w:szCs w:val="20"/>
        </w:rPr>
        <w:t>图形中只有少数论文采用了这种方法来进行次表面散射</w:t>
      </w:r>
      <w:r w:rsidR="00B550BB">
        <w:rPr>
          <w:rFonts w:ascii="宋体" w:eastAsia="宋体" w:hAnsi="宋体" w:hint="eastAsia"/>
          <w:sz w:val="20"/>
          <w:szCs w:val="20"/>
        </w:rPr>
        <w:t>.</w:t>
      </w:r>
      <w:r w:rsidRPr="00A71884">
        <w:rPr>
          <w:rFonts w:ascii="宋体" w:eastAsia="宋体" w:hAnsi="宋体"/>
          <w:sz w:val="20"/>
          <w:szCs w:val="20"/>
        </w:rPr>
        <w:t>Dorsey等</w:t>
      </w:r>
      <w:r w:rsidR="00B550BB">
        <w:rPr>
          <w:rFonts w:ascii="宋体" w:eastAsia="宋体" w:hAnsi="宋体" w:hint="eastAsia"/>
          <w:sz w:val="20"/>
          <w:szCs w:val="20"/>
        </w:rPr>
        <w:t>人</w:t>
      </w:r>
      <w:r w:rsidRPr="00A71884">
        <w:rPr>
          <w:rFonts w:ascii="宋体" w:eastAsia="宋体" w:hAnsi="宋体"/>
          <w:sz w:val="20"/>
          <w:szCs w:val="20"/>
        </w:rPr>
        <w:t>[5]使用光子</w:t>
      </w:r>
      <w:r w:rsidR="00B550BB">
        <w:rPr>
          <w:rFonts w:ascii="宋体" w:eastAsia="宋体" w:hAnsi="宋体" w:hint="eastAsia"/>
          <w:sz w:val="20"/>
          <w:szCs w:val="20"/>
        </w:rPr>
        <w:t>映射</w:t>
      </w:r>
      <w:r w:rsidRPr="00A71884">
        <w:rPr>
          <w:rFonts w:ascii="宋体" w:eastAsia="宋体" w:hAnsi="宋体"/>
          <w:sz w:val="20"/>
          <w:szCs w:val="20"/>
        </w:rPr>
        <w:t>模拟完整的</w:t>
      </w:r>
      <w:r w:rsidR="00B550BB">
        <w:rPr>
          <w:rFonts w:ascii="宋体" w:eastAsia="宋体" w:hAnsi="宋体" w:hint="eastAsia"/>
          <w:sz w:val="20"/>
          <w:szCs w:val="20"/>
        </w:rPr>
        <w:t>次表面</w:t>
      </w:r>
      <w:r w:rsidRPr="00A71884">
        <w:rPr>
          <w:rFonts w:ascii="宋体" w:eastAsia="宋体" w:hAnsi="宋体"/>
          <w:sz w:val="20"/>
          <w:szCs w:val="20"/>
        </w:rPr>
        <w:t>散射</w:t>
      </w:r>
      <w:r w:rsidR="00B550BB">
        <w:rPr>
          <w:rFonts w:ascii="宋体" w:eastAsia="宋体" w:hAnsi="宋体" w:hint="eastAsia"/>
          <w:sz w:val="20"/>
          <w:szCs w:val="20"/>
        </w:rPr>
        <w:t>,</w:t>
      </w:r>
      <w:r w:rsidRPr="00A71884">
        <w:rPr>
          <w:rFonts w:ascii="宋体" w:eastAsia="宋体" w:hAnsi="宋体"/>
          <w:sz w:val="20"/>
          <w:szCs w:val="20"/>
        </w:rPr>
        <w:t>以捕获石材中风化的外观</w:t>
      </w:r>
      <w:r w:rsidR="00B550BB">
        <w:rPr>
          <w:rFonts w:ascii="宋体" w:eastAsia="宋体" w:hAnsi="宋体" w:hint="eastAsia"/>
          <w:sz w:val="20"/>
          <w:szCs w:val="20"/>
        </w:rPr>
        <w:t>.</w:t>
      </w:r>
      <w:r w:rsidRPr="00A71884">
        <w:rPr>
          <w:rFonts w:ascii="宋体" w:eastAsia="宋体" w:hAnsi="宋体"/>
          <w:sz w:val="20"/>
          <w:szCs w:val="20"/>
        </w:rPr>
        <w:t>Pharr和Hanrahan[15]使用散射函数来模拟</w:t>
      </w:r>
      <w:r w:rsidR="00B550BB">
        <w:rPr>
          <w:rFonts w:ascii="宋体" w:eastAsia="宋体" w:hAnsi="宋体" w:hint="eastAsia"/>
          <w:sz w:val="20"/>
          <w:szCs w:val="20"/>
        </w:rPr>
        <w:t>次表面</w:t>
      </w:r>
      <w:r w:rsidRPr="00A71884">
        <w:rPr>
          <w:rFonts w:ascii="宋体" w:eastAsia="宋体" w:hAnsi="宋体"/>
          <w:sz w:val="20"/>
          <w:szCs w:val="20"/>
        </w:rPr>
        <w:t>散射</w:t>
      </w:r>
      <w:r w:rsidR="00B550BB">
        <w:rPr>
          <w:rFonts w:ascii="宋体" w:eastAsia="宋体" w:hAnsi="宋体" w:hint="eastAsia"/>
          <w:sz w:val="20"/>
          <w:szCs w:val="20"/>
        </w:rPr>
        <w:t>.</w:t>
      </w:r>
      <w:r w:rsidRPr="00A71884">
        <w:rPr>
          <w:rFonts w:ascii="宋体" w:eastAsia="宋体" w:hAnsi="宋体"/>
          <w:sz w:val="20"/>
          <w:szCs w:val="20"/>
        </w:rPr>
        <w:t>这些方法虽然能够模拟</w:t>
      </w:r>
      <w:r w:rsidR="00B550BB">
        <w:rPr>
          <w:rFonts w:ascii="宋体" w:eastAsia="宋体" w:hAnsi="宋体" w:hint="eastAsia"/>
          <w:sz w:val="20"/>
          <w:szCs w:val="20"/>
        </w:rPr>
        <w:t>次表面</w:t>
      </w:r>
      <w:r w:rsidRPr="00A71884">
        <w:rPr>
          <w:rFonts w:ascii="宋体" w:eastAsia="宋体" w:hAnsi="宋体"/>
          <w:sz w:val="20"/>
          <w:szCs w:val="20"/>
        </w:rPr>
        <w:t>散射的所有</w:t>
      </w:r>
      <w:r w:rsidR="00B550BB">
        <w:rPr>
          <w:rFonts w:ascii="宋体" w:eastAsia="宋体" w:hAnsi="宋体" w:hint="eastAsia"/>
          <w:sz w:val="20"/>
          <w:szCs w:val="20"/>
        </w:rPr>
        <w:t>效应,</w:t>
      </w:r>
      <w:r w:rsidRPr="00A71884">
        <w:rPr>
          <w:rFonts w:ascii="宋体" w:eastAsia="宋体" w:hAnsi="宋体"/>
          <w:sz w:val="20"/>
          <w:szCs w:val="20"/>
        </w:rPr>
        <w:t>但与不透明材料的模拟相比在计算上非常昂贵</w:t>
      </w:r>
      <w:r w:rsidR="00B550BB">
        <w:rPr>
          <w:rFonts w:ascii="宋体" w:eastAsia="宋体" w:hAnsi="宋体" w:hint="eastAsia"/>
          <w:sz w:val="20"/>
          <w:szCs w:val="20"/>
        </w:rPr>
        <w:t>.</w:t>
      </w:r>
      <w:r w:rsidRPr="00A71884">
        <w:rPr>
          <w:rFonts w:ascii="宋体" w:eastAsia="宋体" w:hAnsi="宋体"/>
          <w:sz w:val="20"/>
          <w:szCs w:val="20"/>
        </w:rPr>
        <w:t>基于路径采样的技术对于高度散射的</w:t>
      </w:r>
      <w:r w:rsidR="00B550BB">
        <w:rPr>
          <w:rFonts w:ascii="宋体" w:eastAsia="宋体" w:hAnsi="宋体" w:hint="eastAsia"/>
          <w:sz w:val="20"/>
          <w:szCs w:val="20"/>
        </w:rPr>
        <w:t>材质(</w:t>
      </w:r>
      <w:r w:rsidRPr="00A71884">
        <w:rPr>
          <w:rFonts w:ascii="宋体" w:eastAsia="宋体" w:hAnsi="宋体"/>
          <w:sz w:val="20"/>
          <w:szCs w:val="20"/>
        </w:rPr>
        <w:t>例如牛奶和皮肤</w:t>
      </w:r>
      <w:r w:rsidR="00B550BB">
        <w:rPr>
          <w:rFonts w:ascii="宋体" w:eastAsia="宋体" w:hAnsi="宋体" w:hint="eastAsia"/>
          <w:sz w:val="20"/>
          <w:szCs w:val="20"/>
        </w:rPr>
        <w:t>)</w:t>
      </w:r>
      <w:r w:rsidRPr="00A71884">
        <w:rPr>
          <w:rFonts w:ascii="宋体" w:eastAsia="宋体" w:hAnsi="宋体"/>
          <w:sz w:val="20"/>
          <w:szCs w:val="20"/>
        </w:rPr>
        <w:t>尤其无效</w:t>
      </w:r>
      <w:r w:rsidR="00B550BB">
        <w:rPr>
          <w:rFonts w:ascii="宋体" w:eastAsia="宋体" w:hAnsi="宋体" w:hint="eastAsia"/>
          <w:sz w:val="20"/>
          <w:szCs w:val="20"/>
        </w:rPr>
        <w:t>,</w:t>
      </w:r>
      <w:r w:rsidRPr="00A71884">
        <w:rPr>
          <w:rFonts w:ascii="宋体" w:eastAsia="宋体" w:hAnsi="宋体"/>
          <w:sz w:val="20"/>
          <w:szCs w:val="20"/>
        </w:rPr>
        <w:t>在这种情况下</w:t>
      </w:r>
      <w:r w:rsidR="00B550BB">
        <w:rPr>
          <w:rFonts w:ascii="宋体" w:eastAsia="宋体" w:hAnsi="宋体" w:hint="eastAsia"/>
          <w:sz w:val="20"/>
          <w:szCs w:val="20"/>
        </w:rPr>
        <w:t>,</w:t>
      </w:r>
      <w:r w:rsidRPr="00A71884">
        <w:rPr>
          <w:rFonts w:ascii="宋体" w:eastAsia="宋体" w:hAnsi="宋体"/>
          <w:sz w:val="20"/>
          <w:szCs w:val="20"/>
        </w:rPr>
        <w:t>光在离开材料之前会散射多次</w:t>
      </w:r>
      <w:r w:rsidR="00B550BB">
        <w:rPr>
          <w:rFonts w:ascii="宋体" w:eastAsia="宋体" w:hAnsi="宋体" w:hint="eastAsia"/>
          <w:sz w:val="20"/>
          <w:szCs w:val="20"/>
        </w:rPr>
        <w:t>(</w:t>
      </w:r>
      <w:r w:rsidRPr="00A71884">
        <w:rPr>
          <w:rFonts w:ascii="宋体" w:eastAsia="宋体" w:hAnsi="宋体"/>
          <w:sz w:val="20"/>
          <w:szCs w:val="20"/>
        </w:rPr>
        <w:t>通常几百次</w:t>
      </w:r>
      <w:r w:rsidR="00B550BB">
        <w:rPr>
          <w:rFonts w:ascii="宋体" w:eastAsia="宋体" w:hAnsi="宋体" w:hint="eastAsia"/>
          <w:sz w:val="20"/>
          <w:szCs w:val="20"/>
        </w:rPr>
        <w:t>).</w:t>
      </w:r>
      <w:r w:rsidRPr="00A71884">
        <w:rPr>
          <w:rFonts w:ascii="宋体" w:eastAsia="宋体" w:hAnsi="宋体"/>
          <w:sz w:val="20"/>
          <w:szCs w:val="20"/>
        </w:rPr>
        <w:t>对于高度散射的介质</w:t>
      </w:r>
      <w:r w:rsidR="00B550BB">
        <w:rPr>
          <w:rFonts w:ascii="宋体" w:eastAsia="宋体" w:hAnsi="宋体" w:hint="eastAsia"/>
          <w:sz w:val="20"/>
          <w:szCs w:val="20"/>
        </w:rPr>
        <w:t>,</w:t>
      </w:r>
      <w:r w:rsidRPr="00A71884">
        <w:rPr>
          <w:rFonts w:ascii="宋体" w:eastAsia="宋体" w:hAnsi="宋体"/>
          <w:sz w:val="20"/>
          <w:szCs w:val="20"/>
        </w:rPr>
        <w:t>Stam[17]引入了</w:t>
      </w:r>
      <w:r w:rsidRPr="00B550BB">
        <w:rPr>
          <w:rFonts w:ascii="宋体" w:eastAsia="宋体" w:hAnsi="宋体"/>
          <w:b/>
          <w:bCs/>
          <w:sz w:val="20"/>
          <w:szCs w:val="20"/>
        </w:rPr>
        <w:t>扩</w:t>
      </w:r>
      <w:r w:rsidRPr="00B550BB">
        <w:rPr>
          <w:rFonts w:ascii="宋体" w:eastAsia="宋体" w:hAnsi="宋体" w:hint="eastAsia"/>
          <w:b/>
          <w:bCs/>
          <w:sz w:val="20"/>
          <w:szCs w:val="20"/>
        </w:rPr>
        <w:t>散理论</w:t>
      </w:r>
      <w:r w:rsidR="00B550BB" w:rsidRPr="00B550BB">
        <w:rPr>
          <w:rFonts w:ascii="宋体" w:eastAsia="宋体" w:hAnsi="宋体" w:hint="eastAsia"/>
          <w:b/>
          <w:bCs/>
          <w:sz w:val="20"/>
          <w:szCs w:val="20"/>
        </w:rPr>
        <w:t>[</w:t>
      </w:r>
      <w:r w:rsidR="00B550BB" w:rsidRPr="00B550BB">
        <w:rPr>
          <w:rFonts w:ascii="宋体" w:eastAsia="宋体" w:hAnsi="宋体"/>
          <w:b/>
          <w:bCs/>
          <w:sz w:val="20"/>
          <w:szCs w:val="20"/>
        </w:rPr>
        <w:t>diffusion]</w:t>
      </w:r>
      <w:r w:rsidRPr="00A71884">
        <w:rPr>
          <w:rFonts w:ascii="宋体" w:eastAsia="宋体" w:hAnsi="宋体" w:hint="eastAsia"/>
          <w:sz w:val="20"/>
          <w:szCs w:val="20"/>
        </w:rPr>
        <w:t>的使用</w:t>
      </w:r>
      <w:r w:rsidR="00B550BB">
        <w:rPr>
          <w:rFonts w:ascii="宋体" w:eastAsia="宋体" w:hAnsi="宋体" w:hint="eastAsia"/>
          <w:sz w:val="20"/>
          <w:szCs w:val="20"/>
        </w:rPr>
        <w:t>.</w:t>
      </w:r>
      <w:r w:rsidRPr="00A71884">
        <w:rPr>
          <w:rFonts w:ascii="宋体" w:eastAsia="宋体" w:hAnsi="宋体" w:hint="eastAsia"/>
          <w:sz w:val="20"/>
          <w:szCs w:val="20"/>
        </w:rPr>
        <w:t>他使用多重网格方法解决了扩散方程近似问题</w:t>
      </w:r>
      <w:r w:rsidR="00B550BB">
        <w:rPr>
          <w:rFonts w:ascii="宋体" w:eastAsia="宋体" w:hAnsi="宋体" w:hint="eastAsia"/>
          <w:sz w:val="20"/>
          <w:szCs w:val="20"/>
        </w:rPr>
        <w:t>,</w:t>
      </w:r>
      <w:r w:rsidRPr="00A71884">
        <w:rPr>
          <w:rFonts w:ascii="宋体" w:eastAsia="宋体" w:hAnsi="宋体" w:hint="eastAsia"/>
          <w:sz w:val="20"/>
          <w:szCs w:val="20"/>
        </w:rPr>
        <w:t>并使用此方法渲染具有多重散射的云</w:t>
      </w:r>
      <w:r w:rsidR="00B550BB">
        <w:rPr>
          <w:rFonts w:ascii="宋体" w:eastAsia="宋体" w:hAnsi="宋体" w:hint="eastAsia"/>
          <w:sz w:val="20"/>
          <w:szCs w:val="20"/>
        </w:rPr>
        <w:t>.</w:t>
      </w:r>
    </w:p>
    <w:p w14:paraId="107F7ED3" w14:textId="5383B062" w:rsidR="00B550BB" w:rsidRDefault="00B550BB" w:rsidP="00A7188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次表面</w:t>
      </w:r>
      <w:r w:rsidRPr="00B550BB">
        <w:rPr>
          <w:rFonts w:ascii="宋体" w:eastAsia="宋体" w:hAnsi="宋体" w:hint="eastAsia"/>
          <w:sz w:val="20"/>
          <w:szCs w:val="20"/>
        </w:rPr>
        <w:t>散射在医学物理学中也很重要</w:t>
      </w:r>
      <w:r>
        <w:rPr>
          <w:rFonts w:ascii="宋体" w:eastAsia="宋体" w:hAnsi="宋体" w:hint="eastAsia"/>
          <w:sz w:val="20"/>
          <w:szCs w:val="20"/>
        </w:rPr>
        <w:t>,</w:t>
      </w:r>
      <w:r w:rsidRPr="00B550BB">
        <w:rPr>
          <w:rFonts w:ascii="宋体" w:eastAsia="宋体" w:hAnsi="宋体" w:hint="eastAsia"/>
          <w:sz w:val="20"/>
          <w:szCs w:val="20"/>
        </w:rPr>
        <w:t>已经开发出模型来描述激光在人体组织中的散射</w:t>
      </w:r>
      <w:r w:rsidRPr="00B550BB">
        <w:rPr>
          <w:rFonts w:ascii="宋体" w:eastAsia="宋体" w:hAnsi="宋体"/>
          <w:sz w:val="20"/>
          <w:szCs w:val="20"/>
        </w:rPr>
        <w:t>[6，8]</w:t>
      </w:r>
      <w:r>
        <w:rPr>
          <w:rFonts w:ascii="宋体" w:eastAsia="宋体" w:hAnsi="宋体" w:hint="eastAsia"/>
          <w:sz w:val="20"/>
          <w:szCs w:val="20"/>
        </w:rPr>
        <w:t>.</w:t>
      </w:r>
      <w:r w:rsidRPr="00B550BB">
        <w:rPr>
          <w:rFonts w:ascii="宋体" w:eastAsia="宋体" w:hAnsi="宋体"/>
          <w:sz w:val="20"/>
          <w:szCs w:val="20"/>
        </w:rPr>
        <w:t>在这种情况下</w:t>
      </w:r>
      <w:r>
        <w:rPr>
          <w:rFonts w:ascii="宋体" w:eastAsia="宋体" w:hAnsi="宋体" w:hint="eastAsia"/>
          <w:sz w:val="20"/>
          <w:szCs w:val="20"/>
        </w:rPr>
        <w:t>,</w:t>
      </w:r>
      <w:r w:rsidRPr="00B550BB">
        <w:rPr>
          <w:rFonts w:ascii="宋体" w:eastAsia="宋体" w:hAnsi="宋体"/>
          <w:sz w:val="20"/>
          <w:szCs w:val="20"/>
        </w:rPr>
        <w:t>扩散理论通常用于预测和测量高度散射的材料的光学特性</w:t>
      </w:r>
      <w:r>
        <w:rPr>
          <w:rFonts w:ascii="宋体" w:eastAsia="宋体" w:hAnsi="宋体" w:hint="eastAsia"/>
          <w:sz w:val="20"/>
          <w:szCs w:val="20"/>
        </w:rPr>
        <w:t>.</w:t>
      </w:r>
      <w:r w:rsidRPr="00B550BB">
        <w:rPr>
          <w:rFonts w:ascii="宋体" w:eastAsia="宋体" w:hAnsi="宋体"/>
          <w:sz w:val="20"/>
          <w:szCs w:val="20"/>
        </w:rPr>
        <w:t>通过添加精确的单次散射</w:t>
      </w:r>
      <w:r>
        <w:rPr>
          <w:rFonts w:ascii="宋体" w:eastAsia="宋体" w:hAnsi="宋体" w:hint="eastAsia"/>
          <w:sz w:val="20"/>
          <w:szCs w:val="20"/>
        </w:rPr>
        <w:t>,</w:t>
      </w:r>
      <w:r w:rsidRPr="00B550BB">
        <w:rPr>
          <w:rFonts w:ascii="宋体" w:eastAsia="宋体" w:hAnsi="宋体"/>
          <w:sz w:val="20"/>
          <w:szCs w:val="20"/>
        </w:rPr>
        <w:t>对任意几何的支持以及用于渲染的实用采样技术</w:t>
      </w:r>
      <w:r>
        <w:rPr>
          <w:rFonts w:ascii="宋体" w:eastAsia="宋体" w:hAnsi="宋体" w:hint="eastAsia"/>
          <w:sz w:val="20"/>
          <w:szCs w:val="20"/>
        </w:rPr>
        <w:t>,</w:t>
      </w:r>
      <w:r w:rsidRPr="00B550BB">
        <w:rPr>
          <w:rFonts w:ascii="宋体" w:eastAsia="宋体" w:hAnsi="宋体"/>
          <w:sz w:val="20"/>
          <w:szCs w:val="20"/>
        </w:rPr>
        <w:t>我们已经将该理论扩展到了计算机图形学中</w:t>
      </w:r>
      <w:r>
        <w:rPr>
          <w:rFonts w:ascii="宋体" w:eastAsia="宋体" w:hAnsi="宋体" w:hint="eastAsia"/>
          <w:sz w:val="20"/>
          <w:szCs w:val="20"/>
        </w:rPr>
        <w:t>.</w:t>
      </w:r>
    </w:p>
    <w:p w14:paraId="7E1287D3" w14:textId="372A713E" w:rsidR="00B550BB" w:rsidRDefault="00B550BB" w:rsidP="00A71884">
      <w:pPr>
        <w:rPr>
          <w:rFonts w:ascii="宋体" w:eastAsia="宋体" w:hAnsi="宋体"/>
          <w:sz w:val="20"/>
          <w:szCs w:val="20"/>
        </w:rPr>
      </w:pPr>
      <w:r>
        <w:rPr>
          <w:rFonts w:ascii="宋体" w:eastAsia="宋体" w:hAnsi="宋体"/>
          <w:sz w:val="20"/>
          <w:szCs w:val="20"/>
        </w:rPr>
        <w:tab/>
      </w:r>
      <w:r w:rsidRPr="00B550BB">
        <w:rPr>
          <w:rFonts w:ascii="宋体" w:eastAsia="宋体" w:hAnsi="宋体" w:hint="eastAsia"/>
          <w:sz w:val="20"/>
          <w:szCs w:val="20"/>
        </w:rPr>
        <w:t>在计算机图形的外观测量中</w:t>
      </w:r>
      <w:r>
        <w:rPr>
          <w:rFonts w:ascii="宋体" w:eastAsia="宋体" w:hAnsi="宋体" w:hint="eastAsia"/>
          <w:sz w:val="20"/>
          <w:szCs w:val="20"/>
        </w:rPr>
        <w:t>,</w:t>
      </w:r>
      <w:r w:rsidRPr="00B550BB">
        <w:rPr>
          <w:rFonts w:ascii="宋体" w:eastAsia="宋体" w:hAnsi="宋体" w:hint="eastAsia"/>
          <w:sz w:val="20"/>
          <w:szCs w:val="20"/>
        </w:rPr>
        <w:t>很少考虑</w:t>
      </w:r>
      <w:r>
        <w:rPr>
          <w:rFonts w:ascii="宋体" w:eastAsia="宋体" w:hAnsi="宋体" w:hint="eastAsia"/>
          <w:sz w:val="20"/>
          <w:szCs w:val="20"/>
        </w:rPr>
        <w:t>次表面</w:t>
      </w:r>
      <w:r w:rsidRPr="00B550BB">
        <w:rPr>
          <w:rFonts w:ascii="宋体" w:eastAsia="宋体" w:hAnsi="宋体" w:hint="eastAsia"/>
          <w:sz w:val="20"/>
          <w:szCs w:val="20"/>
        </w:rPr>
        <w:t>散射</w:t>
      </w:r>
      <w:r>
        <w:rPr>
          <w:rFonts w:ascii="宋体" w:eastAsia="宋体" w:hAnsi="宋体" w:hint="eastAsia"/>
          <w:sz w:val="20"/>
          <w:szCs w:val="20"/>
        </w:rPr>
        <w:t>.</w:t>
      </w:r>
      <w:proofErr w:type="spellStart"/>
      <w:r w:rsidRPr="00B550BB">
        <w:rPr>
          <w:rFonts w:ascii="宋体" w:eastAsia="宋体" w:hAnsi="宋体"/>
          <w:sz w:val="20"/>
          <w:szCs w:val="20"/>
        </w:rPr>
        <w:t>Debevec</w:t>
      </w:r>
      <w:proofErr w:type="spellEnd"/>
      <w:r w:rsidRPr="00B550BB">
        <w:rPr>
          <w:rFonts w:ascii="宋体" w:eastAsia="宋体" w:hAnsi="宋体"/>
          <w:sz w:val="20"/>
          <w:szCs w:val="20"/>
        </w:rPr>
        <w:t>等</w:t>
      </w:r>
      <w:r>
        <w:rPr>
          <w:rFonts w:ascii="宋体" w:eastAsia="宋体" w:hAnsi="宋体" w:hint="eastAsia"/>
          <w:sz w:val="20"/>
          <w:szCs w:val="20"/>
        </w:rPr>
        <w:t>人</w:t>
      </w:r>
      <w:r w:rsidRPr="00B550BB">
        <w:rPr>
          <w:rFonts w:ascii="宋体" w:eastAsia="宋体" w:hAnsi="宋体"/>
          <w:sz w:val="20"/>
          <w:szCs w:val="20"/>
        </w:rPr>
        <w:t>[3]测量了来自人脸的光反射</w:t>
      </w:r>
      <w:r>
        <w:rPr>
          <w:rFonts w:ascii="宋体" w:eastAsia="宋体" w:hAnsi="宋体" w:hint="eastAsia"/>
          <w:sz w:val="20"/>
          <w:szCs w:val="20"/>
        </w:rPr>
        <w:t>,</w:t>
      </w:r>
      <w:r w:rsidRPr="00B550BB">
        <w:rPr>
          <w:rFonts w:ascii="宋体" w:eastAsia="宋体" w:hAnsi="宋体"/>
          <w:sz w:val="20"/>
          <w:szCs w:val="20"/>
        </w:rPr>
        <w:t>其中包括来自</w:t>
      </w:r>
      <w:r>
        <w:rPr>
          <w:rFonts w:ascii="宋体" w:eastAsia="宋体" w:hAnsi="宋体" w:hint="eastAsia"/>
          <w:sz w:val="20"/>
          <w:szCs w:val="20"/>
        </w:rPr>
        <w:t>次表面</w:t>
      </w:r>
      <w:r w:rsidRPr="00B550BB">
        <w:rPr>
          <w:rFonts w:ascii="宋体" w:eastAsia="宋体" w:hAnsi="宋体"/>
          <w:sz w:val="20"/>
          <w:szCs w:val="20"/>
        </w:rPr>
        <w:t>散射的贡献</w:t>
      </w:r>
      <w:r>
        <w:rPr>
          <w:rFonts w:ascii="宋体" w:eastAsia="宋体" w:hAnsi="宋体" w:hint="eastAsia"/>
          <w:sz w:val="20"/>
          <w:szCs w:val="20"/>
        </w:rPr>
        <w:t>,</w:t>
      </w:r>
      <w:r w:rsidRPr="00B550BB">
        <w:rPr>
          <w:rFonts w:ascii="宋体" w:eastAsia="宋体" w:hAnsi="宋体"/>
          <w:sz w:val="20"/>
          <w:szCs w:val="20"/>
        </w:rPr>
        <w:t>但它们并未将数据与材料的物理特性相关联</w:t>
      </w:r>
      <w:r>
        <w:rPr>
          <w:rFonts w:ascii="宋体" w:eastAsia="宋体" w:hAnsi="宋体" w:hint="eastAsia"/>
          <w:sz w:val="20"/>
          <w:szCs w:val="20"/>
        </w:rPr>
        <w:t>.</w:t>
      </w:r>
      <w:r w:rsidRPr="00B550BB">
        <w:rPr>
          <w:rFonts w:ascii="宋体" w:eastAsia="宋体" w:hAnsi="宋体"/>
          <w:sz w:val="20"/>
          <w:szCs w:val="20"/>
        </w:rPr>
        <w:t>再次基于医学物理学研究[8，9]</w:t>
      </w:r>
      <w:r>
        <w:rPr>
          <w:rFonts w:ascii="宋体" w:eastAsia="宋体" w:hAnsi="宋体" w:hint="eastAsia"/>
          <w:sz w:val="20"/>
          <w:szCs w:val="20"/>
        </w:rPr>
        <w:t>,</w:t>
      </w:r>
      <w:r w:rsidRPr="00B550BB">
        <w:rPr>
          <w:rFonts w:ascii="宋体" w:eastAsia="宋体" w:hAnsi="宋体"/>
          <w:sz w:val="20"/>
          <w:szCs w:val="20"/>
        </w:rPr>
        <w:t>我们将为测量生物组织而开发的方法扩展为用于半透明材料的基于图像的快速外观测量技术</w:t>
      </w:r>
      <w:r>
        <w:rPr>
          <w:rFonts w:ascii="宋体" w:eastAsia="宋体" w:hAnsi="宋体" w:hint="eastAsia"/>
          <w:sz w:val="20"/>
          <w:szCs w:val="20"/>
        </w:rPr>
        <w:t>.</w:t>
      </w:r>
      <w:r w:rsidRPr="00B550BB">
        <w:rPr>
          <w:rFonts w:ascii="宋体" w:eastAsia="宋体" w:hAnsi="宋体"/>
          <w:sz w:val="20"/>
          <w:szCs w:val="20"/>
        </w:rPr>
        <w:t>该方法检查由光束照射样品材料产生的径向反射率分布</w:t>
      </w:r>
      <w:r>
        <w:rPr>
          <w:rFonts w:ascii="宋体" w:eastAsia="宋体" w:hAnsi="宋体" w:hint="eastAsia"/>
          <w:sz w:val="20"/>
          <w:szCs w:val="20"/>
        </w:rPr>
        <w:t>.</w:t>
      </w:r>
      <w:r w:rsidRPr="00B550BB">
        <w:rPr>
          <w:rFonts w:ascii="宋体" w:eastAsia="宋体" w:hAnsi="宋体"/>
          <w:sz w:val="20"/>
          <w:szCs w:val="20"/>
        </w:rPr>
        <w:t>通过拟合从扩散理论得出的表达式</w:t>
      </w:r>
      <w:r>
        <w:rPr>
          <w:rFonts w:ascii="宋体" w:eastAsia="宋体" w:hAnsi="宋体" w:hint="eastAsia"/>
          <w:sz w:val="20"/>
          <w:szCs w:val="20"/>
        </w:rPr>
        <w:t>,</w:t>
      </w:r>
      <w:r w:rsidRPr="00B550BB">
        <w:rPr>
          <w:rFonts w:ascii="宋体" w:eastAsia="宋体" w:hAnsi="宋体"/>
          <w:sz w:val="20"/>
          <w:szCs w:val="20"/>
        </w:rPr>
        <w:t>可以估算材料的吸收和散射特性</w:t>
      </w:r>
      <w:r>
        <w:rPr>
          <w:rFonts w:ascii="宋体" w:eastAsia="宋体" w:hAnsi="宋体" w:hint="eastAsia"/>
          <w:sz w:val="20"/>
          <w:szCs w:val="20"/>
        </w:rPr>
        <w:t>.</w:t>
      </w:r>
    </w:p>
    <w:p w14:paraId="72473482" w14:textId="30B64907" w:rsidR="00B550BB" w:rsidRDefault="00B550BB" w:rsidP="00A71884">
      <w:pPr>
        <w:rPr>
          <w:rFonts w:ascii="宋体" w:eastAsia="宋体" w:hAnsi="宋体"/>
          <w:sz w:val="20"/>
          <w:szCs w:val="20"/>
        </w:rPr>
      </w:pPr>
    </w:p>
    <w:p w14:paraId="5C1C574D" w14:textId="5E0CBC87" w:rsidR="00B550BB" w:rsidRPr="00B550BB" w:rsidRDefault="00B550BB" w:rsidP="00B550BB">
      <w:pPr>
        <w:pStyle w:val="a3"/>
        <w:numPr>
          <w:ilvl w:val="0"/>
          <w:numId w:val="2"/>
        </w:numPr>
        <w:ind w:firstLineChars="0"/>
        <w:rPr>
          <w:rFonts w:ascii="宋体" w:eastAsia="宋体" w:hAnsi="宋体"/>
          <w:sz w:val="20"/>
          <w:szCs w:val="20"/>
        </w:rPr>
      </w:pPr>
      <w:r w:rsidRPr="00B550BB">
        <w:rPr>
          <w:rFonts w:ascii="宋体" w:eastAsia="宋体" w:hAnsi="宋体" w:hint="eastAsia"/>
          <w:sz w:val="20"/>
          <w:szCs w:val="20"/>
        </w:rPr>
        <w:t>理论</w:t>
      </w:r>
    </w:p>
    <w:p w14:paraId="1E1D1DCB" w14:textId="5B7A1B08" w:rsidR="00B550BB" w:rsidRDefault="00B550BB" w:rsidP="00B550BB">
      <w:pPr>
        <w:rPr>
          <w:rFonts w:ascii="宋体" w:eastAsia="宋体" w:hAnsi="宋体"/>
          <w:sz w:val="20"/>
          <w:szCs w:val="20"/>
        </w:rPr>
      </w:pPr>
      <w:r>
        <w:rPr>
          <w:rFonts w:ascii="宋体" w:eastAsia="宋体" w:hAnsi="宋体"/>
          <w:sz w:val="20"/>
          <w:szCs w:val="20"/>
        </w:rPr>
        <w:tab/>
      </w:r>
      <w:r w:rsidRPr="00B550BB">
        <w:rPr>
          <w:rFonts w:ascii="宋体" w:eastAsia="宋体" w:hAnsi="宋体"/>
          <w:sz w:val="20"/>
          <w:szCs w:val="20"/>
        </w:rPr>
        <w:t xml:space="preserve">BSSRDF </w:t>
      </w:r>
      <m:oMath>
        <m:r>
          <w:rPr>
            <w:rFonts w:ascii="Cambria Math" w:eastAsia="宋体" w:hAnsi="Cambria Math" w:hint="eastAsia"/>
            <w:sz w:val="20"/>
            <w:szCs w:val="20"/>
          </w:rPr>
          <m:t>S</m:t>
        </m:r>
      </m:oMath>
      <w:r w:rsidRPr="00B550BB">
        <w:rPr>
          <w:rFonts w:ascii="宋体" w:eastAsia="宋体" w:hAnsi="宋体"/>
          <w:sz w:val="20"/>
          <w:szCs w:val="20"/>
        </w:rPr>
        <w:t>将</w:t>
      </w:r>
      <w:r w:rsidR="00773543">
        <w:rPr>
          <w:rFonts w:ascii="宋体" w:eastAsia="宋体" w:hAnsi="宋体" w:hint="eastAsia"/>
          <w:sz w:val="20"/>
          <w:szCs w:val="20"/>
        </w:rPr>
        <w:t>在</w:t>
      </w:r>
      <w:r w:rsidRPr="00B550BB">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oMath>
      <w:r w:rsidRPr="00B550BB">
        <w:rPr>
          <w:rFonts w:ascii="宋体" w:eastAsia="宋体" w:hAnsi="宋体"/>
          <w:sz w:val="20"/>
          <w:szCs w:val="20"/>
        </w:rPr>
        <w:t>处</w:t>
      </w:r>
      <w:r w:rsidR="00773543" w:rsidRPr="00B550BB">
        <w:rPr>
          <w:rFonts w:ascii="宋体" w:eastAsia="宋体" w:hAnsi="宋体"/>
          <w:sz w:val="20"/>
          <w:szCs w:val="20"/>
        </w:rPr>
        <w:t>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oMath>
      <w:r w:rsidR="00773543" w:rsidRPr="00B550BB">
        <w:rPr>
          <w:rFonts w:ascii="宋体" w:eastAsia="宋体" w:hAnsi="宋体"/>
          <w:sz w:val="20"/>
          <w:szCs w:val="20"/>
        </w:rPr>
        <w:t>方向上</w:t>
      </w:r>
      <w:r w:rsidRPr="00B550BB">
        <w:rPr>
          <w:rFonts w:ascii="宋体" w:eastAsia="宋体" w:hAnsi="宋体"/>
          <w:sz w:val="20"/>
          <w:szCs w:val="20"/>
        </w:rPr>
        <w:t>的输出辐射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w:r w:rsidRPr="00B550BB">
        <w:rPr>
          <w:rFonts w:ascii="宋体" w:eastAsia="宋体" w:hAnsi="宋体"/>
          <w:sz w:val="20"/>
          <w:szCs w:val="20"/>
        </w:rPr>
        <w:t>与从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sidRPr="00B550BB">
        <w:rPr>
          <w:rFonts w:ascii="宋体" w:eastAsia="宋体" w:hAnsi="宋体"/>
          <w:sz w:val="20"/>
          <w:szCs w:val="20"/>
        </w:rPr>
        <w:t>方向</w:t>
      </w:r>
      <w:r w:rsidR="00773543">
        <w:rPr>
          <w:rFonts w:ascii="宋体" w:eastAsia="宋体" w:hAnsi="宋体" w:hint="eastAsia"/>
          <w:sz w:val="20"/>
          <w:szCs w:val="20"/>
        </w:rPr>
        <w:t>到达</w:t>
      </w:r>
      <w:r w:rsidRPr="00B550BB">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B550BB">
        <w:rPr>
          <w:rFonts w:ascii="宋体" w:eastAsia="宋体" w:hAnsi="宋体"/>
          <w:sz w:val="20"/>
          <w:szCs w:val="20"/>
        </w:rPr>
        <w:t>处的入射通量</w:t>
      </w:r>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oMath>
      <w:r w:rsidRPr="00B550BB">
        <w:rPr>
          <w:rFonts w:ascii="宋体" w:eastAsia="宋体" w:hAnsi="宋体"/>
          <w:sz w:val="20"/>
          <w:szCs w:val="20"/>
        </w:rPr>
        <w:t>相关联[14]</w:t>
      </w:r>
      <w:r w:rsidR="00773543">
        <w:rPr>
          <w:rFonts w:ascii="宋体" w:eastAsia="宋体" w:hAnsi="宋体"/>
          <w:sz w:val="20"/>
          <w:szCs w:val="20"/>
        </w:rPr>
        <w:t>:</w:t>
      </w:r>
    </w:p>
    <w:p w14:paraId="7D580F00" w14:textId="574BE30F" w:rsidR="00773543" w:rsidRPr="000F411E" w:rsidRDefault="00773543" w:rsidP="00B550BB">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oMath>
      </m:oMathPara>
    </w:p>
    <w:p w14:paraId="15529AC8" w14:textId="0FC86A5F" w:rsidR="000F411E" w:rsidRDefault="000F411E" w:rsidP="00B550BB">
      <w:pPr>
        <w:rPr>
          <w:rFonts w:ascii="宋体" w:eastAsia="宋体" w:hAnsi="宋体"/>
          <w:sz w:val="20"/>
          <w:szCs w:val="20"/>
        </w:rPr>
      </w:pPr>
      <w:r w:rsidRPr="000F411E">
        <w:rPr>
          <w:rFonts w:ascii="宋体" w:eastAsia="宋体" w:hAnsi="宋体"/>
          <w:sz w:val="20"/>
          <w:szCs w:val="20"/>
        </w:rPr>
        <w:t>BRDF是BSSRDF的近似值</w:t>
      </w:r>
      <w:r>
        <w:rPr>
          <w:rFonts w:ascii="宋体" w:eastAsia="宋体" w:hAnsi="宋体" w:hint="eastAsia"/>
          <w:sz w:val="20"/>
          <w:szCs w:val="20"/>
        </w:rPr>
        <w:t>,</w:t>
      </w:r>
      <w:r w:rsidRPr="000F411E">
        <w:rPr>
          <w:rFonts w:ascii="宋体" w:eastAsia="宋体" w:hAnsi="宋体"/>
          <w:sz w:val="20"/>
          <w:szCs w:val="20"/>
        </w:rPr>
        <w:t xml:space="preserve"> 即假设BSSRDF的光在同一点进入和离开</w:t>
      </w:r>
      <w:r>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Pr>
          <w:rFonts w:ascii="宋体" w:eastAsia="宋体" w:hAnsi="宋体" w:hint="eastAsia"/>
          <w:sz w:val="20"/>
          <w:szCs w:val="20"/>
        </w:rPr>
        <w:t>).</w:t>
      </w:r>
      <w:r w:rsidRPr="000F411E">
        <w:rPr>
          <w:rFonts w:ascii="宋体" w:eastAsia="宋体" w:hAnsi="宋体"/>
          <w:sz w:val="20"/>
          <w:szCs w:val="20"/>
        </w:rPr>
        <w:t>在给定BSSRDF的情况下</w:t>
      </w:r>
      <w:r>
        <w:rPr>
          <w:rFonts w:ascii="宋体" w:eastAsia="宋体" w:hAnsi="宋体" w:hint="eastAsia"/>
          <w:sz w:val="20"/>
          <w:szCs w:val="20"/>
        </w:rPr>
        <w:t>,</w:t>
      </w:r>
      <w:r w:rsidRPr="000F411E">
        <w:rPr>
          <w:rFonts w:ascii="宋体" w:eastAsia="宋体" w:hAnsi="宋体"/>
          <w:sz w:val="20"/>
          <w:szCs w:val="20"/>
        </w:rPr>
        <w:t>通过对入射方向和区域</w:t>
      </w:r>
      <m:oMath>
        <m:r>
          <w:rPr>
            <w:rFonts w:ascii="Cambria Math" w:eastAsia="宋体" w:hAnsi="Cambria Math"/>
            <w:sz w:val="20"/>
            <w:szCs w:val="20"/>
          </w:rPr>
          <m:t>A</m:t>
        </m:r>
      </m:oMath>
      <w:r w:rsidRPr="000F411E">
        <w:rPr>
          <w:rFonts w:ascii="宋体" w:eastAsia="宋体" w:hAnsi="宋体"/>
          <w:sz w:val="20"/>
          <w:szCs w:val="20"/>
        </w:rPr>
        <w:t>上的入射辐射</w:t>
      </w:r>
      <w:r>
        <w:rPr>
          <w:rFonts w:ascii="宋体" w:eastAsia="宋体" w:hAnsi="宋体" w:hint="eastAsia"/>
          <w:sz w:val="20"/>
          <w:szCs w:val="20"/>
        </w:rPr>
        <w:t>度</w:t>
      </w:r>
      <w:r w:rsidRPr="000F411E">
        <w:rPr>
          <w:rFonts w:ascii="宋体" w:eastAsia="宋体" w:hAnsi="宋体"/>
          <w:sz w:val="20"/>
          <w:szCs w:val="20"/>
        </w:rPr>
        <w:t>进行积分来计算出输出辐射</w:t>
      </w:r>
      <w:r>
        <w:rPr>
          <w:rFonts w:ascii="宋体" w:eastAsia="宋体" w:hAnsi="宋体" w:hint="eastAsia"/>
          <w:sz w:val="20"/>
          <w:szCs w:val="20"/>
        </w:rPr>
        <w:t>度:</w:t>
      </w:r>
    </w:p>
    <w:p w14:paraId="67ACAB3B" w14:textId="3C4251B4" w:rsidR="000F411E" w:rsidRPr="000F411E" w:rsidRDefault="000F411E"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dA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1551D77A" w14:textId="6B6FC4F8" w:rsidR="000F411E" w:rsidRDefault="009E4960" w:rsidP="00B550BB">
      <w:pPr>
        <w:rPr>
          <w:rFonts w:ascii="宋体" w:eastAsia="宋体" w:hAnsi="宋体"/>
          <w:sz w:val="20"/>
          <w:szCs w:val="20"/>
        </w:rPr>
      </w:pPr>
      <w:r w:rsidRPr="009E4960">
        <w:rPr>
          <w:rFonts w:ascii="宋体" w:eastAsia="宋体" w:hAnsi="宋体" w:hint="eastAsia"/>
          <w:sz w:val="20"/>
          <w:szCs w:val="20"/>
        </w:rPr>
        <w:t>参与介质中的光传播由辐射传输方程描述</w:t>
      </w:r>
      <w:r w:rsidR="00641E35">
        <w:rPr>
          <w:rFonts w:ascii="宋体" w:eastAsia="宋体" w:hAnsi="宋体" w:hint="eastAsia"/>
          <w:sz w:val="20"/>
          <w:szCs w:val="20"/>
        </w:rPr>
        <w:t>,</w:t>
      </w:r>
      <w:r w:rsidRPr="009E4960">
        <w:rPr>
          <w:rFonts w:ascii="宋体" w:eastAsia="宋体" w:hAnsi="宋体" w:hint="eastAsia"/>
          <w:sz w:val="20"/>
          <w:szCs w:val="20"/>
        </w:rPr>
        <w:t>在计算机图形学中通常称为体积渲染方程</w:t>
      </w:r>
      <w:r>
        <w:rPr>
          <w:rFonts w:ascii="宋体" w:eastAsia="宋体" w:hAnsi="宋体" w:hint="eastAsia"/>
          <w:sz w:val="20"/>
          <w:szCs w:val="20"/>
        </w:rPr>
        <w:t>:</w:t>
      </w:r>
    </w:p>
    <w:p w14:paraId="12FD1308" w14:textId="4EF7285D" w:rsidR="009E4960" w:rsidRPr="008E2E04" w:rsidRDefault="009E4960" w:rsidP="00B550BB">
      <w:pPr>
        <w:rPr>
          <w:rFonts w:ascii="宋体" w:eastAsia="宋体" w:hAnsi="宋体"/>
          <w:sz w:val="20"/>
          <w:szCs w:val="20"/>
        </w:rPr>
      </w:pPr>
      <m:oMathPara>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oMath>
      </m:oMathPara>
    </w:p>
    <w:p w14:paraId="7AD453DF" w14:textId="3F1BC328" w:rsidR="008E2E04" w:rsidRDefault="008E2E04" w:rsidP="00B550BB">
      <w:pPr>
        <w:rPr>
          <w:rFonts w:ascii="宋体" w:eastAsia="宋体" w:hAnsi="宋体"/>
          <w:sz w:val="20"/>
          <w:szCs w:val="20"/>
        </w:rPr>
      </w:pPr>
      <w:r w:rsidRPr="008E2E04">
        <w:rPr>
          <w:rFonts w:ascii="宋体" w:eastAsia="宋体" w:hAnsi="宋体" w:hint="eastAsia"/>
          <w:sz w:val="20"/>
          <w:szCs w:val="20"/>
        </w:rPr>
        <w:t>在该方程式中</w:t>
      </w:r>
      <w:r>
        <w:rPr>
          <w:rFonts w:ascii="宋体" w:eastAsia="宋体" w:hAnsi="宋体" w:hint="eastAsia"/>
          <w:sz w:val="20"/>
          <w:szCs w:val="20"/>
        </w:rPr>
        <w:t>,</w:t>
      </w:r>
      <w:r w:rsidRPr="008E2E04">
        <w:rPr>
          <w:rFonts w:ascii="宋体" w:eastAsia="宋体" w:hAnsi="宋体" w:hint="eastAsia"/>
          <w:sz w:val="20"/>
          <w:szCs w:val="20"/>
        </w:rPr>
        <w:t>介质的特性由吸收系数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oMath>
      <w:r>
        <w:rPr>
          <w:rFonts w:ascii="宋体" w:eastAsia="宋体" w:hAnsi="宋体" w:hint="eastAsia"/>
          <w:sz w:val="20"/>
          <w:szCs w:val="20"/>
        </w:rPr>
        <w:t>,</w:t>
      </w:r>
      <w:r w:rsidRPr="008E2E04">
        <w:rPr>
          <w:rFonts w:ascii="宋体" w:eastAsia="宋体" w:hAnsi="宋体"/>
          <w:sz w:val="20"/>
          <w:szCs w:val="20"/>
        </w:rPr>
        <w:t>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8E2E04">
        <w:rPr>
          <w:rFonts w:ascii="宋体" w:eastAsia="宋体" w:hAnsi="宋体"/>
          <w:sz w:val="20"/>
          <w:szCs w:val="20"/>
        </w:rPr>
        <w:t>和相位函数</w:t>
      </w:r>
      <m:oMath>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oMath>
      <w:r w:rsidRPr="008E2E04">
        <w:rPr>
          <w:rFonts w:ascii="宋体" w:eastAsia="宋体" w:hAnsi="宋体"/>
          <w:sz w:val="20"/>
          <w:szCs w:val="20"/>
        </w:rPr>
        <w:t>描述</w:t>
      </w:r>
      <w:r>
        <w:rPr>
          <w:rFonts w:ascii="宋体" w:eastAsia="宋体" w:hAnsi="宋体" w:hint="eastAsia"/>
          <w:sz w:val="20"/>
          <w:szCs w:val="20"/>
        </w:rPr>
        <w:t>.</w:t>
      </w:r>
      <w:r w:rsidRPr="008E2E04">
        <w:rPr>
          <w:rFonts w:ascii="宋体" w:eastAsia="宋体" w:hAnsi="宋体"/>
          <w:sz w:val="20"/>
          <w:szCs w:val="20"/>
        </w:rPr>
        <w:t>消光系数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8E2E04">
        <w:rPr>
          <w:rFonts w:ascii="宋体" w:eastAsia="宋体" w:hAnsi="宋体"/>
          <w:sz w:val="20"/>
          <w:szCs w:val="20"/>
        </w:rPr>
        <w:t>定义为</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8E2E04">
        <w:rPr>
          <w:rFonts w:ascii="宋体" w:eastAsia="宋体" w:hAnsi="宋体"/>
          <w:sz w:val="20"/>
          <w:szCs w:val="20"/>
        </w:rPr>
        <w:t>我们假设相位函数已归一化</w:t>
      </w:r>
      <w:r>
        <w:rPr>
          <w:rFonts w:ascii="宋体" w:eastAsia="宋体" w:hAnsi="宋体" w:hint="eastAsia"/>
          <w:sz w:val="20"/>
          <w:szCs w:val="20"/>
        </w:rPr>
        <w:t>,</w:t>
      </w:r>
      <m:oMath>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=1</m:t>
        </m:r>
      </m:oMath>
      <w:r w:rsidRPr="008E2E04">
        <w:rPr>
          <w:rFonts w:ascii="宋体" w:eastAsia="宋体" w:hAnsi="宋体"/>
          <w:sz w:val="20"/>
          <w:szCs w:val="20"/>
        </w:rPr>
        <w:t>且仅是相位角</w:t>
      </w:r>
      <w:r>
        <w:rPr>
          <w:rFonts w:ascii="宋体" w:eastAsia="宋体" w:hAnsi="宋体" w:hint="eastAsia"/>
          <w:sz w:val="20"/>
          <w:szCs w:val="20"/>
        </w:rPr>
        <w:t>的函数</w:t>
      </w:r>
      <m:oMath>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oMath>
      <w:r>
        <w:rPr>
          <w:rFonts w:ascii="宋体" w:eastAsia="宋体" w:hAnsi="宋体" w:hint="eastAsia"/>
          <w:sz w:val="20"/>
          <w:szCs w:val="20"/>
        </w:rPr>
        <w:t>.</w:t>
      </w:r>
      <w:r w:rsidRPr="008E2E04">
        <w:rPr>
          <w:rFonts w:ascii="宋体" w:eastAsia="宋体" w:hAnsi="宋体"/>
          <w:sz w:val="20"/>
          <w:szCs w:val="20"/>
        </w:rPr>
        <w:t>散射角的</w:t>
      </w:r>
      <w:r w:rsidR="0086549C">
        <w:rPr>
          <w:rFonts w:ascii="宋体" w:eastAsia="宋体" w:hAnsi="宋体" w:hint="eastAsia"/>
          <w:sz w:val="20"/>
          <w:szCs w:val="20"/>
        </w:rPr>
        <w:t>期望</w:t>
      </w:r>
      <w:r w:rsidRPr="008E2E04">
        <w:rPr>
          <w:rFonts w:ascii="宋体" w:eastAsia="宋体" w:hAnsi="宋体"/>
          <w:sz w:val="20"/>
          <w:szCs w:val="20"/>
        </w:rPr>
        <w:t>余弦</w:t>
      </w:r>
      <m:oMath>
        <m:r>
          <w:rPr>
            <w:rFonts w:ascii="Cambria Math" w:eastAsia="宋体" w:hAnsi="Cambria Math"/>
            <w:sz w:val="20"/>
            <w:szCs w:val="20"/>
          </w:rPr>
          <m:t>g</m:t>
        </m:r>
      </m:oMath>
      <w:r w:rsidRPr="008E2E04">
        <w:rPr>
          <w:rFonts w:ascii="宋体" w:eastAsia="宋体" w:hAnsi="宋体"/>
          <w:sz w:val="20"/>
          <w:szCs w:val="20"/>
        </w:rPr>
        <w:t>为</w:t>
      </w:r>
    </w:p>
    <w:p w14:paraId="08F5021D" w14:textId="117E50CB" w:rsidR="0086549C" w:rsidRPr="007E07F9" w:rsidRDefault="0086549C" w:rsidP="00B550BB">
      <w:pPr>
        <w:rPr>
          <w:rFonts w:ascii="宋体" w:eastAsia="宋体" w:hAnsi="宋体"/>
          <w:sz w:val="20"/>
          <w:szCs w:val="20"/>
        </w:rPr>
      </w:pPr>
      <m:oMathPara>
        <m:oMath>
          <m:r>
            <w:rPr>
              <w:rFonts w:ascii="Cambria Math" w:eastAsia="宋体" w:hAnsi="Cambria Math"/>
              <w:sz w:val="20"/>
              <w:szCs w:val="20"/>
            </w:rPr>
            <m:t>g</m:t>
          </m:r>
          <m:r>
            <w:rPr>
              <w:rFonts w:ascii="Cambria Math" w:eastAsia="宋体" w:hAnsi="Cambria Math"/>
              <w:sz w:val="20"/>
              <w:szCs w:val="20"/>
            </w:rPr>
            <m:t>=</m:t>
          </m:r>
          <m:r>
            <w:rPr>
              <w:rFonts w:ascii="Cambria Math" w:eastAsia="宋体" w:hAnsi="Cambria Math"/>
              <w:sz w:val="20"/>
              <w:szCs w:val="20"/>
            </w:rPr>
            <m:t>E</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35EE3704" w14:textId="1435807F" w:rsidR="007E07F9" w:rsidRDefault="007E07F9" w:rsidP="00B550BB">
      <w:pPr>
        <w:rPr>
          <w:rFonts w:ascii="宋体" w:eastAsia="宋体" w:hAnsi="宋体"/>
          <w:sz w:val="20"/>
          <w:szCs w:val="20"/>
        </w:rPr>
      </w:pPr>
      <w:r w:rsidRPr="007E07F9">
        <w:rPr>
          <w:rFonts w:ascii="宋体" w:eastAsia="宋体" w:hAnsi="宋体" w:hint="eastAsia"/>
          <w:sz w:val="20"/>
          <w:szCs w:val="20"/>
        </w:rPr>
        <w:t>如果</w:t>
      </w:r>
      <m:oMath>
        <m:r>
          <w:rPr>
            <w:rFonts w:ascii="Cambria Math" w:eastAsia="宋体" w:hAnsi="Cambria Math"/>
            <w:sz w:val="20"/>
            <w:szCs w:val="20"/>
          </w:rPr>
          <m:t>g</m:t>
        </m:r>
      </m:oMath>
      <w:r w:rsidRPr="007E07F9">
        <w:rPr>
          <w:rFonts w:ascii="宋体" w:eastAsia="宋体" w:hAnsi="宋体"/>
          <w:sz w:val="20"/>
          <w:szCs w:val="20"/>
        </w:rPr>
        <w:t>为正</w:t>
      </w:r>
      <w:r>
        <w:rPr>
          <w:rFonts w:ascii="宋体" w:eastAsia="宋体" w:hAnsi="宋体" w:hint="eastAsia"/>
          <w:sz w:val="20"/>
          <w:szCs w:val="20"/>
        </w:rPr>
        <w:t>,</w:t>
      </w:r>
      <w:r w:rsidRPr="007E07F9">
        <w:rPr>
          <w:rFonts w:ascii="宋体" w:eastAsia="宋体" w:hAnsi="宋体"/>
          <w:sz w:val="20"/>
          <w:szCs w:val="20"/>
        </w:rPr>
        <w:t>则相函数主要为前向散射</w:t>
      </w:r>
      <w:r w:rsidR="007E5482">
        <w:rPr>
          <w:rFonts w:ascii="宋体" w:eastAsia="宋体" w:hAnsi="宋体"/>
          <w:sz w:val="20"/>
          <w:szCs w:val="20"/>
        </w:rPr>
        <w:t>;</w:t>
      </w:r>
      <w:r w:rsidRPr="007E07F9">
        <w:rPr>
          <w:rFonts w:ascii="宋体" w:eastAsia="宋体" w:hAnsi="宋体"/>
          <w:sz w:val="20"/>
          <w:szCs w:val="20"/>
        </w:rPr>
        <w:t>如果</w:t>
      </w:r>
      <m:oMath>
        <m:r>
          <w:rPr>
            <w:rFonts w:ascii="Cambria Math" w:eastAsia="宋体" w:hAnsi="Cambria Math"/>
            <w:sz w:val="20"/>
            <w:szCs w:val="20"/>
          </w:rPr>
          <m:t>g</m:t>
        </m:r>
      </m:oMath>
      <w:r w:rsidRPr="007E07F9">
        <w:rPr>
          <w:rFonts w:ascii="宋体" w:eastAsia="宋体" w:hAnsi="宋体"/>
          <w:sz w:val="20"/>
          <w:szCs w:val="20"/>
        </w:rPr>
        <w:t>为负</w:t>
      </w:r>
      <w:r w:rsidR="007E5482">
        <w:rPr>
          <w:rFonts w:ascii="宋体" w:eastAsia="宋体" w:hAnsi="宋体" w:hint="eastAsia"/>
          <w:sz w:val="20"/>
          <w:szCs w:val="20"/>
        </w:rPr>
        <w:t>,</w:t>
      </w:r>
      <w:r w:rsidRPr="007E07F9">
        <w:rPr>
          <w:rFonts w:ascii="宋体" w:eastAsia="宋体" w:hAnsi="宋体"/>
          <w:sz w:val="20"/>
          <w:szCs w:val="20"/>
        </w:rPr>
        <w:t>则后向散射占主导地位</w:t>
      </w:r>
      <w:r w:rsidR="007E5482">
        <w:rPr>
          <w:rFonts w:ascii="宋体" w:eastAsia="宋体" w:hAnsi="宋体" w:hint="eastAsia"/>
          <w:sz w:val="20"/>
          <w:szCs w:val="20"/>
        </w:rPr>
        <w:t>.</w:t>
      </w:r>
      <w:r w:rsidRPr="007E07F9">
        <w:rPr>
          <w:rFonts w:ascii="宋体" w:eastAsia="宋体" w:hAnsi="宋体"/>
          <w:sz w:val="20"/>
          <w:szCs w:val="20"/>
        </w:rPr>
        <w:t>恒定的相位函数会导致各向同性散射</w:t>
      </w:r>
      <w:r w:rsidR="007E5482">
        <w:rPr>
          <w:rFonts w:ascii="宋体" w:eastAsia="宋体" w:hAnsi="宋体" w:hint="eastAsia"/>
          <w:sz w:val="20"/>
          <w:szCs w:val="20"/>
        </w:rPr>
        <w:t>(</w:t>
      </w:r>
      <m:oMath>
        <m:r>
          <w:rPr>
            <w:rFonts w:ascii="Cambria Math" w:eastAsia="宋体" w:hAnsi="Cambria Math"/>
            <w:sz w:val="20"/>
            <w:szCs w:val="20"/>
          </w:rPr>
          <m:t>g</m:t>
        </m:r>
        <m:r>
          <w:rPr>
            <w:rFonts w:ascii="Cambria Math" w:eastAsia="宋体" w:hAnsi="Cambria Math"/>
            <w:sz w:val="20"/>
            <w:szCs w:val="20"/>
          </w:rPr>
          <m:t>=0</m:t>
        </m:r>
      </m:oMath>
      <w:r w:rsidR="007E5482">
        <w:rPr>
          <w:rFonts w:ascii="宋体" w:eastAsia="宋体" w:hAnsi="宋体"/>
          <w:sz w:val="20"/>
          <w:szCs w:val="20"/>
        </w:rPr>
        <w:t>).</w:t>
      </w:r>
    </w:p>
    <w:p w14:paraId="638F3817" w14:textId="304158EB" w:rsidR="007E5482" w:rsidRDefault="007E5482" w:rsidP="00B550BB">
      <w:pPr>
        <w:rPr>
          <w:rFonts w:ascii="宋体" w:eastAsia="宋体" w:hAnsi="宋体"/>
          <w:sz w:val="20"/>
          <w:szCs w:val="20"/>
        </w:rPr>
      </w:pPr>
      <w:r>
        <w:rPr>
          <w:rFonts w:ascii="宋体" w:eastAsia="宋体" w:hAnsi="宋体"/>
          <w:sz w:val="20"/>
          <w:szCs w:val="20"/>
        </w:rPr>
        <w:tab/>
      </w:r>
      <w:r w:rsidRPr="007E5482">
        <w:rPr>
          <w:rFonts w:ascii="宋体" w:eastAsia="宋体" w:hAnsi="宋体" w:hint="eastAsia"/>
          <w:sz w:val="20"/>
          <w:szCs w:val="20"/>
        </w:rPr>
        <w:t>对于进入均匀介质的无穷小光束</w:t>
      </w:r>
      <w:r>
        <w:rPr>
          <w:rFonts w:ascii="宋体" w:eastAsia="宋体" w:hAnsi="宋体" w:hint="eastAsia"/>
          <w:sz w:val="20"/>
          <w:szCs w:val="20"/>
        </w:rPr>
        <w:t>,</w:t>
      </w:r>
      <w:r w:rsidRPr="007E5482">
        <w:rPr>
          <w:rFonts w:ascii="宋体" w:eastAsia="宋体" w:hAnsi="宋体" w:hint="eastAsia"/>
          <w:sz w:val="20"/>
          <w:szCs w:val="20"/>
        </w:rPr>
        <w:t>入射辐射将随着距离</w:t>
      </w:r>
      <m:oMath>
        <m:r>
          <w:rPr>
            <w:rFonts w:ascii="Cambria Math" w:eastAsia="宋体" w:hAnsi="Cambria Math"/>
            <w:sz w:val="20"/>
            <w:szCs w:val="20"/>
          </w:rPr>
          <m:t>s</m:t>
        </m:r>
      </m:oMath>
      <w:r w:rsidRPr="007E5482">
        <w:rPr>
          <w:rFonts w:ascii="宋体" w:eastAsia="宋体" w:hAnsi="宋体"/>
          <w:sz w:val="20"/>
          <w:szCs w:val="20"/>
        </w:rPr>
        <w:t>呈指数下降</w:t>
      </w:r>
      <w:r>
        <w:rPr>
          <w:rFonts w:ascii="宋体" w:eastAsia="宋体" w:hAnsi="宋体" w:hint="eastAsia"/>
          <w:sz w:val="20"/>
          <w:szCs w:val="20"/>
        </w:rPr>
        <w:t>.</w:t>
      </w:r>
      <w:r w:rsidRPr="007E5482">
        <w:rPr>
          <w:rFonts w:ascii="宋体" w:eastAsia="宋体" w:hAnsi="宋体"/>
          <w:sz w:val="20"/>
          <w:szCs w:val="20"/>
        </w:rPr>
        <w:t>这称为强度降低</w:t>
      </w:r>
      <w:r>
        <w:rPr>
          <w:rFonts w:ascii="宋体" w:eastAsia="宋体" w:hAnsi="宋体" w:hint="eastAsia"/>
          <w:sz w:val="20"/>
          <w:szCs w:val="20"/>
        </w:rPr>
        <w:t>:</w:t>
      </w:r>
    </w:p>
    <w:p w14:paraId="55FCFB1F" w14:textId="0B8DFCF7" w:rsidR="007E5482" w:rsidRPr="007E5482" w:rsidRDefault="007E5482"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+s</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s</m:t>
              </m:r>
            </m:sup>
          </m:s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oMath>
      </m:oMathPara>
    </w:p>
    <w:p w14:paraId="612E3711" w14:textId="7D1B8DCA" w:rsidR="007E5482" w:rsidRDefault="007E5482" w:rsidP="00B550BB">
      <w:pPr>
        <w:rPr>
          <w:rFonts w:ascii="宋体" w:eastAsia="宋体" w:hAnsi="宋体"/>
          <w:sz w:val="20"/>
          <w:szCs w:val="20"/>
        </w:rPr>
      </w:pPr>
      <w:r w:rsidRPr="007E5482">
        <w:rPr>
          <w:rFonts w:ascii="宋体" w:eastAsia="宋体" w:hAnsi="宋体" w:hint="eastAsia"/>
          <w:sz w:val="20"/>
          <w:szCs w:val="20"/>
        </w:rPr>
        <w:t>强度降低的一级散射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oMath>
      <w:r w:rsidRPr="007E5482">
        <w:rPr>
          <w:rFonts w:ascii="宋体" w:eastAsia="宋体" w:hAnsi="宋体"/>
          <w:sz w:val="20"/>
          <w:szCs w:val="20"/>
        </w:rPr>
        <w:t>可被视为体积源</w:t>
      </w:r>
      <w:r>
        <w:rPr>
          <w:rFonts w:ascii="宋体" w:eastAsia="宋体" w:hAnsi="宋体" w:hint="eastAsia"/>
          <w:sz w:val="20"/>
          <w:szCs w:val="20"/>
        </w:rPr>
        <w:t>:</w:t>
      </w:r>
    </w:p>
    <w:p w14:paraId="251B73B9" w14:textId="1506D988" w:rsidR="007E5482" w:rsidRPr="007E5482" w:rsidRDefault="007E5482" w:rsidP="00B550BB">
      <w:pPr>
        <w:rPr>
          <w:rFonts w:ascii="宋体" w:eastAsia="宋体" w:hAnsi="宋体"/>
          <w:sz w:val="20"/>
          <w:szCs w:val="20"/>
        </w:rPr>
      </w:pPr>
      <m:oMathPara>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42D3E6BC" w14:textId="1665A10C" w:rsidR="007E5482" w:rsidRDefault="007E5482" w:rsidP="00B550BB">
      <w:pPr>
        <w:rPr>
          <w:rFonts w:ascii="宋体" w:eastAsia="宋体" w:hAnsi="宋体"/>
          <w:sz w:val="20"/>
          <w:szCs w:val="20"/>
        </w:rPr>
      </w:pPr>
      <w:r>
        <w:rPr>
          <w:rFonts w:ascii="宋体" w:eastAsia="宋体" w:hAnsi="宋体"/>
          <w:sz w:val="20"/>
          <w:szCs w:val="20"/>
        </w:rPr>
        <w:tab/>
      </w:r>
      <w:r w:rsidRPr="007E5482">
        <w:rPr>
          <w:rFonts w:ascii="宋体" w:eastAsia="宋体" w:hAnsi="宋体" w:hint="eastAsia"/>
          <w:sz w:val="20"/>
          <w:szCs w:val="20"/>
        </w:rPr>
        <w:t>为了深入了解光传播的体积行为</w:t>
      </w:r>
      <w:r>
        <w:rPr>
          <w:rFonts w:ascii="宋体" w:eastAsia="宋体" w:hAnsi="宋体" w:hint="eastAsia"/>
          <w:sz w:val="20"/>
          <w:szCs w:val="20"/>
        </w:rPr>
        <w:t>,</w:t>
      </w:r>
      <w:r w:rsidRPr="007E5482">
        <w:rPr>
          <w:rFonts w:ascii="宋体" w:eastAsia="宋体" w:hAnsi="宋体" w:hint="eastAsia"/>
          <w:sz w:val="20"/>
          <w:szCs w:val="20"/>
        </w:rPr>
        <w:t>对所有方向</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7E5482">
        <w:rPr>
          <w:rFonts w:ascii="宋体" w:eastAsia="宋体" w:hAnsi="宋体" w:hint="eastAsia"/>
          <w:sz w:val="20"/>
          <w:szCs w:val="20"/>
        </w:rPr>
        <w:t>上的辐射传输方程进行积分是很有用的</w:t>
      </w:r>
      <w:r>
        <w:rPr>
          <w:rFonts w:ascii="宋体" w:eastAsia="宋体" w:hAnsi="宋体" w:hint="eastAsia"/>
          <w:sz w:val="20"/>
          <w:szCs w:val="20"/>
        </w:rPr>
        <w:t>.</w:t>
      </w:r>
      <w:r w:rsidRPr="007E5482">
        <w:rPr>
          <w:rFonts w:ascii="宋体" w:eastAsia="宋体" w:hAnsi="宋体"/>
          <w:sz w:val="20"/>
          <w:szCs w:val="20"/>
        </w:rPr>
        <w:t>在</w:t>
      </w:r>
      <m:oMath>
        <m:r>
          <w:rPr>
            <w:rFonts w:ascii="Cambria Math" w:eastAsia="宋体" w:hAnsi="Cambria Math"/>
            <w:sz w:val="20"/>
            <w:szCs w:val="20"/>
          </w:rPr>
          <m:t>x</m:t>
        </m:r>
      </m:oMath>
      <w:r w:rsidRPr="007E5482">
        <w:rPr>
          <w:rFonts w:ascii="宋体" w:eastAsia="宋体" w:hAnsi="宋体"/>
          <w:sz w:val="20"/>
          <w:szCs w:val="20"/>
        </w:rPr>
        <w:t>点产生</w:t>
      </w:r>
    </w:p>
    <w:p w14:paraId="53DFF4F7" w14:textId="4270E86B" w:rsidR="007E5482" w:rsidRPr="00E741CB" w:rsidRDefault="00E741CB" w:rsidP="00B550B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25BBF817" w14:textId="2C71A501" w:rsidR="00E741CB" w:rsidRDefault="00E741CB" w:rsidP="00B550BB">
      <w:pPr>
        <w:rPr>
          <w:rFonts w:ascii="宋体" w:eastAsia="宋体" w:hAnsi="宋体"/>
          <w:sz w:val="20"/>
          <w:szCs w:val="20"/>
        </w:rPr>
      </w:pPr>
      <w:r>
        <w:rPr>
          <w:rFonts w:ascii="宋体" w:eastAsia="宋体" w:hAnsi="宋体" w:hint="eastAsia"/>
          <w:sz w:val="20"/>
          <w:szCs w:val="20"/>
        </w:rPr>
        <w:t>该方程将标量辐照度</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4</m:t>
            </m:r>
            <m:r>
              <w:rPr>
                <w:rFonts w:ascii="Cambria Math" w:eastAsia="宋体" w:hAnsi="Cambria Math"/>
                <w:sz w:val="20"/>
                <w:szCs w:val="20"/>
              </w:rPr>
              <m:t>π</m:t>
            </m:r>
          </m:sub>
          <m:sup>
            <m:r>
              <w:rPr>
                <w:rFonts w:ascii="Cambria Math" w:eastAsia="宋体" w:hAnsi="Cambria Math"/>
                <w:sz w:val="20"/>
                <w:szCs w:val="20"/>
              </w:rPr>
              <m:t xml:space="preserve"> </m:t>
            </m:r>
          </m:sup>
          <m:e>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oMath>
      <w:r>
        <w:rPr>
          <w:rFonts w:ascii="宋体" w:eastAsia="宋体" w:hAnsi="宋体" w:hint="eastAsia"/>
          <w:sz w:val="20"/>
          <w:szCs w:val="20"/>
        </w:rPr>
        <w:t>和向量辐照度</w:t>
      </w:r>
      <m:oMath>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4</m:t>
            </m:r>
            <m:r>
              <w:rPr>
                <w:rFonts w:ascii="Cambria Math" w:eastAsia="宋体" w:hAnsi="Cambria Math"/>
                <w:sz w:val="20"/>
                <w:szCs w:val="20"/>
              </w:rPr>
              <m:t>π</m:t>
            </m:r>
          </m:sub>
          <m:sup>
            <m:r>
              <w:rPr>
                <w:rFonts w:ascii="Cambria Math" w:eastAsia="宋体" w:hAnsi="Cambria Math"/>
                <w:sz w:val="20"/>
                <w:szCs w:val="20"/>
              </w:rPr>
              <m:t xml:space="preserve"> </m:t>
            </m:r>
          </m:sup>
          <m:e>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oMath>
      <w:r>
        <w:rPr>
          <w:rFonts w:ascii="宋体" w:eastAsia="宋体" w:hAnsi="宋体" w:hint="eastAsia"/>
          <w:sz w:val="20"/>
          <w:szCs w:val="20"/>
        </w:rPr>
        <w:t>关联在一起.在没有体积光源(</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=0</m:t>
        </m:r>
      </m:oMath>
      <w:r>
        <w:rPr>
          <w:rFonts w:ascii="宋体" w:eastAsia="宋体" w:hAnsi="宋体"/>
          <w:sz w:val="20"/>
          <w:szCs w:val="20"/>
        </w:rPr>
        <w:t>)</w:t>
      </w:r>
      <w:r>
        <w:rPr>
          <w:rFonts w:ascii="宋体" w:eastAsia="宋体" w:hAnsi="宋体" w:hint="eastAsia"/>
          <w:sz w:val="20"/>
          <w:szCs w:val="20"/>
        </w:rPr>
        <w:t>引起的吸收或增益的</w:t>
      </w:r>
      <w:r w:rsidR="007A7700">
        <w:rPr>
          <w:rFonts w:ascii="宋体" w:eastAsia="宋体" w:hAnsi="宋体" w:hint="eastAsia"/>
          <w:sz w:val="20"/>
          <w:szCs w:val="20"/>
        </w:rPr>
        <w:t>情况下,向量辐照度的散度为0</w:t>
      </w:r>
      <w:r w:rsidR="007A7700">
        <w:rPr>
          <w:rFonts w:ascii="宋体" w:eastAsia="宋体" w:hAnsi="宋体"/>
          <w:sz w:val="20"/>
          <w:szCs w:val="20"/>
        </w:rPr>
        <w:t>.</w:t>
      </w:r>
      <w:r w:rsidR="007A7700" w:rsidRPr="007A7700">
        <w:rPr>
          <w:rFonts w:ascii="宋体" w:eastAsia="宋体" w:hAnsi="宋体"/>
          <w:sz w:val="20"/>
          <w:szCs w:val="20"/>
        </w:rPr>
        <w:t>在此等式中</w:t>
      </w:r>
      <w:r w:rsidR="007A7700">
        <w:rPr>
          <w:rFonts w:ascii="宋体" w:eastAsia="宋体" w:hAnsi="宋体" w:hint="eastAsia"/>
          <w:sz w:val="20"/>
          <w:szCs w:val="20"/>
        </w:rPr>
        <w:t>,</w:t>
      </w:r>
      <w:r w:rsidR="007A7700" w:rsidRPr="007A7700">
        <w:rPr>
          <w:rFonts w:ascii="宋体" w:eastAsia="宋体" w:hAnsi="宋体"/>
          <w:sz w:val="20"/>
          <w:szCs w:val="20"/>
        </w:rPr>
        <w:t>我们引入一个0阶源项</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007A7700">
        <w:rPr>
          <w:rFonts w:ascii="宋体" w:eastAsia="宋体" w:hAnsi="宋体" w:hint="eastAsia"/>
          <w:sz w:val="20"/>
          <w:szCs w:val="20"/>
        </w:rPr>
        <w:t>,</w:t>
      </w:r>
      <w:r w:rsidR="007A7700" w:rsidRPr="007A7700">
        <w:rPr>
          <w:rFonts w:ascii="宋体" w:eastAsia="宋体" w:hAnsi="宋体"/>
          <w:sz w:val="20"/>
          <w:szCs w:val="20"/>
        </w:rPr>
        <w:t>然后我们将需要一阶源项</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oMath>
      <w:r w:rsidR="007A7700">
        <w:rPr>
          <w:rFonts w:ascii="宋体" w:eastAsia="宋体" w:hAnsi="宋体" w:hint="eastAsia"/>
          <w:sz w:val="20"/>
          <w:szCs w:val="20"/>
        </w:rPr>
        <w:t>,</w:t>
      </w:r>
      <w:r w:rsidR="007A7700" w:rsidRPr="007A7700">
        <w:rPr>
          <w:rFonts w:ascii="宋体" w:eastAsia="宋体" w:hAnsi="宋体"/>
          <w:sz w:val="20"/>
          <w:szCs w:val="20"/>
        </w:rPr>
        <w:t>其中</w:t>
      </w:r>
    </w:p>
    <w:p w14:paraId="1ED3DFAC" w14:textId="3CFAD0FA" w:rsidR="007A7700" w:rsidRPr="007A7700" w:rsidRDefault="007A7700"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 xml:space="preserve">.    </m:t>
          </m:r>
        </m:oMath>
      </m:oMathPara>
    </w:p>
    <w:p w14:paraId="7D2FD2A5" w14:textId="0EEB1150" w:rsidR="007A7700" w:rsidRDefault="002F7036" w:rsidP="00B550BB">
      <w:pPr>
        <w:rPr>
          <w:rFonts w:ascii="宋体" w:eastAsia="宋体" w:hAnsi="宋体"/>
          <w:sz w:val="20"/>
          <w:szCs w:val="20"/>
        </w:rPr>
      </w:pPr>
      <w:r>
        <w:rPr>
          <w:noProof/>
        </w:rPr>
        <w:drawing>
          <wp:inline distT="0" distB="0" distL="0" distR="0" wp14:anchorId="3A277232" wp14:editId="0C0DF7E0">
            <wp:extent cx="2400300" cy="296328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894" cy="2994878"/>
                    </a:xfrm>
                    <a:prstGeom prst="rect">
                      <a:avLst/>
                    </a:prstGeom>
                  </pic:spPr>
                </pic:pic>
              </a:graphicData>
            </a:graphic>
          </wp:inline>
        </w:drawing>
      </w:r>
    </w:p>
    <w:p w14:paraId="6B03E1BB" w14:textId="4813A495" w:rsidR="002F7036" w:rsidRPr="00644DB0" w:rsidRDefault="00644DB0" w:rsidP="00644DB0">
      <w:pPr>
        <w:pStyle w:val="a3"/>
        <w:numPr>
          <w:ilvl w:val="1"/>
          <w:numId w:val="2"/>
        </w:numPr>
        <w:ind w:firstLineChars="0"/>
        <w:rPr>
          <w:rFonts w:ascii="宋体" w:eastAsia="宋体" w:hAnsi="宋体"/>
          <w:sz w:val="20"/>
          <w:szCs w:val="20"/>
        </w:rPr>
      </w:pPr>
      <w:r w:rsidRPr="00644DB0">
        <w:rPr>
          <w:rFonts w:ascii="宋体" w:eastAsia="宋体" w:hAnsi="宋体" w:hint="eastAsia"/>
          <w:sz w:val="20"/>
          <w:szCs w:val="20"/>
        </w:rPr>
        <w:lastRenderedPageBreak/>
        <w:t>扩散近似</w:t>
      </w:r>
    </w:p>
    <w:p w14:paraId="6267ED9E" w14:textId="73E51A18" w:rsidR="00644DB0" w:rsidRPr="00644DB0" w:rsidRDefault="009E24AB" w:rsidP="00644DB0">
      <w:pPr>
        <w:rPr>
          <w:rFonts w:ascii="宋体" w:eastAsia="宋体" w:hAnsi="宋体" w:hint="eastAsia"/>
          <w:sz w:val="20"/>
          <w:szCs w:val="20"/>
        </w:rPr>
      </w:pPr>
      <w:r>
        <w:rPr>
          <w:rFonts w:ascii="宋体" w:eastAsia="宋体" w:hAnsi="宋体"/>
          <w:sz w:val="20"/>
          <w:szCs w:val="20"/>
        </w:rPr>
        <w:tab/>
      </w:r>
      <w:r w:rsidRPr="009E24AB">
        <w:rPr>
          <w:rFonts w:ascii="宋体" w:eastAsia="宋体" w:hAnsi="宋体" w:hint="eastAsia"/>
          <w:sz w:val="20"/>
          <w:szCs w:val="20"/>
        </w:rPr>
        <w:t>扩散近似基于以下观察</w:t>
      </w:r>
      <w:r>
        <w:rPr>
          <w:rFonts w:ascii="宋体" w:eastAsia="宋体" w:hAnsi="宋体" w:hint="eastAsia"/>
          <w:sz w:val="20"/>
          <w:szCs w:val="20"/>
        </w:rPr>
        <w:t>:</w:t>
      </w:r>
      <w:r w:rsidRPr="009E24AB">
        <w:rPr>
          <w:rFonts w:ascii="宋体" w:eastAsia="宋体" w:hAnsi="宋体" w:hint="eastAsia"/>
          <w:sz w:val="20"/>
          <w:szCs w:val="20"/>
        </w:rPr>
        <w:t>高度散射介质中的光分布趋于各向同性</w:t>
      </w:r>
      <w:r>
        <w:rPr>
          <w:rFonts w:ascii="宋体" w:eastAsia="宋体" w:hAnsi="宋体" w:hint="eastAsia"/>
          <w:sz w:val="20"/>
          <w:szCs w:val="20"/>
        </w:rPr>
        <w:t>.</w:t>
      </w:r>
      <w:r w:rsidRPr="009E24AB">
        <w:rPr>
          <w:rFonts w:ascii="宋体" w:eastAsia="宋体" w:hAnsi="宋体"/>
          <w:sz w:val="20"/>
          <w:szCs w:val="20"/>
        </w:rPr>
        <w:t>即使初始光源分布和相位函数是高度各向异性的</w:t>
      </w:r>
      <w:r>
        <w:rPr>
          <w:rFonts w:ascii="宋体" w:eastAsia="宋体" w:hAnsi="宋体" w:hint="eastAsia"/>
          <w:sz w:val="20"/>
          <w:szCs w:val="20"/>
        </w:rPr>
        <w:t>,</w:t>
      </w:r>
      <w:r w:rsidRPr="009E24AB">
        <w:rPr>
          <w:rFonts w:ascii="宋体" w:eastAsia="宋体" w:hAnsi="宋体"/>
          <w:sz w:val="20"/>
          <w:szCs w:val="20"/>
        </w:rPr>
        <w:t>也是如此</w:t>
      </w:r>
      <w:r>
        <w:rPr>
          <w:rFonts w:ascii="宋体" w:eastAsia="宋体" w:hAnsi="宋体" w:hint="eastAsia"/>
          <w:sz w:val="20"/>
          <w:szCs w:val="20"/>
        </w:rPr>
        <w:t>.</w:t>
      </w:r>
      <w:r w:rsidRPr="009E24AB">
        <w:rPr>
          <w:rFonts w:ascii="宋体" w:eastAsia="宋体" w:hAnsi="宋体"/>
          <w:sz w:val="20"/>
          <w:szCs w:val="20"/>
        </w:rPr>
        <w:t>每个散射事件使光分布模糊</w:t>
      </w:r>
      <w:r>
        <w:rPr>
          <w:rFonts w:ascii="宋体" w:eastAsia="宋体" w:hAnsi="宋体" w:hint="eastAsia"/>
          <w:sz w:val="20"/>
          <w:szCs w:val="20"/>
        </w:rPr>
        <w:t>,</w:t>
      </w:r>
      <w:r w:rsidRPr="009E24AB">
        <w:rPr>
          <w:rFonts w:ascii="宋体" w:eastAsia="宋体" w:hAnsi="宋体"/>
          <w:sz w:val="20"/>
          <w:szCs w:val="20"/>
        </w:rPr>
        <w:t>结果</w:t>
      </w:r>
      <w:r>
        <w:rPr>
          <w:rFonts w:ascii="宋体" w:eastAsia="宋体" w:hAnsi="宋体" w:hint="eastAsia"/>
          <w:sz w:val="20"/>
          <w:szCs w:val="20"/>
        </w:rPr>
        <w:t>,</w:t>
      </w:r>
      <w:r w:rsidRPr="009E24AB">
        <w:rPr>
          <w:rFonts w:ascii="宋体" w:eastAsia="宋体" w:hAnsi="宋体"/>
          <w:sz w:val="20"/>
          <w:szCs w:val="20"/>
        </w:rPr>
        <w:t>随着散射事件的数量增加</w:t>
      </w:r>
      <w:r>
        <w:rPr>
          <w:rFonts w:ascii="宋体" w:eastAsia="宋体" w:hAnsi="宋体" w:hint="eastAsia"/>
          <w:sz w:val="20"/>
          <w:szCs w:val="20"/>
        </w:rPr>
        <w:t>,</w:t>
      </w:r>
      <w:r w:rsidRPr="009E24AB">
        <w:rPr>
          <w:rFonts w:ascii="宋体" w:eastAsia="宋体" w:hAnsi="宋体"/>
          <w:sz w:val="20"/>
          <w:szCs w:val="20"/>
        </w:rPr>
        <w:t>光分布趋于均匀</w:t>
      </w:r>
      <w:r>
        <w:rPr>
          <w:rFonts w:ascii="宋体" w:eastAsia="宋体" w:hAnsi="宋体" w:hint="eastAsia"/>
          <w:sz w:val="20"/>
          <w:szCs w:val="20"/>
        </w:rPr>
        <w:t>.</w:t>
      </w:r>
    </w:p>
    <w:p w14:paraId="50EC8602" w14:textId="2D420E8B" w:rsidR="007A7700" w:rsidRDefault="009E24AB" w:rsidP="00B550BB">
      <w:pPr>
        <w:rPr>
          <w:rFonts w:ascii="宋体" w:eastAsia="宋体" w:hAnsi="宋体"/>
          <w:sz w:val="20"/>
          <w:szCs w:val="20"/>
        </w:rPr>
      </w:pPr>
      <w:r>
        <w:rPr>
          <w:rFonts w:ascii="宋体" w:eastAsia="宋体" w:hAnsi="宋体"/>
          <w:sz w:val="20"/>
          <w:szCs w:val="20"/>
        </w:rPr>
        <w:tab/>
      </w:r>
      <w:r w:rsidRPr="009E24AB">
        <w:rPr>
          <w:rFonts w:ascii="宋体" w:eastAsia="宋体" w:hAnsi="宋体" w:hint="eastAsia"/>
          <w:sz w:val="20"/>
          <w:szCs w:val="20"/>
        </w:rPr>
        <w:t>在这种情况下</w:t>
      </w:r>
      <w:r>
        <w:rPr>
          <w:rFonts w:ascii="宋体" w:eastAsia="宋体" w:hAnsi="宋体" w:hint="eastAsia"/>
          <w:sz w:val="20"/>
          <w:szCs w:val="20"/>
        </w:rPr>
        <w:t>,</w:t>
      </w:r>
      <w:r w:rsidRPr="009E24AB">
        <w:rPr>
          <w:rFonts w:ascii="宋体" w:eastAsia="宋体" w:hAnsi="宋体" w:hint="eastAsia"/>
          <w:sz w:val="20"/>
          <w:szCs w:val="20"/>
        </w:rPr>
        <w:t>可以通过涉及辐射通量和矢量辐照度的两个项展开来近似辐射度</w:t>
      </w:r>
      <w:r>
        <w:rPr>
          <w:rFonts w:ascii="宋体" w:eastAsia="宋体" w:hAnsi="宋体" w:hint="eastAsia"/>
          <w:sz w:val="20"/>
          <w:szCs w:val="20"/>
        </w:rPr>
        <w:t>:</w:t>
      </w:r>
    </w:p>
    <w:p w14:paraId="5A34B5F3" w14:textId="1C56FD62" w:rsidR="009E24AB" w:rsidRPr="00641E35" w:rsidRDefault="009E24AB" w:rsidP="00B550BB">
      <w:pPr>
        <w:rPr>
          <w:rFonts w:ascii="宋体" w:eastAsia="宋体" w:hAnsi="宋体"/>
          <w:sz w:val="20"/>
          <w:szCs w:val="20"/>
        </w:rPr>
      </w:pPr>
      <m:oMathPara>
        <m:oMath>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50436660" w14:textId="7DFD1716" w:rsidR="00641E35" w:rsidRDefault="00A053FA" w:rsidP="00B550BB">
      <w:pPr>
        <w:rPr>
          <w:rFonts w:ascii="宋体" w:eastAsia="宋体" w:hAnsi="宋体"/>
          <w:sz w:val="20"/>
          <w:szCs w:val="20"/>
        </w:rPr>
      </w:pPr>
      <w:r>
        <w:rPr>
          <w:rFonts w:ascii="宋体" w:eastAsia="宋体" w:hAnsi="宋体" w:hint="eastAsia"/>
          <w:sz w:val="20"/>
          <w:szCs w:val="20"/>
        </w:rPr>
        <w:t>系</w:t>
      </w:r>
      <w:r w:rsidR="00641E35" w:rsidRPr="00641E35">
        <w:rPr>
          <w:rFonts w:ascii="宋体" w:eastAsia="宋体" w:hAnsi="宋体" w:hint="eastAsia"/>
          <w:sz w:val="20"/>
          <w:szCs w:val="20"/>
        </w:rPr>
        <w:t>数由</w:t>
      </w:r>
      <w:r w:rsidR="00641E35">
        <w:rPr>
          <w:rFonts w:ascii="宋体" w:eastAsia="宋体" w:hAnsi="宋体" w:hint="eastAsia"/>
          <w:sz w:val="20"/>
          <w:szCs w:val="20"/>
        </w:rPr>
        <w:t>标量辐照度</w:t>
      </w:r>
      <w:r w:rsidR="00641E35" w:rsidRPr="00641E35">
        <w:rPr>
          <w:rFonts w:ascii="宋体" w:eastAsia="宋体" w:hAnsi="宋体" w:hint="eastAsia"/>
          <w:sz w:val="20"/>
          <w:szCs w:val="20"/>
        </w:rPr>
        <w:t>和</w:t>
      </w:r>
      <w:r w:rsidR="00641E35">
        <w:rPr>
          <w:rFonts w:ascii="宋体" w:eastAsia="宋体" w:hAnsi="宋体" w:hint="eastAsia"/>
          <w:sz w:val="20"/>
          <w:szCs w:val="20"/>
        </w:rPr>
        <w:t>向量</w:t>
      </w:r>
      <w:r w:rsidR="00641E35" w:rsidRPr="00641E35">
        <w:rPr>
          <w:rFonts w:ascii="宋体" w:eastAsia="宋体" w:hAnsi="宋体" w:hint="eastAsia"/>
          <w:sz w:val="20"/>
          <w:szCs w:val="20"/>
        </w:rPr>
        <w:t>辐照度的定义确定</w:t>
      </w:r>
      <w:r w:rsidR="00641E35">
        <w:rPr>
          <w:rFonts w:ascii="宋体" w:eastAsia="宋体" w:hAnsi="宋体" w:hint="eastAsia"/>
          <w:sz w:val="20"/>
          <w:szCs w:val="20"/>
        </w:rPr>
        <w:t>.</w:t>
      </w:r>
    </w:p>
    <w:p w14:paraId="5797B4F5" w14:textId="087E0538" w:rsidR="00641E35" w:rsidRDefault="00641E35" w:rsidP="00B550BB">
      <w:pPr>
        <w:rPr>
          <w:rFonts w:ascii="宋体" w:eastAsia="宋体" w:hAnsi="宋体"/>
          <w:sz w:val="20"/>
          <w:szCs w:val="20"/>
        </w:rPr>
      </w:pPr>
      <w:r>
        <w:rPr>
          <w:rFonts w:ascii="宋体" w:eastAsia="宋体" w:hAnsi="宋体"/>
          <w:sz w:val="20"/>
          <w:szCs w:val="20"/>
        </w:rPr>
        <w:tab/>
      </w:r>
      <w:r w:rsidRPr="00641E35">
        <w:rPr>
          <w:rFonts w:ascii="宋体" w:eastAsia="宋体" w:hAnsi="宋体" w:hint="eastAsia"/>
          <w:sz w:val="20"/>
          <w:szCs w:val="20"/>
        </w:rPr>
        <w:t>扩散方程由此近似得出</w:t>
      </w:r>
      <w:r>
        <w:rPr>
          <w:rFonts w:ascii="宋体" w:eastAsia="宋体" w:hAnsi="宋体" w:hint="eastAsia"/>
          <w:sz w:val="20"/>
          <w:szCs w:val="20"/>
        </w:rPr>
        <w:t>.</w:t>
      </w:r>
      <w:r w:rsidRPr="00641E35">
        <w:rPr>
          <w:rFonts w:ascii="宋体" w:eastAsia="宋体" w:hAnsi="宋体"/>
          <w:sz w:val="20"/>
          <w:szCs w:val="20"/>
        </w:rPr>
        <w:t>具体来说</w:t>
      </w:r>
      <w:r>
        <w:rPr>
          <w:rFonts w:ascii="宋体" w:eastAsia="宋体" w:hAnsi="宋体" w:hint="eastAsia"/>
          <w:sz w:val="20"/>
          <w:szCs w:val="20"/>
        </w:rPr>
        <w:t>,</w:t>
      </w:r>
      <w:r w:rsidRPr="00641E35">
        <w:rPr>
          <w:rFonts w:ascii="宋体" w:eastAsia="宋体" w:hAnsi="宋体"/>
          <w:sz w:val="20"/>
          <w:szCs w:val="20"/>
        </w:rPr>
        <w:t>我们将辐射的这两个项展开代入辐射</w:t>
      </w:r>
      <w:r>
        <w:rPr>
          <w:rFonts w:ascii="宋体" w:eastAsia="宋体" w:hAnsi="宋体" w:hint="eastAsia"/>
          <w:sz w:val="20"/>
          <w:szCs w:val="20"/>
        </w:rPr>
        <w:t>传输</w:t>
      </w:r>
      <w:r w:rsidRPr="00641E35">
        <w:rPr>
          <w:rFonts w:ascii="宋体" w:eastAsia="宋体" w:hAnsi="宋体"/>
          <w:sz w:val="20"/>
          <w:szCs w:val="20"/>
        </w:rPr>
        <w:t>方程</w:t>
      </w:r>
      <w:r>
        <w:rPr>
          <w:rFonts w:ascii="宋体" w:eastAsia="宋体" w:hAnsi="宋体" w:hint="eastAsia"/>
          <w:sz w:val="20"/>
          <w:szCs w:val="20"/>
        </w:rPr>
        <w:t>,</w:t>
      </w:r>
      <w:r w:rsidRPr="00641E35">
        <w:rPr>
          <w:rFonts w:ascii="宋体" w:eastAsia="宋体" w:hAnsi="宋体"/>
          <w:sz w:val="20"/>
          <w:szCs w:val="20"/>
        </w:rPr>
        <w:t>然后对</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641E35">
        <w:rPr>
          <w:rFonts w:ascii="宋体" w:eastAsia="宋体" w:hAnsi="宋体" w:cs="宋体" w:hint="eastAsia"/>
          <w:sz w:val="20"/>
          <w:szCs w:val="20"/>
        </w:rPr>
        <w:t>进行积分</w:t>
      </w:r>
      <w:r w:rsidR="00CC6509">
        <w:rPr>
          <w:rFonts w:ascii="宋体" w:eastAsia="宋体" w:hAnsi="宋体" w:cs="宋体" w:hint="eastAsia"/>
          <w:sz w:val="20"/>
          <w:szCs w:val="20"/>
        </w:rPr>
        <w:t>.</w:t>
      </w:r>
      <w:r w:rsidRPr="00641E35">
        <w:rPr>
          <w:rFonts w:ascii="宋体" w:eastAsia="宋体" w:hAnsi="宋体"/>
          <w:sz w:val="20"/>
          <w:szCs w:val="20"/>
        </w:rPr>
        <w:t>有关代数的详细信息</w:t>
      </w:r>
      <w:r w:rsidR="009C61A6">
        <w:rPr>
          <w:rFonts w:ascii="宋体" w:eastAsia="宋体" w:hAnsi="宋体" w:hint="eastAsia"/>
          <w:sz w:val="20"/>
          <w:szCs w:val="20"/>
        </w:rPr>
        <w:t>,</w:t>
      </w:r>
      <w:r w:rsidRPr="00641E35">
        <w:rPr>
          <w:rFonts w:ascii="宋体" w:eastAsia="宋体" w:hAnsi="宋体"/>
          <w:sz w:val="20"/>
          <w:szCs w:val="20"/>
        </w:rPr>
        <w:t>请咨询Ishimaru[12]</w:t>
      </w:r>
      <w:r w:rsidR="009C61A6">
        <w:rPr>
          <w:rFonts w:ascii="宋体" w:eastAsia="宋体" w:hAnsi="宋体" w:hint="eastAsia"/>
          <w:sz w:val="20"/>
          <w:szCs w:val="20"/>
        </w:rPr>
        <w:t>.</w:t>
      </w:r>
      <w:r w:rsidRPr="00641E35">
        <w:rPr>
          <w:rFonts w:ascii="宋体" w:eastAsia="宋体" w:hAnsi="宋体"/>
          <w:sz w:val="20"/>
          <w:szCs w:val="20"/>
        </w:rPr>
        <w:t>结果是</w:t>
      </w:r>
    </w:p>
    <w:p w14:paraId="659AE54C" w14:textId="59F92666" w:rsidR="009C61A6" w:rsidRPr="009C61A6" w:rsidRDefault="009C61A6" w:rsidP="00B550B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 xml:space="preserve"> </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46430DAB" w14:textId="5F668723" w:rsidR="009C61A6" w:rsidRDefault="005A081F" w:rsidP="00B550BB">
      <w:pPr>
        <w:rPr>
          <w:rFonts w:ascii="宋体" w:eastAsia="宋体" w:hAnsi="宋体"/>
          <w:sz w:val="20"/>
          <w:szCs w:val="20"/>
        </w:rPr>
      </w:pPr>
      <w:r w:rsidRPr="005A081F">
        <w:rPr>
          <w:rFonts w:ascii="宋体" w:eastAsia="宋体" w:hAnsi="宋体" w:hint="eastAsia"/>
          <w:sz w:val="20"/>
          <w:szCs w:val="20"/>
        </w:rPr>
        <w:t>在这里</w:t>
      </w:r>
      <w:r>
        <w:rPr>
          <w:rFonts w:ascii="宋体" w:eastAsia="宋体" w:hAnsi="宋体" w:hint="eastAsia"/>
          <w:sz w:val="20"/>
          <w:szCs w:val="20"/>
        </w:rPr>
        <w:t>,</w:t>
      </w:r>
      <w:r w:rsidRPr="005A081F">
        <w:rPr>
          <w:rFonts w:ascii="宋体" w:eastAsia="宋体" w:hAnsi="宋体" w:hint="eastAsia"/>
          <w:sz w:val="20"/>
          <w:szCs w:val="20"/>
        </w:rPr>
        <w:t>我们使用了</w:t>
      </w:r>
      <w:r>
        <w:rPr>
          <w:rFonts w:ascii="宋体" w:eastAsia="宋体" w:hAnsi="宋体" w:hint="eastAsia"/>
          <w:sz w:val="20"/>
          <w:szCs w:val="20"/>
        </w:rPr>
        <w:t>修改</w:t>
      </w:r>
      <w:r w:rsidRPr="005A081F">
        <w:rPr>
          <w:rFonts w:ascii="宋体" w:eastAsia="宋体" w:hAnsi="宋体" w:hint="eastAsia"/>
          <w:sz w:val="20"/>
          <w:szCs w:val="20"/>
        </w:rPr>
        <w:t>的消光系数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Pr>
          <w:rFonts w:ascii="宋体" w:eastAsia="宋体" w:hAnsi="宋体" w:hint="eastAsia"/>
          <w:sz w:val="20"/>
          <w:szCs w:val="20"/>
        </w:rPr>
        <w:t>,</w:t>
      </w:r>
      <w:r w:rsidRPr="005A081F">
        <w:rPr>
          <w:rFonts w:ascii="宋体" w:eastAsia="宋体" w:hAnsi="宋体"/>
          <w:sz w:val="20"/>
          <w:szCs w:val="20"/>
        </w:rPr>
        <w:t>它由</w:t>
      </w:r>
    </w:p>
    <w:p w14:paraId="1D1A6906" w14:textId="5F11DE5F" w:rsidR="005A081F" w:rsidRPr="005A081F" w:rsidRDefault="005A081F" w:rsidP="00B550BB">
      <w:pPr>
        <w:rPr>
          <w:rFonts w:ascii="宋体" w:eastAsia="宋体" w:hAnsi="宋体"/>
          <w:sz w:val="20"/>
          <w:szCs w:val="20"/>
        </w:rPr>
      </w:pPr>
      <m:oMathPara>
        <m:oMathParaPr>
          <m:jc m:val="center"/>
        </m:oMathParaP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1-g</m:t>
              </m:r>
            </m:e>
          </m:d>
          <m:r>
            <w:rPr>
              <w:rFonts w:ascii="Cambria Math" w:eastAsia="宋体" w:hAnsi="Cambria Math"/>
              <w:sz w:val="20"/>
              <w:szCs w:val="20"/>
            </w:rPr>
            <m:t>.</m:t>
          </m:r>
        </m:oMath>
      </m:oMathPara>
    </w:p>
    <w:p w14:paraId="4B8CC617" w14:textId="35431E4E" w:rsidR="005A081F" w:rsidRDefault="005A081F" w:rsidP="00B550BB">
      <w:pPr>
        <w:rPr>
          <w:rFonts w:ascii="宋体" w:eastAsia="宋体" w:hAnsi="宋体"/>
          <w:sz w:val="20"/>
          <w:szCs w:val="20"/>
        </w:rPr>
      </w:pPr>
      <w:r>
        <w:rPr>
          <w:rFonts w:ascii="宋体" w:eastAsia="宋体" w:hAnsi="宋体" w:hint="eastAsia"/>
          <w:sz w:val="20"/>
          <w:szCs w:val="20"/>
        </w:rPr>
        <w:t>修改</w:t>
      </w:r>
      <w:r w:rsidRPr="005A081F">
        <w:rPr>
          <w:rFonts w:ascii="宋体" w:eastAsia="宋体" w:hAnsi="宋体" w:hint="eastAsia"/>
          <w:sz w:val="20"/>
          <w:szCs w:val="20"/>
        </w:rPr>
        <w:t>的散射系数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oMath>
      <w:r w:rsidRPr="005A081F">
        <w:rPr>
          <w:rFonts w:ascii="宋体" w:eastAsia="宋体" w:hAnsi="宋体"/>
          <w:sz w:val="20"/>
          <w:szCs w:val="20"/>
        </w:rPr>
        <w:t>将原始散射系数缩放</w:t>
      </w:r>
      <w:r>
        <w:rPr>
          <w:rFonts w:ascii="宋体" w:eastAsia="宋体" w:hAnsi="宋体" w:hint="eastAsia"/>
          <w:sz w:val="20"/>
          <w:szCs w:val="20"/>
        </w:rPr>
        <w:t>了</w:t>
      </w:r>
      <m:oMath>
        <m:d>
          <m:dPr>
            <m:ctrlPr>
              <w:rPr>
                <w:rFonts w:ascii="Cambria Math" w:eastAsia="宋体" w:hAnsi="Cambria Math"/>
                <w:i/>
                <w:sz w:val="20"/>
                <w:szCs w:val="20"/>
              </w:rPr>
            </m:ctrlPr>
          </m:dPr>
          <m:e>
            <m:r>
              <w:rPr>
                <w:rFonts w:ascii="Cambria Math" w:eastAsia="宋体" w:hAnsi="Cambria Math"/>
                <w:sz w:val="20"/>
                <w:szCs w:val="20"/>
              </w:rPr>
              <m:t>1-g</m:t>
            </m:r>
          </m:e>
        </m:d>
      </m:oMath>
      <w:r>
        <w:rPr>
          <w:rFonts w:ascii="宋体" w:eastAsia="宋体" w:hAnsi="宋体" w:hint="eastAsia"/>
          <w:sz w:val="20"/>
          <w:szCs w:val="20"/>
        </w:rPr>
        <w:t>.</w:t>
      </w:r>
      <w:r w:rsidRPr="005A081F">
        <w:rPr>
          <w:rFonts w:ascii="宋体" w:eastAsia="宋体" w:hAnsi="宋体"/>
          <w:sz w:val="20"/>
          <w:szCs w:val="20"/>
        </w:rPr>
        <w:t>凭直觉</w:t>
      </w:r>
      <w:r>
        <w:rPr>
          <w:rFonts w:ascii="宋体" w:eastAsia="宋体" w:hAnsi="宋体" w:hint="eastAsia"/>
          <w:sz w:val="20"/>
          <w:szCs w:val="20"/>
        </w:rPr>
        <w:t>,</w:t>
      </w:r>
      <w:r w:rsidRPr="005A081F">
        <w:rPr>
          <w:rFonts w:ascii="宋体" w:eastAsia="宋体" w:hAnsi="宋体"/>
          <w:sz w:val="20"/>
          <w:szCs w:val="20"/>
        </w:rPr>
        <w:t>一旦光变为各向同性</w:t>
      </w:r>
      <w:r>
        <w:rPr>
          <w:rFonts w:ascii="宋体" w:eastAsia="宋体" w:hAnsi="宋体" w:hint="eastAsia"/>
          <w:sz w:val="20"/>
          <w:szCs w:val="20"/>
        </w:rPr>
        <w:t>,</w:t>
      </w:r>
      <w:r w:rsidRPr="005A081F">
        <w:rPr>
          <w:rFonts w:ascii="宋体" w:eastAsia="宋体" w:hAnsi="宋体"/>
          <w:sz w:val="20"/>
          <w:szCs w:val="20"/>
        </w:rPr>
        <w:t>只有后向散射项会改变净通量</w:t>
      </w:r>
      <w:r>
        <w:rPr>
          <w:rFonts w:ascii="宋体" w:eastAsia="宋体" w:hAnsi="宋体" w:hint="eastAsia"/>
          <w:sz w:val="20"/>
          <w:szCs w:val="20"/>
        </w:rPr>
        <w:t>;</w:t>
      </w:r>
      <w:r w:rsidRPr="005A081F">
        <w:rPr>
          <w:rFonts w:ascii="宋体" w:eastAsia="宋体" w:hAnsi="宋体"/>
          <w:sz w:val="20"/>
          <w:szCs w:val="20"/>
        </w:rPr>
        <w:t>正向散射与无散射是无法区分的</w:t>
      </w:r>
      <w:r>
        <w:rPr>
          <w:rFonts w:ascii="宋体" w:eastAsia="宋体" w:hAnsi="宋体" w:hint="eastAsia"/>
          <w:sz w:val="20"/>
          <w:szCs w:val="20"/>
        </w:rPr>
        <w:t>.</w:t>
      </w:r>
    </w:p>
    <w:p w14:paraId="6AEE5CEB" w14:textId="3D9C554A" w:rsidR="005A081F" w:rsidRDefault="005A081F" w:rsidP="00B550BB">
      <w:pPr>
        <w:rPr>
          <w:rFonts w:ascii="宋体" w:eastAsia="宋体" w:hAnsi="宋体"/>
          <w:sz w:val="20"/>
          <w:szCs w:val="20"/>
        </w:rPr>
      </w:pPr>
      <w:r>
        <w:rPr>
          <w:rFonts w:ascii="宋体" w:eastAsia="宋体" w:hAnsi="宋体"/>
          <w:sz w:val="20"/>
          <w:szCs w:val="20"/>
        </w:rPr>
        <w:tab/>
      </w:r>
      <w:r w:rsidRPr="005A081F">
        <w:rPr>
          <w:rFonts w:ascii="宋体" w:eastAsia="宋体" w:hAnsi="宋体" w:hint="eastAsia"/>
          <w:sz w:val="20"/>
          <w:szCs w:val="20"/>
        </w:rPr>
        <w:t>如果没有光源</w:t>
      </w:r>
      <w:r>
        <w:rPr>
          <w:rFonts w:ascii="宋体" w:eastAsia="宋体" w:hAnsi="宋体" w:hint="eastAsia"/>
          <w:sz w:val="20"/>
          <w:szCs w:val="20"/>
        </w:rPr>
        <w:t>,</w:t>
      </w:r>
      <w:r w:rsidRPr="005A081F">
        <w:rPr>
          <w:rFonts w:ascii="宋体" w:eastAsia="宋体" w:hAnsi="宋体" w:hint="eastAsia"/>
          <w:sz w:val="20"/>
          <w:szCs w:val="20"/>
        </w:rPr>
        <w:t>或者光源是各向同性的</w:t>
      </w:r>
      <w:r>
        <w:rPr>
          <w:rFonts w:ascii="宋体" w:eastAsia="宋体" w:hAnsi="宋体" w:hint="eastAsia"/>
          <w:sz w:val="20"/>
          <w:szCs w:val="20"/>
        </w:rPr>
        <w:t>,</w:t>
      </w:r>
      <w:r w:rsidRPr="005A081F">
        <w:rPr>
          <w:rFonts w:ascii="宋体" w:eastAsia="宋体" w:hAnsi="宋体" w:hint="eastAsia"/>
          <w:sz w:val="20"/>
          <w:szCs w:val="20"/>
        </w:rPr>
        <w:t>则</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oMath>
      <w:r w:rsidRPr="005A081F">
        <w:rPr>
          <w:rFonts w:ascii="宋体" w:eastAsia="宋体" w:hAnsi="宋体"/>
          <w:sz w:val="20"/>
          <w:szCs w:val="20"/>
        </w:rPr>
        <w:t>从等式2消失</w:t>
      </w:r>
      <w:r w:rsidR="00834D7A">
        <w:rPr>
          <w:rFonts w:ascii="宋体" w:eastAsia="宋体" w:hAnsi="宋体" w:hint="eastAsia"/>
          <w:sz w:val="20"/>
          <w:szCs w:val="20"/>
        </w:rPr>
        <w:t>.</w:t>
      </w:r>
      <w:r w:rsidRPr="005A081F">
        <w:rPr>
          <w:rFonts w:ascii="宋体" w:eastAsia="宋体" w:hAnsi="宋体"/>
          <w:sz w:val="20"/>
          <w:szCs w:val="20"/>
        </w:rPr>
        <w:t>然后</w:t>
      </w:r>
      <w:r w:rsidR="00834D7A">
        <w:rPr>
          <w:rFonts w:ascii="宋体" w:eastAsia="宋体" w:hAnsi="宋体" w:hint="eastAsia"/>
          <w:sz w:val="20"/>
          <w:szCs w:val="20"/>
        </w:rPr>
        <w:t>,</w:t>
      </w:r>
      <w:r w:rsidRPr="005A081F">
        <w:rPr>
          <w:rFonts w:ascii="宋体" w:eastAsia="宋体" w:hAnsi="宋体"/>
          <w:sz w:val="20"/>
          <w:szCs w:val="20"/>
        </w:rPr>
        <w:t>矢量辐照度是</w:t>
      </w:r>
      <w:r w:rsidR="00834D7A">
        <w:rPr>
          <w:rFonts w:ascii="宋体" w:eastAsia="宋体" w:hAnsi="宋体" w:hint="eastAsia"/>
          <w:sz w:val="20"/>
          <w:szCs w:val="20"/>
        </w:rPr>
        <w:t>标量辐照度</w:t>
      </w:r>
      <w:r w:rsidRPr="005A081F">
        <w:rPr>
          <w:rFonts w:ascii="宋体" w:eastAsia="宋体" w:hAnsi="宋体"/>
          <w:sz w:val="20"/>
          <w:szCs w:val="20"/>
        </w:rPr>
        <w:t>的梯度</w:t>
      </w:r>
      <w:r w:rsidR="00834D7A">
        <w:rPr>
          <w:rFonts w:ascii="宋体" w:eastAsia="宋体" w:hAnsi="宋体" w:hint="eastAsia"/>
          <w:sz w:val="20"/>
          <w:szCs w:val="20"/>
        </w:rPr>
        <w:t>,</w:t>
      </w:r>
    </w:p>
    <w:p w14:paraId="3180C6B6" w14:textId="126A76A4" w:rsidR="00834D7A" w:rsidRPr="00834D7A" w:rsidRDefault="00834D7A" w:rsidP="00B550BB">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 xml:space="preserve"> </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1956335E" w14:textId="5A46487A" w:rsidR="00834D7A" w:rsidRDefault="00834D7A" w:rsidP="00B550B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D</m:t>
        </m:r>
        <m:r>
          <w:rPr>
            <w:rFonts w:ascii="Cambria Math" w:eastAsia="宋体" w:hAnsi="Cambria Math" w:hint="eastAsia"/>
            <w:sz w:val="20"/>
            <w:szCs w:val="20"/>
          </w:rPr>
          <m:t>=1/</m:t>
        </m:r>
        <m:d>
          <m:dPr>
            <m:ctrlPr>
              <w:rPr>
                <w:rFonts w:ascii="Cambria Math" w:eastAsia="宋体" w:hAnsi="Cambria Math"/>
                <w:i/>
                <w:sz w:val="20"/>
                <w:szCs w:val="20"/>
              </w:rPr>
            </m:ctrlPr>
          </m:dPr>
          <m:e>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d>
      </m:oMath>
      <w:r w:rsidRPr="00834D7A">
        <w:rPr>
          <w:rFonts w:ascii="宋体" w:eastAsia="宋体" w:hAnsi="宋体"/>
          <w:sz w:val="20"/>
          <w:szCs w:val="20"/>
        </w:rPr>
        <w:t>是扩散常数</w:t>
      </w:r>
      <w:r>
        <w:rPr>
          <w:rFonts w:ascii="宋体" w:eastAsia="宋体" w:hAnsi="宋体" w:hint="eastAsia"/>
          <w:sz w:val="20"/>
          <w:szCs w:val="20"/>
        </w:rPr>
        <w:t>。</w:t>
      </w:r>
      <w:r w:rsidRPr="00834D7A">
        <w:rPr>
          <w:rFonts w:ascii="宋体" w:eastAsia="宋体" w:hAnsi="宋体"/>
          <w:sz w:val="20"/>
          <w:szCs w:val="20"/>
        </w:rPr>
        <w:t>该方程精确地给出了从高能量密度</w:t>
      </w:r>
      <w:r>
        <w:rPr>
          <w:rFonts w:ascii="宋体" w:eastAsia="宋体" w:hAnsi="宋体" w:hint="eastAsia"/>
          <w:sz w:val="20"/>
          <w:szCs w:val="20"/>
        </w:rPr>
        <w:t>(</w:t>
      </w:r>
      <w:r w:rsidRPr="00834D7A">
        <w:rPr>
          <w:rFonts w:ascii="宋体" w:eastAsia="宋体" w:hAnsi="宋体"/>
          <w:sz w:val="20"/>
          <w:szCs w:val="20"/>
        </w:rPr>
        <w:t>高通量</w:t>
      </w:r>
      <w:r>
        <w:rPr>
          <w:rFonts w:ascii="宋体" w:eastAsia="宋体" w:hAnsi="宋体" w:hint="eastAsia"/>
          <w:sz w:val="20"/>
          <w:szCs w:val="20"/>
        </w:rPr>
        <w:t>)</w:t>
      </w:r>
      <w:r w:rsidRPr="00834D7A">
        <w:rPr>
          <w:rFonts w:ascii="宋体" w:eastAsia="宋体" w:hAnsi="宋体"/>
          <w:sz w:val="20"/>
          <w:szCs w:val="20"/>
        </w:rPr>
        <w:t>区域到低能量密度区域的净能量流</w:t>
      </w:r>
      <w:r>
        <w:rPr>
          <w:rFonts w:ascii="宋体" w:eastAsia="宋体" w:hAnsi="宋体" w:hint="eastAsia"/>
          <w:sz w:val="20"/>
          <w:szCs w:val="20"/>
        </w:rPr>
        <w:t>(</w:t>
      </w:r>
      <w:r w:rsidRPr="00834D7A">
        <w:rPr>
          <w:rFonts w:ascii="宋体" w:eastAsia="宋体" w:hAnsi="宋体"/>
          <w:sz w:val="20"/>
          <w:szCs w:val="20"/>
        </w:rPr>
        <w:t>即非零矢量辐照度</w:t>
      </w:r>
      <w:r>
        <w:rPr>
          <w:rFonts w:ascii="宋体" w:eastAsia="宋体" w:hAnsi="宋体" w:hint="eastAsia"/>
          <w:sz w:val="20"/>
          <w:szCs w:val="20"/>
        </w:rPr>
        <w:t>)</w:t>
      </w:r>
      <w:r w:rsidRPr="00834D7A">
        <w:rPr>
          <w:rFonts w:ascii="宋体" w:eastAsia="宋体" w:hAnsi="宋体"/>
          <w:sz w:val="20"/>
          <w:szCs w:val="20"/>
        </w:rPr>
        <w:t>的直观概念</w:t>
      </w:r>
      <w:r>
        <w:rPr>
          <w:rFonts w:ascii="宋体" w:eastAsia="宋体" w:hAnsi="宋体" w:hint="eastAsia"/>
          <w:sz w:val="20"/>
          <w:szCs w:val="20"/>
        </w:rPr>
        <w:t>.</w:t>
      </w:r>
    </w:p>
    <w:p w14:paraId="55576176" w14:textId="536758F0" w:rsidR="00834D7A" w:rsidRDefault="00512A73" w:rsidP="00B550BB">
      <w:pPr>
        <w:rPr>
          <w:rFonts w:ascii="宋体" w:eastAsia="宋体" w:hAnsi="宋体"/>
          <w:sz w:val="20"/>
          <w:szCs w:val="20"/>
        </w:rPr>
      </w:pPr>
      <w:r>
        <w:rPr>
          <w:rFonts w:ascii="宋体" w:eastAsia="宋体" w:hAnsi="宋体"/>
          <w:sz w:val="20"/>
          <w:szCs w:val="20"/>
        </w:rPr>
        <w:tab/>
      </w:r>
      <w:r w:rsidRPr="00512A73">
        <w:rPr>
          <w:rFonts w:ascii="宋体" w:eastAsia="宋体" w:hAnsi="宋体" w:hint="eastAsia"/>
          <w:sz w:val="20"/>
          <w:szCs w:val="20"/>
        </w:rPr>
        <w:t>最后</w:t>
      </w:r>
      <w:r>
        <w:rPr>
          <w:rFonts w:ascii="宋体" w:eastAsia="宋体" w:hAnsi="宋体" w:hint="eastAsia"/>
          <w:sz w:val="20"/>
          <w:szCs w:val="20"/>
        </w:rPr>
        <w:t>,</w:t>
      </w:r>
      <w:r w:rsidRPr="00512A73">
        <w:rPr>
          <w:rFonts w:ascii="宋体" w:eastAsia="宋体" w:hAnsi="宋体" w:hint="eastAsia"/>
          <w:sz w:val="20"/>
          <w:szCs w:val="20"/>
        </w:rPr>
        <w:t>将方程</w:t>
      </w:r>
      <w:r w:rsidRPr="00512A73">
        <w:rPr>
          <w:rFonts w:ascii="宋体" w:eastAsia="宋体" w:hAnsi="宋体"/>
          <w:sz w:val="20"/>
          <w:szCs w:val="20"/>
        </w:rPr>
        <w:t>2代入方程1</w:t>
      </w:r>
      <w:r>
        <w:rPr>
          <w:rFonts w:ascii="宋体" w:eastAsia="宋体" w:hAnsi="宋体" w:hint="eastAsia"/>
          <w:sz w:val="20"/>
          <w:szCs w:val="20"/>
        </w:rPr>
        <w:t>,</w:t>
      </w:r>
      <w:r w:rsidRPr="00512A73">
        <w:rPr>
          <w:rFonts w:ascii="宋体" w:eastAsia="宋体" w:hAnsi="宋体"/>
          <w:sz w:val="20"/>
          <w:szCs w:val="20"/>
        </w:rPr>
        <w:t>我们得出经典的</w:t>
      </w:r>
      <w:r w:rsidRPr="005A05CC">
        <w:rPr>
          <w:rFonts w:ascii="宋体" w:eastAsia="宋体" w:hAnsi="宋体"/>
          <w:b/>
          <w:bCs/>
          <w:color w:val="7030A0"/>
          <w:sz w:val="20"/>
          <w:szCs w:val="20"/>
        </w:rPr>
        <w:t>扩散方程</w:t>
      </w:r>
    </w:p>
    <w:p w14:paraId="3ECBDBAF" w14:textId="15B346A1" w:rsidR="00512A73" w:rsidRPr="00995E1C" w:rsidRDefault="00512A73" w:rsidP="00B550BB">
      <w:pPr>
        <w:rPr>
          <w:rFonts w:ascii="宋体" w:eastAsia="宋体" w:hAnsi="宋体"/>
          <w:sz w:val="20"/>
          <w:szCs w:val="20"/>
        </w:rPr>
      </w:pPr>
      <m:oMathPara>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+3D</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19A95AEB" w14:textId="707C6ACF" w:rsidR="00995E1C" w:rsidRDefault="00995E1C" w:rsidP="00B550BB">
      <w:pPr>
        <w:rPr>
          <w:rFonts w:ascii="宋体" w:eastAsia="宋体" w:hAnsi="宋体"/>
          <w:sz w:val="20"/>
          <w:szCs w:val="20"/>
        </w:rPr>
      </w:pPr>
      <w:r w:rsidRPr="00995E1C">
        <w:rPr>
          <w:rFonts w:ascii="宋体" w:eastAsia="宋体" w:hAnsi="宋体" w:hint="eastAsia"/>
          <w:sz w:val="20"/>
          <w:szCs w:val="20"/>
        </w:rPr>
        <w:t>在无限大介质中只有一个各向同性点光源的情况下</w:t>
      </w:r>
      <w:r>
        <w:rPr>
          <w:rFonts w:ascii="宋体" w:eastAsia="宋体" w:hAnsi="宋体" w:hint="eastAsia"/>
          <w:sz w:val="20"/>
          <w:szCs w:val="20"/>
        </w:rPr>
        <w:t>,</w:t>
      </w:r>
      <w:r w:rsidRPr="00995E1C">
        <w:rPr>
          <w:rFonts w:ascii="宋体" w:eastAsia="宋体" w:hAnsi="宋体" w:hint="eastAsia"/>
          <w:sz w:val="20"/>
          <w:szCs w:val="20"/>
        </w:rPr>
        <w:t>扩散方程具有一个简单的解</w:t>
      </w:r>
      <w:r>
        <w:rPr>
          <w:rFonts w:ascii="宋体" w:eastAsia="宋体" w:hAnsi="宋体" w:hint="eastAsia"/>
          <w:sz w:val="20"/>
          <w:szCs w:val="20"/>
        </w:rPr>
        <w:t>.</w:t>
      </w:r>
    </w:p>
    <w:p w14:paraId="701A6F7F" w14:textId="0C8064AB" w:rsidR="00995E1C" w:rsidRPr="00995E1C" w:rsidRDefault="00995E1C" w:rsidP="00B550BB">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4πD</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sup>
              </m:sSup>
            </m:num>
            <m:den>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m:t>
          </m:r>
        </m:oMath>
      </m:oMathPara>
    </w:p>
    <w:p w14:paraId="34A2A0B4" w14:textId="02E05194" w:rsidR="00995E1C" w:rsidRDefault="00995E1C" w:rsidP="00B550BB">
      <w:pPr>
        <w:rPr>
          <w:rFonts w:ascii="宋体" w:eastAsia="宋体" w:hAnsi="宋体"/>
          <w:sz w:val="20"/>
          <w:szCs w:val="20"/>
        </w:rPr>
      </w:pPr>
      <w:r w:rsidRPr="00995E1C">
        <w:rPr>
          <w:rFonts w:ascii="宋体" w:eastAsia="宋体" w:hAnsi="宋体" w:hint="eastAsia"/>
          <w:sz w:val="20"/>
          <w:szCs w:val="20"/>
        </w:rPr>
        <w:t>其中</w:t>
      </w:r>
      <m:oMath>
        <m:r>
          <m:rPr>
            <m:sty m:val="p"/>
          </m:rPr>
          <w:rPr>
            <w:rFonts w:ascii="Cambria Math" w:eastAsia="宋体" w:hAnsi="Cambria Math"/>
            <w:sz w:val="20"/>
            <w:szCs w:val="20"/>
          </w:rPr>
          <m:t>Φ</m:t>
        </m:r>
      </m:oMath>
      <w:r w:rsidRPr="00995E1C">
        <w:rPr>
          <w:rFonts w:ascii="宋体" w:eastAsia="宋体" w:hAnsi="宋体" w:hint="eastAsia"/>
          <w:sz w:val="20"/>
          <w:szCs w:val="20"/>
        </w:rPr>
        <w:t>是点光源的功率</w:t>
      </w:r>
      <w:r>
        <w:rPr>
          <w:rFonts w:ascii="宋体" w:eastAsia="宋体" w:hAnsi="宋体" w:hint="eastAsia"/>
          <w:sz w:val="20"/>
          <w:szCs w:val="20"/>
        </w:rPr>
        <w:t>,</w:t>
      </w:r>
      <m:oMath>
        <m:r>
          <w:rPr>
            <w:rFonts w:ascii="Cambria Math" w:eastAsia="宋体" w:hAnsi="Cambria Math"/>
            <w:sz w:val="20"/>
            <w:szCs w:val="20"/>
          </w:rPr>
          <m:t>r</m:t>
        </m:r>
      </m:oMath>
      <w:r w:rsidRPr="00995E1C">
        <w:rPr>
          <w:rFonts w:ascii="宋体" w:eastAsia="宋体" w:hAnsi="宋体"/>
          <w:sz w:val="20"/>
          <w:szCs w:val="20"/>
        </w:rPr>
        <w:t>是到点光源位置的距离</w:t>
      </w:r>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3</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rad>
      </m:oMath>
      <w:r w:rsidRPr="00995E1C">
        <w:rPr>
          <w:rFonts w:ascii="宋体" w:eastAsia="宋体" w:hAnsi="宋体"/>
          <w:sz w:val="20"/>
          <w:szCs w:val="20"/>
        </w:rPr>
        <w:t>是有效传输系数</w:t>
      </w:r>
      <w:r>
        <w:rPr>
          <w:rFonts w:ascii="宋体" w:eastAsia="宋体" w:hAnsi="宋体" w:hint="eastAsia"/>
          <w:sz w:val="20"/>
          <w:szCs w:val="20"/>
        </w:rPr>
        <w:t>.</w:t>
      </w:r>
      <w:r w:rsidRPr="00995E1C">
        <w:rPr>
          <w:rFonts w:ascii="宋体" w:eastAsia="宋体" w:hAnsi="宋体"/>
          <w:sz w:val="20"/>
          <w:szCs w:val="20"/>
        </w:rPr>
        <w:t>点</w:t>
      </w:r>
      <w:r>
        <w:rPr>
          <w:rFonts w:ascii="宋体" w:eastAsia="宋体" w:hAnsi="宋体" w:hint="eastAsia"/>
          <w:sz w:val="20"/>
          <w:szCs w:val="20"/>
        </w:rPr>
        <w:t>光</w:t>
      </w:r>
      <w:r w:rsidRPr="00995E1C">
        <w:rPr>
          <w:rFonts w:ascii="宋体" w:eastAsia="宋体" w:hAnsi="宋体"/>
          <w:sz w:val="20"/>
          <w:szCs w:val="20"/>
        </w:rPr>
        <w:t>源导致体积中的能量密度具有指数下降</w:t>
      </w:r>
      <w:r>
        <w:rPr>
          <w:rFonts w:ascii="宋体" w:eastAsia="宋体" w:hAnsi="宋体" w:hint="eastAsia"/>
          <w:sz w:val="20"/>
          <w:szCs w:val="20"/>
        </w:rPr>
        <w:t>.</w:t>
      </w:r>
    </w:p>
    <w:p w14:paraId="72A641A7" w14:textId="5A845B0D" w:rsidR="00995E1C" w:rsidRDefault="00995E1C" w:rsidP="00B550BB">
      <w:pPr>
        <w:rPr>
          <w:rFonts w:ascii="宋体" w:eastAsia="宋体" w:hAnsi="宋体"/>
          <w:sz w:val="20"/>
          <w:szCs w:val="20"/>
        </w:rPr>
      </w:pPr>
      <w:r>
        <w:rPr>
          <w:rFonts w:ascii="宋体" w:eastAsia="宋体" w:hAnsi="宋体"/>
          <w:sz w:val="20"/>
          <w:szCs w:val="20"/>
        </w:rPr>
        <w:tab/>
      </w:r>
      <w:r w:rsidRPr="00995E1C">
        <w:rPr>
          <w:rFonts w:ascii="宋体" w:eastAsia="宋体" w:hAnsi="宋体" w:hint="eastAsia"/>
          <w:sz w:val="20"/>
          <w:szCs w:val="20"/>
        </w:rPr>
        <w:t>对于在有限空间区域中的散射介质</w:t>
      </w:r>
      <w:r>
        <w:rPr>
          <w:rFonts w:ascii="宋体" w:eastAsia="宋体" w:hAnsi="宋体" w:hint="eastAsia"/>
          <w:sz w:val="20"/>
          <w:szCs w:val="20"/>
        </w:rPr>
        <w:t>,</w:t>
      </w:r>
      <w:r w:rsidRPr="00995E1C">
        <w:rPr>
          <w:rFonts w:ascii="宋体" w:eastAsia="宋体" w:hAnsi="宋体" w:hint="eastAsia"/>
          <w:sz w:val="20"/>
          <w:szCs w:val="20"/>
        </w:rPr>
        <w:t>必须在适当的边界条件下求解扩散方程</w:t>
      </w:r>
      <w:r>
        <w:rPr>
          <w:rFonts w:ascii="宋体" w:eastAsia="宋体" w:hAnsi="宋体" w:hint="eastAsia"/>
          <w:sz w:val="20"/>
          <w:szCs w:val="20"/>
        </w:rPr>
        <w:t>.</w:t>
      </w:r>
      <w:r w:rsidRPr="00995E1C">
        <w:rPr>
          <w:rFonts w:ascii="宋体" w:eastAsia="宋体" w:hAnsi="宋体"/>
          <w:sz w:val="20"/>
          <w:szCs w:val="20"/>
        </w:rPr>
        <w:t>边界条件是表面上每个点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oMath>
      <w:r w:rsidRPr="00995E1C">
        <w:rPr>
          <w:rFonts w:ascii="宋体" w:eastAsia="宋体" w:hAnsi="宋体"/>
          <w:sz w:val="20"/>
          <w:szCs w:val="20"/>
        </w:rPr>
        <w:t>的净内向扩散通量为零</w:t>
      </w:r>
    </w:p>
    <w:p w14:paraId="22A5DE90" w14:textId="5D10CB7C" w:rsidR="00995E1C" w:rsidRPr="007642F7" w:rsidRDefault="00995E1C" w:rsidP="00B550BB">
      <w:pPr>
        <w:rPr>
          <w:rFonts w:ascii="宋体" w:eastAsia="宋体" w:hAnsi="宋体"/>
          <w:sz w:val="20"/>
          <w:szCs w:val="20"/>
        </w:rPr>
      </w:pPr>
      <m:oMathPara>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=0.</m:t>
          </m:r>
        </m:oMath>
      </m:oMathPara>
    </w:p>
    <w:p w14:paraId="0CF849AD" w14:textId="2AED599C" w:rsidR="007642F7" w:rsidRDefault="007642F7" w:rsidP="00B550BB">
      <w:pPr>
        <w:rPr>
          <w:rFonts w:ascii="宋体" w:eastAsia="宋体" w:hAnsi="宋体"/>
          <w:sz w:val="20"/>
          <w:szCs w:val="20"/>
        </w:rPr>
      </w:pPr>
      <w:r w:rsidRPr="007642F7">
        <w:rPr>
          <w:rFonts w:ascii="宋体" w:eastAsia="宋体" w:hAnsi="宋体" w:hint="eastAsia"/>
          <w:sz w:val="20"/>
          <w:szCs w:val="20"/>
        </w:rPr>
        <w:t>在此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oMath>
      <w:r w:rsidRPr="007642F7">
        <w:rPr>
          <w:rFonts w:ascii="宋体" w:eastAsia="宋体" w:hAnsi="宋体"/>
          <w:sz w:val="20"/>
          <w:szCs w:val="20"/>
        </w:rPr>
        <w:t>表示向内半球的积分</w:t>
      </w:r>
      <w:r>
        <w:rPr>
          <w:rFonts w:ascii="宋体" w:eastAsia="宋体" w:hAnsi="宋体" w:hint="eastAsia"/>
          <w:sz w:val="20"/>
          <w:szCs w:val="20"/>
        </w:rPr>
        <w:t>.</w:t>
      </w:r>
      <w:r w:rsidRPr="007642F7">
        <w:rPr>
          <w:rFonts w:ascii="宋体" w:eastAsia="宋体" w:hAnsi="宋体"/>
          <w:sz w:val="20"/>
          <w:szCs w:val="20"/>
        </w:rPr>
        <w:t>使用二项展开</w:t>
      </w:r>
      <w:r>
        <w:rPr>
          <w:rFonts w:ascii="宋体" w:eastAsia="宋体" w:hAnsi="宋体" w:hint="eastAsia"/>
          <w:sz w:val="20"/>
          <w:szCs w:val="20"/>
        </w:rPr>
        <w:t>,</w:t>
      </w:r>
      <w:r w:rsidRPr="007642F7">
        <w:rPr>
          <w:rFonts w:ascii="宋体" w:eastAsia="宋体" w:hAnsi="宋体"/>
          <w:sz w:val="20"/>
          <w:szCs w:val="20"/>
        </w:rPr>
        <w:t>边界条件为</w:t>
      </w:r>
    </w:p>
    <w:p w14:paraId="6E9380E6" w14:textId="2CBF0A5A" w:rsidR="007642F7" w:rsidRPr="007642F7" w:rsidRDefault="007642F7" w:rsidP="00B550BB">
      <w:pPr>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42FEFCD4" w14:textId="70EFADAA" w:rsidR="007642F7" w:rsidRDefault="007642F7" w:rsidP="00B550BB">
      <w:pPr>
        <w:rPr>
          <w:rFonts w:ascii="宋体" w:eastAsia="宋体" w:hAnsi="宋体" w:hint="eastAsia"/>
          <w:sz w:val="20"/>
          <w:szCs w:val="20"/>
        </w:rPr>
      </w:pPr>
      <w:r w:rsidRPr="007642F7">
        <w:rPr>
          <w:rFonts w:ascii="宋体" w:eastAsia="宋体" w:hAnsi="宋体" w:hint="eastAsia"/>
          <w:sz w:val="20"/>
          <w:szCs w:val="20"/>
        </w:rPr>
        <w:t>第二项中的负号来自以下约定</w:t>
      </w:r>
      <w:r>
        <w:rPr>
          <w:rFonts w:ascii="宋体" w:eastAsia="宋体" w:hAnsi="宋体" w:hint="eastAsia"/>
          <w:sz w:val="20"/>
          <w:szCs w:val="20"/>
        </w:rPr>
        <w:t>:</w:t>
      </w:r>
      <w:r w:rsidRPr="007642F7">
        <w:rPr>
          <w:rFonts w:ascii="宋体" w:eastAsia="宋体" w:hAnsi="宋体" w:hint="eastAsia"/>
          <w:sz w:val="20"/>
          <w:szCs w:val="20"/>
        </w:rPr>
        <w:t>表面法线指向外部</w:t>
      </w:r>
      <w:r>
        <w:rPr>
          <w:rFonts w:ascii="宋体" w:eastAsia="宋体" w:hAnsi="宋体" w:hint="eastAsia"/>
          <w:sz w:val="20"/>
          <w:szCs w:val="20"/>
        </w:rPr>
        <w:t>,</w:t>
      </w:r>
      <w:r w:rsidRPr="007642F7">
        <w:rPr>
          <w:rFonts w:ascii="宋体" w:eastAsia="宋体" w:hAnsi="宋体" w:hint="eastAsia"/>
          <w:sz w:val="20"/>
          <w:szCs w:val="20"/>
        </w:rPr>
        <w:t>而积分位于内部方向</w:t>
      </w:r>
      <w:r>
        <w:rPr>
          <w:rFonts w:ascii="宋体" w:eastAsia="宋体" w:hAnsi="宋体" w:hint="eastAsia"/>
          <w:sz w:val="20"/>
          <w:szCs w:val="20"/>
        </w:rPr>
        <w:t>.</w:t>
      </w:r>
    </w:p>
    <w:p w14:paraId="798114EF" w14:textId="638457AF" w:rsidR="007642F7" w:rsidRDefault="007642F7" w:rsidP="00B550BB">
      <w:pPr>
        <w:rPr>
          <w:rFonts w:ascii="宋体" w:eastAsia="宋体" w:hAnsi="宋体"/>
          <w:sz w:val="20"/>
          <w:szCs w:val="20"/>
        </w:rPr>
      </w:pPr>
      <w:r>
        <w:rPr>
          <w:rFonts w:ascii="宋体" w:eastAsia="宋体" w:hAnsi="宋体"/>
          <w:sz w:val="20"/>
          <w:szCs w:val="20"/>
        </w:rPr>
        <w:tab/>
      </w:r>
      <w:r w:rsidRPr="007642F7">
        <w:rPr>
          <w:rFonts w:ascii="宋体" w:eastAsia="宋体" w:hAnsi="宋体" w:hint="eastAsia"/>
          <w:sz w:val="20"/>
          <w:szCs w:val="20"/>
        </w:rPr>
        <w:t>等式</w:t>
      </w:r>
      <w:r w:rsidRPr="007642F7">
        <w:rPr>
          <w:rFonts w:ascii="宋体" w:eastAsia="宋体" w:hAnsi="宋体"/>
          <w:sz w:val="20"/>
          <w:szCs w:val="20"/>
        </w:rPr>
        <w:t>3涵盖了两层具有匹配的折射率的情况</w:t>
      </w:r>
      <w:r>
        <w:rPr>
          <w:rFonts w:ascii="宋体" w:eastAsia="宋体" w:hAnsi="宋体" w:hint="eastAsia"/>
          <w:sz w:val="20"/>
          <w:szCs w:val="20"/>
        </w:rPr>
        <w:t>,</w:t>
      </w:r>
      <w:r w:rsidRPr="007642F7">
        <w:rPr>
          <w:rFonts w:ascii="宋体" w:eastAsia="宋体" w:hAnsi="宋体"/>
          <w:sz w:val="20"/>
          <w:szCs w:val="20"/>
        </w:rPr>
        <w:t>但是另一重要情况是这些折射率不同</w:t>
      </w:r>
      <w:r>
        <w:rPr>
          <w:rFonts w:ascii="宋体" w:eastAsia="宋体" w:hAnsi="宋体" w:hint="eastAsia"/>
          <w:sz w:val="20"/>
          <w:szCs w:val="20"/>
        </w:rPr>
        <w:t>.</w:t>
      </w:r>
      <w:r w:rsidRPr="007642F7">
        <w:rPr>
          <w:rFonts w:ascii="宋体" w:eastAsia="宋体" w:hAnsi="宋体"/>
          <w:sz w:val="20"/>
          <w:szCs w:val="20"/>
        </w:rPr>
        <w:t>当</w:t>
      </w:r>
      <w:r>
        <w:rPr>
          <w:rFonts w:ascii="宋体" w:eastAsia="宋体" w:hAnsi="宋体" w:hint="eastAsia"/>
          <w:sz w:val="20"/>
          <w:szCs w:val="20"/>
        </w:rPr>
        <w:t>界面存在于</w:t>
      </w:r>
      <w:r w:rsidRPr="007642F7">
        <w:rPr>
          <w:rFonts w:ascii="宋体" w:eastAsia="宋体" w:hAnsi="宋体"/>
          <w:sz w:val="20"/>
          <w:szCs w:val="20"/>
        </w:rPr>
        <w:t>折射率不同的介质之间时</w:t>
      </w:r>
      <w:r>
        <w:rPr>
          <w:rFonts w:ascii="宋体" w:eastAsia="宋体" w:hAnsi="宋体" w:hint="eastAsia"/>
          <w:sz w:val="20"/>
          <w:szCs w:val="20"/>
        </w:rPr>
        <w:t>,</w:t>
      </w:r>
      <w:r w:rsidRPr="007642F7">
        <w:rPr>
          <w:rFonts w:ascii="宋体" w:eastAsia="宋体" w:hAnsi="宋体"/>
          <w:sz w:val="20"/>
          <w:szCs w:val="20"/>
        </w:rPr>
        <w:t>该界面会发生反射</w:t>
      </w:r>
      <w:r>
        <w:rPr>
          <w:rFonts w:ascii="宋体" w:eastAsia="宋体" w:hAnsi="宋体" w:hint="eastAsia"/>
          <w:sz w:val="20"/>
          <w:szCs w:val="20"/>
        </w:rPr>
        <w:t>.</w:t>
      </w:r>
      <w:r w:rsidRPr="007642F7">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7642F7">
        <w:rPr>
          <w:rFonts w:ascii="宋体" w:eastAsia="宋体" w:hAnsi="宋体"/>
          <w:sz w:val="20"/>
          <w:szCs w:val="20"/>
        </w:rPr>
        <w:t>是介电</w:t>
      </w:r>
      <w:r w:rsidR="00FB348D">
        <w:rPr>
          <w:rFonts w:ascii="宋体" w:eastAsia="宋体" w:hAnsi="宋体" w:hint="eastAsia"/>
          <w:sz w:val="20"/>
          <w:szCs w:val="20"/>
        </w:rPr>
        <w:t>表</w:t>
      </w:r>
      <w:r w:rsidRPr="007642F7">
        <w:rPr>
          <w:rFonts w:ascii="宋体" w:eastAsia="宋体" w:hAnsi="宋体"/>
          <w:sz w:val="20"/>
          <w:szCs w:val="20"/>
        </w:rPr>
        <w:t>面反射率的菲涅耳公式</w:t>
      </w:r>
      <w:r>
        <w:rPr>
          <w:rFonts w:ascii="宋体" w:eastAsia="宋体" w:hAnsi="宋体" w:hint="eastAsia"/>
          <w:sz w:val="20"/>
          <w:szCs w:val="20"/>
        </w:rPr>
        <w:t>,</w:t>
      </w:r>
      <w:r w:rsidRPr="007642F7">
        <w:rPr>
          <w:rFonts w:ascii="宋体" w:eastAsia="宋体" w:hAnsi="宋体"/>
          <w:sz w:val="20"/>
          <w:szCs w:val="20"/>
        </w:rPr>
        <w:t>则平均漫反射菲涅耳反射率为</w:t>
      </w:r>
    </w:p>
    <w:p w14:paraId="66761B33" w14:textId="36EB0713" w:rsidR="007642F7" w:rsidRPr="00FB348D" w:rsidRDefault="007642F7"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717B2CE1" w14:textId="10605FCA" w:rsidR="00FB348D" w:rsidRDefault="00FB348D" w:rsidP="00B550BB">
      <w:pPr>
        <w:rPr>
          <w:rFonts w:ascii="宋体" w:eastAsia="宋体" w:hAnsi="宋体"/>
          <w:sz w:val="20"/>
          <w:szCs w:val="20"/>
        </w:rPr>
      </w:pPr>
      <w:r w:rsidRPr="00FB348D">
        <w:rPr>
          <w:rFonts w:ascii="宋体" w:eastAsia="宋体" w:hAnsi="宋体" w:hint="eastAsia"/>
          <w:sz w:val="20"/>
          <w:szCs w:val="20"/>
        </w:rPr>
        <w:t>其中</w:t>
      </w:r>
      <m:oMath>
        <m:r>
          <w:rPr>
            <w:rFonts w:ascii="Cambria Math" w:eastAsia="宋体" w:hAnsi="Cambria Math"/>
            <w:sz w:val="20"/>
            <w:szCs w:val="20"/>
          </w:rPr>
          <m:t>η</m:t>
        </m:r>
      </m:oMath>
      <w:r w:rsidRPr="00FB348D">
        <w:rPr>
          <w:rFonts w:ascii="宋体" w:eastAsia="宋体" w:hAnsi="宋体" w:hint="eastAsia"/>
          <w:sz w:val="20"/>
          <w:szCs w:val="20"/>
        </w:rPr>
        <w:t>是介质与反射光线到另一种介质的相对折射率</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oMath>
      <w:r w:rsidRPr="00FB348D">
        <w:rPr>
          <w:rFonts w:ascii="宋体" w:eastAsia="宋体" w:hAnsi="宋体"/>
          <w:sz w:val="20"/>
          <w:szCs w:val="20"/>
        </w:rPr>
        <w:t>可以根据菲涅耳公式[13]进行解析计算</w:t>
      </w:r>
      <w:r>
        <w:rPr>
          <w:rFonts w:ascii="宋体" w:eastAsia="宋体" w:hAnsi="宋体" w:hint="eastAsia"/>
          <w:sz w:val="20"/>
          <w:szCs w:val="20"/>
        </w:rPr>
        <w:t>.</w:t>
      </w:r>
      <w:r w:rsidRPr="00FB348D">
        <w:rPr>
          <w:rFonts w:ascii="宋体" w:eastAsia="宋体" w:hAnsi="宋体"/>
          <w:sz w:val="20"/>
          <w:szCs w:val="20"/>
        </w:rPr>
        <w:t>但是</w:t>
      </w:r>
      <w:r>
        <w:rPr>
          <w:rFonts w:ascii="宋体" w:eastAsia="宋体" w:hAnsi="宋体" w:hint="eastAsia"/>
          <w:sz w:val="20"/>
          <w:szCs w:val="20"/>
        </w:rPr>
        <w:t>,</w:t>
      </w:r>
      <w:r w:rsidRPr="00FB348D">
        <w:rPr>
          <w:rFonts w:ascii="宋体" w:eastAsia="宋体" w:hAnsi="宋体"/>
          <w:sz w:val="20"/>
          <w:szCs w:val="20"/>
        </w:rPr>
        <w:t>我们将使用测得的漫反射率的有理近似值[7]</w:t>
      </w:r>
      <w:r>
        <w:rPr>
          <w:rFonts w:ascii="宋体" w:eastAsia="宋体" w:hAnsi="宋体"/>
          <w:sz w:val="20"/>
          <w:szCs w:val="20"/>
        </w:rPr>
        <w:t>:</w:t>
      </w:r>
    </w:p>
    <w:bookmarkStart w:id="0" w:name="_GoBack"/>
    <w:p w14:paraId="5C4792A3" w14:textId="7C7328AC" w:rsidR="00FB348D" w:rsidRPr="00FB348D" w:rsidRDefault="00FB348D"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1.440</m:t>
              </m:r>
            </m:num>
            <m:den>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0.710</m:t>
              </m:r>
            </m:num>
            <m:den>
              <m:r>
                <w:rPr>
                  <w:rFonts w:ascii="Cambria Math" w:eastAsia="宋体" w:hAnsi="Cambria Math"/>
                  <w:sz w:val="20"/>
                  <w:szCs w:val="20"/>
                </w:rPr>
                <m:t>η</m:t>
              </m:r>
            </m:den>
          </m:f>
          <m:r>
            <w:rPr>
              <w:rFonts w:ascii="Cambria Math" w:eastAsia="宋体" w:hAnsi="Cambria Math"/>
              <w:sz w:val="20"/>
              <w:szCs w:val="20"/>
            </w:rPr>
            <m:t>+0.668+0.063</m:t>
          </m:r>
          <w:bookmarkEnd w:id="0"/>
          <m:r>
            <w:rPr>
              <w:rFonts w:ascii="Cambria Math" w:eastAsia="宋体" w:hAnsi="Cambria Math"/>
              <w:sz w:val="20"/>
              <w:szCs w:val="20"/>
            </w:rPr>
            <m:t>6η.</m:t>
          </m:r>
        </m:oMath>
      </m:oMathPara>
    </w:p>
    <w:p w14:paraId="68EC5ABF" w14:textId="3610CECB" w:rsidR="00FB348D" w:rsidRDefault="00FB348D" w:rsidP="00B550BB">
      <w:pPr>
        <w:rPr>
          <w:rFonts w:ascii="宋体" w:eastAsia="宋体" w:hAnsi="宋体"/>
          <w:sz w:val="20"/>
          <w:szCs w:val="20"/>
        </w:rPr>
      </w:pPr>
      <w:r w:rsidRPr="00FB348D">
        <w:rPr>
          <w:rFonts w:ascii="宋体" w:eastAsia="宋体" w:hAnsi="宋体" w:hint="eastAsia"/>
          <w:sz w:val="20"/>
          <w:szCs w:val="20"/>
        </w:rPr>
        <w:t>两种具有不同折射率的介质之间的边界条件为</w:t>
      </w:r>
    </w:p>
    <w:p w14:paraId="3DDA21E1" w14:textId="3313CF68" w:rsidR="00FB348D" w:rsidRPr="00B05DC0" w:rsidRDefault="00B05DC0" w:rsidP="00B550BB">
      <w:pPr>
        <w:rPr>
          <w:rFonts w:ascii="宋体" w:eastAsia="宋体" w:hAnsi="宋体"/>
          <w:i/>
          <w:sz w:val="20"/>
          <w:szCs w:val="20"/>
        </w:rPr>
      </w:pPr>
      <m:oMathPara>
        <m:oMathParaPr>
          <m:jc m:val="center"/>
        </m:oMathParaPr>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微软雅黑" w:eastAsia="微软雅黑" w:hAnsi="微软雅黑" w:cs="微软雅黑" w:hint="eastAsia"/>
                          <w:sz w:val="20"/>
                          <w:szCs w:val="20"/>
                        </w:rPr>
                        <m:t>-</m:t>
                      </m:r>
                    </m:sub>
                  </m:sSub>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hint="eastAsia"/>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微软雅黑" w:hAnsi="Cambria Math" w:cs="微软雅黑" w:hint="eastAsia"/>
                          <w:sz w:val="20"/>
                          <w:szCs w:val="20"/>
                        </w:rPr>
                        <m:t>+</m:t>
                      </m:r>
                    </m:sub>
                  </m:sSub>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m:t>
          </m:r>
        </m:oMath>
      </m:oMathPara>
    </w:p>
    <w:p w14:paraId="1A08AA91" w14:textId="70189930" w:rsidR="00B05DC0" w:rsidRPr="00B05DC0" w:rsidRDefault="00B05DC0" w:rsidP="00B550BB">
      <w:pPr>
        <w:rPr>
          <w:rFonts w:ascii="宋体" w:eastAsia="宋体" w:hAnsi="宋体" w:hint="eastAsia"/>
          <w:iCs/>
          <w:sz w:val="20"/>
          <w:szCs w:val="20"/>
        </w:rPr>
      </w:pPr>
      <w:r w:rsidRPr="00B05DC0">
        <w:rPr>
          <w:rFonts w:ascii="宋体" w:eastAsia="宋体" w:hAnsi="宋体" w:hint="eastAsia"/>
          <w:iCs/>
          <w:sz w:val="20"/>
          <w:szCs w:val="20"/>
        </w:rPr>
        <w:t>此处的</w:t>
      </w:r>
      <w:r w:rsidRPr="00B05DC0">
        <w:rPr>
          <w:rFonts w:ascii="宋体" w:eastAsia="宋体" w:hAnsi="宋体"/>
          <w:iCs/>
          <w:sz w:val="20"/>
          <w:szCs w:val="20"/>
        </w:rPr>
        <w:t>+和-下标分别表示向外和向内方向</w:t>
      </w:r>
      <w:r>
        <w:rPr>
          <w:rFonts w:ascii="宋体" w:eastAsia="宋体" w:hAnsi="宋体" w:hint="eastAsia"/>
          <w:iCs/>
          <w:sz w:val="20"/>
          <w:szCs w:val="20"/>
        </w:rPr>
        <w:t>.</w:t>
      </w:r>
      <w:r w:rsidRPr="00B05DC0">
        <w:rPr>
          <w:rFonts w:ascii="宋体" w:eastAsia="宋体" w:hAnsi="宋体"/>
          <w:iCs/>
          <w:sz w:val="20"/>
          <w:szCs w:val="20"/>
        </w:rPr>
        <w:t>这产生</w:t>
      </w:r>
    </w:p>
    <w:p w14:paraId="3D6F89F6" w14:textId="1B6701A5" w:rsidR="00834D7A" w:rsidRPr="000E48FD" w:rsidRDefault="00B05DC0" w:rsidP="00B550B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r>
            <w:rPr>
              <w:rFonts w:ascii="Cambria Math" w:eastAsia="宋体" w:hAnsi="Cambria Math"/>
              <w:sz w:val="20"/>
              <w:szCs w:val="20"/>
            </w:rPr>
            <m:t>.</m:t>
          </m:r>
        </m:oMath>
      </m:oMathPara>
    </w:p>
    <w:p w14:paraId="59B6C83E" w14:textId="303532B5" w:rsidR="000E48FD" w:rsidRDefault="000E48FD" w:rsidP="00B550BB">
      <w:pPr>
        <w:rPr>
          <w:rFonts w:ascii="宋体" w:eastAsia="宋体" w:hAnsi="宋体"/>
          <w:sz w:val="20"/>
          <w:szCs w:val="20"/>
        </w:rPr>
      </w:pPr>
      <w:r w:rsidRPr="000E48FD">
        <w:rPr>
          <w:rFonts w:ascii="宋体" w:eastAsia="宋体" w:hAnsi="宋体" w:hint="eastAsia"/>
          <w:sz w:val="20"/>
          <w:szCs w:val="20"/>
        </w:rPr>
        <w:t>注意</w:t>
      </w:r>
      <w:r>
        <w:rPr>
          <w:rFonts w:ascii="宋体" w:eastAsia="宋体" w:hAnsi="宋体" w:hint="eastAsia"/>
          <w:sz w:val="20"/>
          <w:szCs w:val="20"/>
        </w:rPr>
        <w:t>,</w:t>
      </w:r>
      <w:r w:rsidRPr="000E48FD">
        <w:rPr>
          <w:rFonts w:ascii="宋体" w:eastAsia="宋体" w:hAnsi="宋体" w:hint="eastAsia"/>
          <w:sz w:val="20"/>
          <w:szCs w:val="20"/>
        </w:rPr>
        <w:t>由于一个积分在向外的方向上</w:t>
      </w:r>
      <w:r>
        <w:rPr>
          <w:rFonts w:ascii="宋体" w:eastAsia="宋体" w:hAnsi="宋体" w:hint="eastAsia"/>
          <w:sz w:val="20"/>
          <w:szCs w:val="20"/>
        </w:rPr>
        <w:t>,</w:t>
      </w:r>
      <w:r w:rsidRPr="000E48FD">
        <w:rPr>
          <w:rFonts w:ascii="宋体" w:eastAsia="宋体" w:hAnsi="宋体" w:hint="eastAsia"/>
          <w:sz w:val="20"/>
          <w:szCs w:val="20"/>
        </w:rPr>
        <w:t>而另一个积分在向内的方向上</w:t>
      </w:r>
      <w:r>
        <w:rPr>
          <w:rFonts w:ascii="宋体" w:eastAsia="宋体" w:hAnsi="宋体" w:hint="eastAsia"/>
          <w:sz w:val="20"/>
          <w:szCs w:val="20"/>
        </w:rPr>
        <w:t>,</w:t>
      </w:r>
      <w:r w:rsidRPr="000E48FD">
        <w:rPr>
          <w:rFonts w:ascii="宋体" w:eastAsia="宋体" w:hAnsi="宋体" w:hint="eastAsia"/>
          <w:sz w:val="20"/>
          <w:szCs w:val="20"/>
        </w:rPr>
        <w:t>因此出现了该方程式两侧之间符号的差异</w:t>
      </w:r>
      <w:r>
        <w:rPr>
          <w:rFonts w:ascii="宋体" w:eastAsia="宋体" w:hAnsi="宋体" w:hint="eastAsia"/>
          <w:sz w:val="20"/>
          <w:szCs w:val="20"/>
        </w:rPr>
        <w:t>.</w:t>
      </w:r>
      <w:r w:rsidRPr="000E48FD">
        <w:rPr>
          <w:rFonts w:ascii="宋体" w:eastAsia="宋体" w:hAnsi="宋体"/>
          <w:sz w:val="20"/>
          <w:szCs w:val="20"/>
        </w:rPr>
        <w:t>重新排列</w:t>
      </w:r>
      <w:r>
        <w:rPr>
          <w:rFonts w:ascii="宋体" w:eastAsia="宋体" w:hAnsi="宋体" w:hint="eastAsia"/>
          <w:sz w:val="20"/>
          <w:szCs w:val="20"/>
        </w:rPr>
        <w:t>项,</w:t>
      </w:r>
    </w:p>
    <w:p w14:paraId="03E7197B" w14:textId="32407543" w:rsidR="000E48FD" w:rsidRPr="000E48FD" w:rsidRDefault="000E48FD" w:rsidP="00B550B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-2AD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=0.</m:t>
          </m:r>
        </m:oMath>
      </m:oMathPara>
    </w:p>
    <w:p w14:paraId="6DDF6926" w14:textId="5C78C6CA" w:rsidR="000E48FD" w:rsidRDefault="000E48FD" w:rsidP="00B550BB">
      <w:pPr>
        <w:rPr>
          <w:rFonts w:ascii="宋体" w:eastAsia="宋体" w:hAnsi="宋体"/>
          <w:sz w:val="20"/>
          <w:szCs w:val="20"/>
        </w:rPr>
      </w:pPr>
      <w:r w:rsidRPr="000E48FD">
        <w:rPr>
          <w:rFonts w:ascii="宋体" w:eastAsia="宋体" w:hAnsi="宋体" w:hint="eastAsia"/>
          <w:sz w:val="20"/>
          <w:szCs w:val="20"/>
        </w:rPr>
        <w:t>该边界条件与折射率匹配时相同</w:t>
      </w:r>
      <w:r>
        <w:rPr>
          <w:rFonts w:ascii="宋体" w:eastAsia="宋体" w:hAnsi="宋体" w:hint="eastAsia"/>
          <w:sz w:val="20"/>
          <w:szCs w:val="20"/>
        </w:rPr>
        <w:t>(</w:t>
      </w:r>
      <w:r w:rsidRPr="000E48FD">
        <w:rPr>
          <w:rFonts w:ascii="宋体" w:eastAsia="宋体" w:hAnsi="宋体" w:hint="eastAsia"/>
          <w:sz w:val="20"/>
          <w:szCs w:val="20"/>
        </w:rPr>
        <w:t>等式</w:t>
      </w:r>
      <w:r w:rsidRPr="000E48FD">
        <w:rPr>
          <w:rFonts w:ascii="宋体" w:eastAsia="宋体" w:hAnsi="宋体"/>
          <w:sz w:val="20"/>
          <w:szCs w:val="20"/>
        </w:rPr>
        <w:t>3</w:t>
      </w:r>
      <w:r>
        <w:rPr>
          <w:rFonts w:ascii="宋体" w:eastAsia="宋体" w:hAnsi="宋体" w:hint="eastAsia"/>
          <w:sz w:val="20"/>
          <w:szCs w:val="20"/>
        </w:rPr>
        <w:t>);</w:t>
      </w:r>
      <w:r w:rsidRPr="000E48FD">
        <w:rPr>
          <w:rFonts w:ascii="宋体" w:eastAsia="宋体" w:hAnsi="宋体"/>
          <w:sz w:val="20"/>
          <w:szCs w:val="20"/>
        </w:rPr>
        <w:t>唯一的区别是</w:t>
      </w:r>
      <m:oMath>
        <m:r>
          <w:rPr>
            <w:rFonts w:ascii="Cambria Math" w:eastAsia="宋体" w:hAnsi="Cambria Math"/>
            <w:sz w:val="20"/>
            <w:szCs w:val="20"/>
          </w:rPr>
          <m:t>2D</m:t>
        </m:r>
      </m:oMath>
      <w:r w:rsidRPr="000E48FD">
        <w:rPr>
          <w:rFonts w:ascii="宋体" w:eastAsia="宋体" w:hAnsi="宋体"/>
          <w:sz w:val="20"/>
          <w:szCs w:val="20"/>
        </w:rPr>
        <w:t>替换为</w:t>
      </w:r>
      <m:oMath>
        <m:r>
          <w:rPr>
            <w:rFonts w:ascii="Cambria Math" w:eastAsia="宋体" w:hAnsi="Cambria Math"/>
            <w:sz w:val="20"/>
            <w:szCs w:val="20"/>
          </w:rPr>
          <m:t>2AD</m:t>
        </m:r>
      </m:oMath>
      <w:r>
        <w:rPr>
          <w:rFonts w:ascii="宋体" w:eastAsia="宋体" w:hAnsi="宋体" w:hint="eastAsia"/>
          <w:sz w:val="20"/>
          <w:szCs w:val="20"/>
        </w:rPr>
        <w:t>,</w:t>
      </w:r>
      <w:r w:rsidRPr="000E48FD">
        <w:rPr>
          <w:rFonts w:ascii="宋体" w:eastAsia="宋体" w:hAnsi="宋体"/>
          <w:sz w:val="20"/>
          <w:szCs w:val="20"/>
        </w:rPr>
        <w:t>其中</w:t>
      </w:r>
    </w:p>
    <w:p w14:paraId="206F2859" w14:textId="4E93DC11" w:rsidR="00D305D9" w:rsidRPr="00D305D9" w:rsidRDefault="00D305D9" w:rsidP="00B550BB">
      <w:pPr>
        <w:rPr>
          <w:rFonts w:ascii="宋体" w:eastAsia="宋体" w:hAnsi="宋体"/>
          <w:sz w:val="20"/>
          <w:szCs w:val="20"/>
        </w:rPr>
      </w:pPr>
      <m:oMathPara>
        <m:oMathParaPr>
          <m:jc m:val="center"/>
        </m:oMathParaPr>
        <m:oMath>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den>
          </m:f>
          <m:r>
            <w:rPr>
              <w:rFonts w:ascii="Cambria Math" w:eastAsia="宋体" w:hAnsi="Cambria Math"/>
              <w:sz w:val="20"/>
              <w:szCs w:val="20"/>
            </w:rPr>
            <m:t>.</m:t>
          </m:r>
        </m:oMath>
      </m:oMathPara>
    </w:p>
    <w:p w14:paraId="196E5A1C" w14:textId="404C8A95" w:rsidR="00D305D9" w:rsidRDefault="00A053FA" w:rsidP="00B550BB">
      <w:pPr>
        <w:rPr>
          <w:rFonts w:ascii="宋体" w:eastAsia="宋体" w:hAnsi="宋体"/>
          <w:sz w:val="20"/>
          <w:szCs w:val="20"/>
        </w:rPr>
      </w:pPr>
      <w:r>
        <w:rPr>
          <w:rFonts w:ascii="宋体" w:eastAsia="宋体" w:hAnsi="宋体"/>
          <w:sz w:val="20"/>
          <w:szCs w:val="20"/>
        </w:rPr>
        <w:tab/>
      </w:r>
      <w:r w:rsidR="00D305D9" w:rsidRPr="00D305D9">
        <w:rPr>
          <w:rFonts w:ascii="宋体" w:eastAsia="宋体" w:hAnsi="宋体" w:hint="eastAsia"/>
          <w:sz w:val="20"/>
          <w:szCs w:val="20"/>
        </w:rPr>
        <w:t>最后</w:t>
      </w:r>
      <w:r w:rsidR="00D305D9">
        <w:rPr>
          <w:rFonts w:ascii="宋体" w:eastAsia="宋体" w:hAnsi="宋体" w:hint="eastAsia"/>
          <w:sz w:val="20"/>
          <w:szCs w:val="20"/>
        </w:rPr>
        <w:t>,</w:t>
      </w:r>
      <w:r w:rsidR="00D305D9" w:rsidRPr="00D305D9">
        <w:rPr>
          <w:rFonts w:ascii="宋体" w:eastAsia="宋体" w:hAnsi="宋体" w:hint="eastAsia"/>
          <w:sz w:val="20"/>
          <w:szCs w:val="20"/>
        </w:rPr>
        <w:t>边界条件使我们能够计算出漫</w:t>
      </w:r>
      <w:r w:rsidR="00D305D9">
        <w:rPr>
          <w:rFonts w:ascii="宋体" w:eastAsia="宋体" w:hAnsi="宋体" w:hint="eastAsia"/>
          <w:sz w:val="20"/>
          <w:szCs w:val="20"/>
        </w:rPr>
        <w:t>反</w:t>
      </w:r>
      <w:r w:rsidR="00D305D9" w:rsidRPr="00D305D9">
        <w:rPr>
          <w:rFonts w:ascii="宋体" w:eastAsia="宋体" w:hAnsi="宋体" w:hint="eastAsia"/>
          <w:sz w:val="20"/>
          <w:szCs w:val="20"/>
        </w:rPr>
        <w:t>射</w:t>
      </w:r>
      <w:r w:rsidR="00D305D9" w:rsidRPr="00D305D9">
        <w:rPr>
          <w:rFonts w:ascii="宋体" w:eastAsia="宋体" w:hAnsi="宋体"/>
          <w:sz w:val="20"/>
          <w:szCs w:val="20"/>
        </w:rPr>
        <w:t>BSSRDF</w:t>
      </w:r>
      <w:r w:rsidR="00D305D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00D305D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00D305D9" w:rsidRPr="00D305D9">
        <w:rPr>
          <w:rFonts w:ascii="宋体" w:eastAsia="宋体" w:hAnsi="宋体"/>
          <w:sz w:val="20"/>
          <w:szCs w:val="20"/>
        </w:rPr>
        <w:t>等于辐射出射量除以入射通量</w:t>
      </w:r>
      <w:r w:rsidR="00D305D9">
        <w:rPr>
          <w:rFonts w:ascii="宋体" w:eastAsia="宋体" w:hAnsi="宋体" w:hint="eastAsia"/>
          <w:sz w:val="20"/>
          <w:szCs w:val="20"/>
        </w:rPr>
        <w:t>.</w:t>
      </w:r>
      <w:r w:rsidR="00D305D9" w:rsidRPr="00D305D9">
        <w:rPr>
          <w:rFonts w:ascii="宋体" w:eastAsia="宋体" w:hAnsi="宋体"/>
          <w:sz w:val="20"/>
          <w:szCs w:val="20"/>
        </w:rPr>
        <w:t>离开表面的辐射出射量</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oMath>
      <w:r w:rsidR="00D305D9" w:rsidRPr="00D305D9">
        <w:rPr>
          <w:rFonts w:ascii="宋体" w:eastAsia="宋体" w:hAnsi="宋体"/>
          <w:sz w:val="20"/>
          <w:szCs w:val="20"/>
        </w:rPr>
        <w:t>等于表面处的</w:t>
      </w:r>
      <w:r w:rsidR="00D305D9">
        <w:rPr>
          <w:rFonts w:ascii="宋体" w:eastAsia="宋体" w:hAnsi="宋体" w:hint="eastAsia"/>
          <w:sz w:val="20"/>
          <w:szCs w:val="20"/>
        </w:rPr>
        <w:t>标量辐射度</w:t>
      </w:r>
      <w:r w:rsidR="00D305D9" w:rsidRPr="00D305D9">
        <w:rPr>
          <w:rFonts w:ascii="宋体" w:eastAsia="宋体" w:hAnsi="宋体"/>
          <w:sz w:val="20"/>
          <w:szCs w:val="20"/>
        </w:rPr>
        <w:t>梯度</w:t>
      </w:r>
    </w:p>
    <w:p w14:paraId="2F99F58B" w14:textId="4E6CD98B" w:rsidR="00D305D9" w:rsidRPr="00D305D9" w:rsidRDefault="00D305D9"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f>
            <m:fPr>
              <m:ctrlPr>
                <w:rPr>
                  <w:rFonts w:ascii="Cambria Math" w:eastAsia="宋体" w:hAnsi="Cambria Math"/>
                  <w:i/>
                  <w:sz w:val="20"/>
                  <w:szCs w:val="20"/>
                </w:rPr>
              </m:ctrlPr>
            </m:fPr>
            <m:num>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num>
            <m:den>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r>
            <w:rPr>
              <w:rFonts w:ascii="Cambria Math" w:eastAsia="宋体" w:hAnsi="Cambria Math"/>
              <w:sz w:val="20"/>
              <w:szCs w:val="20"/>
            </w:rPr>
            <m:t>,</m:t>
          </m:r>
        </m:oMath>
      </m:oMathPara>
    </w:p>
    <w:p w14:paraId="24E93343" w14:textId="6F055133" w:rsidR="00D305D9" w:rsidRDefault="00D305D9" w:rsidP="00B550B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r=</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Pr>
          <w:rFonts w:ascii="宋体" w:eastAsia="宋体" w:hAnsi="宋体" w:hint="eastAsia"/>
          <w:sz w:val="20"/>
          <w:szCs w:val="20"/>
        </w:rPr>
        <w:t>.</w:t>
      </w:r>
    </w:p>
    <w:p w14:paraId="3A08F183" w14:textId="04250E6E" w:rsidR="00A053FA" w:rsidRDefault="00A053FA" w:rsidP="00B550BB">
      <w:pPr>
        <w:rPr>
          <w:rFonts w:ascii="宋体" w:eastAsia="宋体" w:hAnsi="宋体"/>
          <w:sz w:val="20"/>
          <w:szCs w:val="20"/>
        </w:rPr>
      </w:pPr>
      <w:r>
        <w:rPr>
          <w:rFonts w:ascii="宋体" w:eastAsia="宋体" w:hAnsi="宋体"/>
          <w:sz w:val="20"/>
          <w:szCs w:val="20"/>
        </w:rPr>
        <w:tab/>
      </w:r>
      <w:r w:rsidR="005A05CC" w:rsidRPr="005A05CC">
        <w:rPr>
          <w:rFonts w:ascii="宋体" w:eastAsia="宋体" w:hAnsi="宋体" w:hint="eastAsia"/>
          <w:sz w:val="20"/>
          <w:szCs w:val="20"/>
        </w:rPr>
        <w:t>在有限介质的情况下</w:t>
      </w:r>
      <w:r w:rsidR="005A05CC">
        <w:rPr>
          <w:rFonts w:ascii="宋体" w:eastAsia="宋体" w:hAnsi="宋体" w:hint="eastAsia"/>
          <w:sz w:val="20"/>
          <w:szCs w:val="20"/>
        </w:rPr>
        <w:t>,</w:t>
      </w:r>
      <w:r w:rsidR="005A05CC" w:rsidRPr="005A05CC">
        <w:rPr>
          <w:rFonts w:ascii="宋体" w:eastAsia="宋体" w:hAnsi="宋体" w:hint="eastAsia"/>
          <w:sz w:val="20"/>
          <w:szCs w:val="20"/>
        </w:rPr>
        <w:t>扩散方程通常没有解析解</w:t>
      </w:r>
      <w:r w:rsidR="005F7242">
        <w:rPr>
          <w:rFonts w:ascii="宋体" w:eastAsia="宋体" w:hAnsi="宋体" w:hint="eastAsia"/>
          <w:sz w:val="20"/>
          <w:szCs w:val="20"/>
        </w:rPr>
        <w:t>.</w:t>
      </w:r>
      <w:r w:rsidR="005A05CC" w:rsidRPr="005A05CC">
        <w:rPr>
          <w:rFonts w:ascii="宋体" w:eastAsia="宋体" w:hAnsi="宋体"/>
          <w:sz w:val="20"/>
          <w:szCs w:val="20"/>
        </w:rPr>
        <w:t>在本文中</w:t>
      </w:r>
      <w:r w:rsidR="005F7242">
        <w:rPr>
          <w:rFonts w:ascii="宋体" w:eastAsia="宋体" w:hAnsi="宋体" w:hint="eastAsia"/>
          <w:sz w:val="20"/>
          <w:szCs w:val="20"/>
        </w:rPr>
        <w:t>,</w:t>
      </w:r>
      <w:r w:rsidR="005A05CC" w:rsidRPr="005A05CC">
        <w:rPr>
          <w:rFonts w:ascii="宋体" w:eastAsia="宋体" w:hAnsi="宋体"/>
          <w:sz w:val="20"/>
          <w:szCs w:val="20"/>
        </w:rPr>
        <w:t>我们对</w:t>
      </w:r>
      <w:r w:rsidR="005F7242">
        <w:rPr>
          <w:rFonts w:ascii="宋体" w:eastAsia="宋体" w:hAnsi="宋体" w:hint="eastAsia"/>
          <w:sz w:val="20"/>
          <w:szCs w:val="20"/>
        </w:rPr>
        <w:t>次表面</w:t>
      </w:r>
      <w:r w:rsidR="005A05CC" w:rsidRPr="005A05CC">
        <w:rPr>
          <w:rFonts w:ascii="宋体" w:eastAsia="宋体" w:hAnsi="宋体"/>
          <w:sz w:val="20"/>
          <w:szCs w:val="20"/>
        </w:rPr>
        <w:t>反射感兴趣</w:t>
      </w:r>
      <w:r w:rsidR="005F7242">
        <w:rPr>
          <w:rFonts w:ascii="宋体" w:eastAsia="宋体" w:hAnsi="宋体" w:hint="eastAsia"/>
          <w:sz w:val="20"/>
          <w:szCs w:val="20"/>
        </w:rPr>
        <w:t>,</w:t>
      </w:r>
      <w:r w:rsidR="005A05CC" w:rsidRPr="005A05CC">
        <w:rPr>
          <w:rFonts w:ascii="宋体" w:eastAsia="宋体" w:hAnsi="宋体"/>
          <w:sz w:val="20"/>
          <w:szCs w:val="20"/>
        </w:rPr>
        <w:t>该反射通常被建模为半无限平面平行介质</w:t>
      </w:r>
      <w:r w:rsidR="005F7242">
        <w:rPr>
          <w:rFonts w:ascii="宋体" w:eastAsia="宋体" w:hAnsi="宋体" w:hint="eastAsia"/>
          <w:sz w:val="20"/>
          <w:szCs w:val="20"/>
        </w:rPr>
        <w:t>.</w:t>
      </w:r>
      <w:r w:rsidR="005A05CC" w:rsidRPr="005A05CC">
        <w:rPr>
          <w:rFonts w:ascii="宋体" w:eastAsia="宋体" w:hAnsi="宋体"/>
          <w:sz w:val="20"/>
          <w:szCs w:val="20"/>
        </w:rPr>
        <w:t>一些作者分析了简单几何</w:t>
      </w:r>
      <w:r w:rsidR="00AF53E3">
        <w:rPr>
          <w:rFonts w:ascii="宋体" w:eastAsia="宋体" w:hAnsi="宋体" w:hint="eastAsia"/>
          <w:sz w:val="20"/>
          <w:szCs w:val="20"/>
        </w:rPr>
        <w:t>光源</w:t>
      </w:r>
      <w:r w:rsidR="005A05CC" w:rsidRPr="005A05CC">
        <w:rPr>
          <w:rFonts w:ascii="宋体" w:eastAsia="宋体" w:hAnsi="宋体"/>
          <w:sz w:val="20"/>
          <w:szCs w:val="20"/>
        </w:rPr>
        <w:t>的平面平行问题</w:t>
      </w:r>
      <w:r w:rsidR="005F7242">
        <w:rPr>
          <w:rFonts w:ascii="宋体" w:eastAsia="宋体" w:hAnsi="宋体" w:hint="eastAsia"/>
          <w:sz w:val="20"/>
          <w:szCs w:val="20"/>
        </w:rPr>
        <w:t>,</w:t>
      </w:r>
      <w:r w:rsidR="005A05CC" w:rsidRPr="005A05CC">
        <w:rPr>
          <w:rFonts w:ascii="宋体" w:eastAsia="宋体" w:hAnsi="宋体"/>
          <w:sz w:val="20"/>
          <w:szCs w:val="20"/>
        </w:rPr>
        <w:t>尤其是进入介质的圆柱束的近似值</w:t>
      </w:r>
      <w:r w:rsidR="005F7242">
        <w:rPr>
          <w:rFonts w:ascii="宋体" w:eastAsia="宋体" w:hAnsi="宋体" w:hint="eastAsia"/>
          <w:sz w:val="20"/>
          <w:szCs w:val="20"/>
        </w:rPr>
        <w:t>.</w:t>
      </w:r>
      <w:r w:rsidR="005A05CC" w:rsidRPr="005A05CC">
        <w:rPr>
          <w:rFonts w:ascii="宋体" w:eastAsia="宋体" w:hAnsi="宋体"/>
          <w:sz w:val="20"/>
          <w:szCs w:val="20"/>
        </w:rPr>
        <w:t>存在精确的公式</w:t>
      </w:r>
      <w:r w:rsidR="005F7242">
        <w:rPr>
          <w:rFonts w:ascii="宋体" w:eastAsia="宋体" w:hAnsi="宋体" w:hint="eastAsia"/>
          <w:sz w:val="20"/>
          <w:szCs w:val="20"/>
        </w:rPr>
        <w:t>,</w:t>
      </w:r>
      <w:r w:rsidR="005A05CC" w:rsidRPr="005A05CC">
        <w:rPr>
          <w:rFonts w:ascii="宋体" w:eastAsia="宋体" w:hAnsi="宋体"/>
          <w:sz w:val="20"/>
          <w:szCs w:val="20"/>
        </w:rPr>
        <w:t>但是它们包含无数的Bessel函数</w:t>
      </w:r>
      <w:r w:rsidR="005F7242">
        <w:rPr>
          <w:rFonts w:ascii="宋体" w:eastAsia="宋体" w:hAnsi="宋体" w:hint="eastAsia"/>
          <w:sz w:val="20"/>
          <w:szCs w:val="20"/>
        </w:rPr>
        <w:t>之</w:t>
      </w:r>
      <w:r w:rsidR="005A05CC" w:rsidRPr="005A05CC">
        <w:rPr>
          <w:rFonts w:ascii="宋体" w:eastAsia="宋体" w:hAnsi="宋体"/>
          <w:sz w:val="20"/>
          <w:szCs w:val="20"/>
        </w:rPr>
        <w:t>和[9，16]</w:t>
      </w:r>
      <w:r w:rsidR="005F7242">
        <w:rPr>
          <w:rFonts w:ascii="宋体" w:eastAsia="宋体" w:hAnsi="宋体" w:hint="eastAsia"/>
          <w:sz w:val="20"/>
          <w:szCs w:val="20"/>
        </w:rPr>
        <w:t>.</w:t>
      </w:r>
      <w:r w:rsidR="005A05CC" w:rsidRPr="005A05CC">
        <w:rPr>
          <w:rFonts w:ascii="宋体" w:eastAsia="宋体" w:hAnsi="宋体"/>
          <w:sz w:val="20"/>
          <w:szCs w:val="20"/>
        </w:rPr>
        <w:t>我们寻求一个简单的公式来模拟</w:t>
      </w:r>
      <w:r w:rsidR="005F7242">
        <w:rPr>
          <w:rFonts w:ascii="宋体" w:eastAsia="宋体" w:hAnsi="宋体" w:hint="eastAsia"/>
          <w:sz w:val="20"/>
          <w:szCs w:val="20"/>
        </w:rPr>
        <w:t>次表面</w:t>
      </w:r>
      <w:r w:rsidR="005A05CC" w:rsidRPr="005A05CC">
        <w:rPr>
          <w:rFonts w:ascii="宋体" w:eastAsia="宋体" w:hAnsi="宋体"/>
          <w:sz w:val="20"/>
          <w:szCs w:val="20"/>
        </w:rPr>
        <w:t>反射</w:t>
      </w:r>
      <w:r w:rsidR="005F7242">
        <w:rPr>
          <w:rFonts w:ascii="宋体" w:eastAsia="宋体" w:hAnsi="宋体" w:hint="eastAsia"/>
          <w:sz w:val="20"/>
          <w:szCs w:val="20"/>
        </w:rPr>
        <w:t>,</w:t>
      </w:r>
      <w:r w:rsidR="005A05CC" w:rsidRPr="005A05CC">
        <w:rPr>
          <w:rFonts w:ascii="宋体" w:eastAsia="宋体" w:hAnsi="宋体"/>
          <w:sz w:val="20"/>
          <w:szCs w:val="20"/>
        </w:rPr>
        <w:t>该公式不涉及无限和和偏微分方程的数值解</w:t>
      </w:r>
      <w:r w:rsidR="005F7242">
        <w:rPr>
          <w:rFonts w:ascii="宋体" w:eastAsia="宋体" w:hAnsi="宋体" w:hint="eastAsia"/>
          <w:sz w:val="20"/>
          <w:szCs w:val="20"/>
        </w:rPr>
        <w:t>.</w:t>
      </w:r>
    </w:p>
    <w:p w14:paraId="1CA73D46" w14:textId="5925290B" w:rsidR="005B5365" w:rsidRDefault="005B5365" w:rsidP="00B550BB">
      <w:pPr>
        <w:rPr>
          <w:rFonts w:ascii="宋体" w:eastAsia="宋体" w:hAnsi="宋体"/>
          <w:sz w:val="20"/>
          <w:szCs w:val="20"/>
        </w:rPr>
      </w:pPr>
      <w:r>
        <w:rPr>
          <w:rFonts w:ascii="宋体" w:eastAsia="宋体" w:hAnsi="宋体"/>
          <w:sz w:val="20"/>
          <w:szCs w:val="20"/>
        </w:rPr>
        <w:tab/>
      </w:r>
      <w:r w:rsidRPr="005B5365">
        <w:rPr>
          <w:rFonts w:ascii="宋体" w:eastAsia="宋体" w:hAnsi="宋体"/>
          <w:sz w:val="20"/>
          <w:szCs w:val="20"/>
        </w:rPr>
        <w:t>Eason[6]和Farrell</w:t>
      </w:r>
      <w:r>
        <w:rPr>
          <w:rFonts w:ascii="宋体" w:eastAsia="宋体" w:hAnsi="宋体" w:hint="eastAsia"/>
          <w:sz w:val="20"/>
          <w:szCs w:val="20"/>
        </w:rPr>
        <w:t>等人</w:t>
      </w:r>
      <w:r w:rsidRPr="005B5365">
        <w:rPr>
          <w:rFonts w:ascii="宋体" w:eastAsia="宋体" w:hAnsi="宋体"/>
          <w:sz w:val="20"/>
          <w:szCs w:val="20"/>
        </w:rPr>
        <w:t>[8]开发了一种使用两个点</w:t>
      </w:r>
      <w:r>
        <w:rPr>
          <w:rFonts w:ascii="宋体" w:eastAsia="宋体" w:hAnsi="宋体" w:hint="eastAsia"/>
          <w:sz w:val="20"/>
          <w:szCs w:val="20"/>
        </w:rPr>
        <w:t>光</w:t>
      </w:r>
      <w:r w:rsidRPr="005B5365">
        <w:rPr>
          <w:rFonts w:ascii="宋体" w:eastAsia="宋体" w:hAnsi="宋体"/>
          <w:sz w:val="20"/>
          <w:szCs w:val="20"/>
        </w:rPr>
        <w:t>源来近似体积源分布的方法</w:t>
      </w:r>
      <w:r>
        <w:rPr>
          <w:rFonts w:ascii="宋体" w:eastAsia="宋体" w:hAnsi="宋体"/>
          <w:sz w:val="20"/>
          <w:szCs w:val="20"/>
        </w:rPr>
        <w:t>,</w:t>
      </w:r>
      <w:r w:rsidRPr="005B5365">
        <w:rPr>
          <w:rFonts w:ascii="宋体" w:eastAsia="宋体" w:hAnsi="宋体"/>
          <w:sz w:val="20"/>
          <w:szCs w:val="20"/>
        </w:rPr>
        <w:t>即</w:t>
      </w:r>
      <w:r w:rsidRPr="005B5365">
        <w:rPr>
          <w:rFonts w:ascii="宋体" w:eastAsia="宋体" w:hAnsi="宋体"/>
          <w:b/>
          <w:bCs/>
          <w:sz w:val="20"/>
          <w:szCs w:val="20"/>
        </w:rPr>
        <w:t>偶极子</w:t>
      </w:r>
      <w:r w:rsidRPr="005B5365">
        <w:rPr>
          <w:rFonts w:ascii="宋体" w:eastAsia="宋体" w:hAnsi="宋体" w:hint="eastAsia"/>
          <w:b/>
          <w:bCs/>
          <w:sz w:val="20"/>
          <w:szCs w:val="20"/>
        </w:rPr>
        <w:t>[</w:t>
      </w:r>
      <w:r w:rsidRPr="005B5365">
        <w:rPr>
          <w:rFonts w:ascii="宋体" w:eastAsia="宋体" w:hAnsi="宋体"/>
          <w:b/>
          <w:bCs/>
          <w:sz w:val="20"/>
          <w:szCs w:val="20"/>
        </w:rPr>
        <w:t>dipole]</w:t>
      </w:r>
      <w:r>
        <w:rPr>
          <w:rFonts w:ascii="宋体" w:eastAsia="宋体" w:hAnsi="宋体" w:hint="eastAsia"/>
          <w:sz w:val="20"/>
          <w:szCs w:val="20"/>
        </w:rPr>
        <w:t>.</w:t>
      </w:r>
      <w:r w:rsidRPr="005B5365">
        <w:rPr>
          <w:rFonts w:ascii="宋体" w:eastAsia="宋体" w:hAnsi="宋体"/>
          <w:sz w:val="20"/>
          <w:szCs w:val="20"/>
        </w:rPr>
        <w:t>Eason引入了这一想法</w:t>
      </w:r>
      <w:r>
        <w:rPr>
          <w:rFonts w:ascii="宋体" w:eastAsia="宋体" w:hAnsi="宋体" w:hint="eastAsia"/>
          <w:sz w:val="20"/>
          <w:szCs w:val="20"/>
        </w:rPr>
        <w:t>,</w:t>
      </w:r>
      <w:r w:rsidRPr="005B5365">
        <w:rPr>
          <w:rFonts w:ascii="宋体" w:eastAsia="宋体" w:hAnsi="宋体"/>
          <w:sz w:val="20"/>
          <w:szCs w:val="20"/>
        </w:rPr>
        <w:t>并通过扩展源的矩来扩展其分布</w:t>
      </w:r>
      <w:r>
        <w:rPr>
          <w:rFonts w:ascii="宋体" w:eastAsia="宋体" w:hAnsi="宋体" w:hint="eastAsia"/>
          <w:sz w:val="20"/>
          <w:szCs w:val="20"/>
        </w:rPr>
        <w:t>,</w:t>
      </w:r>
      <w:r w:rsidRPr="005B5365">
        <w:rPr>
          <w:rFonts w:ascii="宋体" w:eastAsia="宋体" w:hAnsi="宋体"/>
          <w:sz w:val="20"/>
          <w:szCs w:val="20"/>
        </w:rPr>
        <w:t>从而推导了各种几何</w:t>
      </w:r>
      <w:r>
        <w:rPr>
          <w:rFonts w:ascii="宋体" w:eastAsia="宋体" w:hAnsi="宋体" w:hint="eastAsia"/>
          <w:sz w:val="20"/>
          <w:szCs w:val="20"/>
        </w:rPr>
        <w:t>光</w:t>
      </w:r>
      <w:r w:rsidRPr="005B5365">
        <w:rPr>
          <w:rFonts w:ascii="宋体" w:eastAsia="宋体" w:hAnsi="宋体"/>
          <w:sz w:val="20"/>
          <w:szCs w:val="20"/>
        </w:rPr>
        <w:t>源</w:t>
      </w:r>
      <w:r>
        <w:rPr>
          <w:rFonts w:ascii="宋体" w:eastAsia="宋体" w:hAnsi="宋体" w:hint="eastAsia"/>
          <w:sz w:val="20"/>
          <w:szCs w:val="20"/>
        </w:rPr>
        <w:t>(</w:t>
      </w:r>
      <w:r w:rsidRPr="005B5365">
        <w:rPr>
          <w:rFonts w:ascii="宋体" w:eastAsia="宋体" w:hAnsi="宋体"/>
          <w:sz w:val="20"/>
          <w:szCs w:val="20"/>
        </w:rPr>
        <w:t>例如圆柱束</w:t>
      </w:r>
      <w:r>
        <w:rPr>
          <w:rFonts w:ascii="宋体" w:eastAsia="宋体" w:hAnsi="宋体" w:hint="eastAsia"/>
          <w:sz w:val="20"/>
          <w:szCs w:val="20"/>
        </w:rPr>
        <w:t>)</w:t>
      </w:r>
      <w:r w:rsidRPr="005B5365">
        <w:rPr>
          <w:rFonts w:ascii="宋体" w:eastAsia="宋体" w:hAnsi="宋体"/>
          <w:sz w:val="20"/>
          <w:szCs w:val="20"/>
        </w:rPr>
        <w:t>的偶极子的明确公式</w:t>
      </w:r>
      <w:r>
        <w:rPr>
          <w:rFonts w:ascii="宋体" w:eastAsia="宋体" w:hAnsi="宋体" w:hint="eastAsia"/>
          <w:sz w:val="20"/>
          <w:szCs w:val="20"/>
        </w:rPr>
        <w:t>.</w:t>
      </w:r>
      <w:r w:rsidRPr="005B5365">
        <w:rPr>
          <w:rFonts w:ascii="宋体" w:eastAsia="宋体" w:hAnsi="宋体"/>
          <w:sz w:val="20"/>
          <w:szCs w:val="20"/>
        </w:rPr>
        <w:t>Farrell等</w:t>
      </w:r>
      <w:r>
        <w:rPr>
          <w:rFonts w:ascii="宋体" w:eastAsia="宋体" w:hAnsi="宋体" w:hint="eastAsia"/>
          <w:sz w:val="20"/>
          <w:szCs w:val="20"/>
        </w:rPr>
        <w:t>人</w:t>
      </w:r>
      <w:r w:rsidRPr="005B5365">
        <w:rPr>
          <w:rFonts w:ascii="宋体" w:eastAsia="宋体" w:hAnsi="宋体"/>
          <w:sz w:val="20"/>
          <w:szCs w:val="20"/>
        </w:rPr>
        <w:t>建议使用单个偶极子来表示入射源的分布</w:t>
      </w:r>
      <w:r>
        <w:rPr>
          <w:rFonts w:ascii="宋体" w:eastAsia="宋体" w:hAnsi="宋体" w:hint="eastAsia"/>
          <w:sz w:val="20"/>
          <w:szCs w:val="20"/>
        </w:rPr>
        <w:t>.</w:t>
      </w:r>
      <w:r w:rsidRPr="005B5365">
        <w:rPr>
          <w:rFonts w:ascii="宋体" w:eastAsia="宋体" w:hAnsi="宋体"/>
          <w:sz w:val="20"/>
          <w:szCs w:val="20"/>
        </w:rPr>
        <w:t>他们发现单个偶极子的精确度与使用真实源分布的扩散近似的精确度相同</w:t>
      </w:r>
      <w:r>
        <w:rPr>
          <w:rFonts w:ascii="宋体" w:eastAsia="宋体" w:hAnsi="宋体" w:hint="eastAsia"/>
          <w:sz w:val="20"/>
          <w:szCs w:val="20"/>
        </w:rPr>
        <w:t>,</w:t>
      </w:r>
      <w:r w:rsidRPr="005B5365">
        <w:rPr>
          <w:rFonts w:ascii="宋体" w:eastAsia="宋体" w:hAnsi="宋体"/>
          <w:sz w:val="20"/>
          <w:szCs w:val="20"/>
        </w:rPr>
        <w:t>或者在某些情况下更精确</w:t>
      </w:r>
      <w:r>
        <w:rPr>
          <w:rFonts w:ascii="宋体" w:eastAsia="宋体" w:hAnsi="宋体" w:hint="eastAsia"/>
          <w:sz w:val="20"/>
          <w:szCs w:val="20"/>
        </w:rPr>
        <w:t>.</w:t>
      </w:r>
    </w:p>
    <w:p w14:paraId="01A471BA" w14:textId="055599B6" w:rsidR="005B5365" w:rsidRDefault="00D227A6" w:rsidP="00B550BB">
      <w:pPr>
        <w:rPr>
          <w:rFonts w:ascii="宋体" w:eastAsia="宋体" w:hAnsi="宋体"/>
          <w:sz w:val="20"/>
          <w:szCs w:val="20"/>
        </w:rPr>
      </w:pPr>
      <w:r>
        <w:rPr>
          <w:rFonts w:ascii="宋体" w:eastAsia="宋体" w:hAnsi="宋体"/>
          <w:sz w:val="20"/>
          <w:szCs w:val="20"/>
        </w:rPr>
        <w:tab/>
      </w:r>
      <w:r w:rsidRPr="00D227A6">
        <w:rPr>
          <w:rFonts w:ascii="宋体" w:eastAsia="宋体" w:hAnsi="宋体" w:hint="eastAsia"/>
          <w:sz w:val="20"/>
          <w:szCs w:val="20"/>
        </w:rPr>
        <w:t>偶极子方法包括以满足所需边界条件</w:t>
      </w:r>
      <w:r w:rsidRPr="00D227A6">
        <w:rPr>
          <w:rFonts w:ascii="宋体" w:eastAsia="宋体" w:hAnsi="宋体"/>
          <w:sz w:val="20"/>
          <w:szCs w:val="20"/>
        </w:rPr>
        <w:t>[6]的方式在表面附近放置两个点源</w:t>
      </w:r>
      <w:r>
        <w:rPr>
          <w:rFonts w:ascii="宋体" w:eastAsia="宋体" w:hAnsi="宋体" w:hint="eastAsia"/>
          <w:sz w:val="20"/>
          <w:szCs w:val="20"/>
        </w:rPr>
        <w:t>(</w:t>
      </w:r>
      <w:r w:rsidRPr="00D227A6">
        <w:rPr>
          <w:rFonts w:ascii="宋体" w:eastAsia="宋体" w:hAnsi="宋体"/>
          <w:sz w:val="20"/>
          <w:szCs w:val="20"/>
        </w:rPr>
        <w:t>请参见图3</w:t>
      </w:r>
      <w:r>
        <w:rPr>
          <w:rFonts w:ascii="宋体" w:eastAsia="宋体" w:hAnsi="宋体" w:hint="eastAsia"/>
          <w:sz w:val="20"/>
          <w:szCs w:val="20"/>
        </w:rPr>
        <w:t>).</w:t>
      </w:r>
      <w:r w:rsidRPr="00D227A6">
        <w:rPr>
          <w:rFonts w:ascii="宋体" w:eastAsia="宋体" w:hAnsi="宋体"/>
          <w:sz w:val="20"/>
          <w:szCs w:val="20"/>
        </w:rPr>
        <w:t>一个点光源</w:t>
      </w:r>
      <w:r>
        <w:rPr>
          <w:rFonts w:ascii="宋体" w:eastAsia="宋体" w:hAnsi="宋体" w:hint="eastAsia"/>
          <w:sz w:val="20"/>
          <w:szCs w:val="20"/>
        </w:rPr>
        <w:t>(</w:t>
      </w:r>
      <w:r w:rsidRPr="00D227A6">
        <w:rPr>
          <w:rFonts w:ascii="宋体" w:eastAsia="宋体" w:hAnsi="宋体"/>
          <w:sz w:val="20"/>
          <w:szCs w:val="20"/>
        </w:rPr>
        <w:t>正实光源</w:t>
      </w:r>
      <w:r>
        <w:rPr>
          <w:rFonts w:ascii="宋体" w:eastAsia="宋体" w:hAnsi="宋体" w:hint="eastAsia"/>
          <w:sz w:val="20"/>
          <w:szCs w:val="20"/>
        </w:rPr>
        <w:t>)</w:t>
      </w:r>
      <w:r w:rsidRPr="00D227A6">
        <w:rPr>
          <w:rFonts w:ascii="宋体" w:eastAsia="宋体" w:hAnsi="宋体"/>
          <w:sz w:val="20"/>
          <w:szCs w:val="20"/>
        </w:rPr>
        <w:t>位于曲面下方的距离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Pr="00D227A6">
        <w:rPr>
          <w:rFonts w:ascii="宋体" w:eastAsia="宋体" w:hAnsi="宋体"/>
          <w:sz w:val="20"/>
          <w:szCs w:val="20"/>
        </w:rPr>
        <w:t>处</w:t>
      </w:r>
      <w:r>
        <w:rPr>
          <w:rFonts w:ascii="宋体" w:eastAsia="宋体" w:hAnsi="宋体" w:hint="eastAsia"/>
          <w:sz w:val="20"/>
          <w:szCs w:val="20"/>
        </w:rPr>
        <w:t>,</w:t>
      </w:r>
      <w:r w:rsidRPr="00D227A6">
        <w:rPr>
          <w:rFonts w:ascii="宋体" w:eastAsia="宋体" w:hAnsi="宋体"/>
          <w:sz w:val="20"/>
          <w:szCs w:val="20"/>
        </w:rPr>
        <w:t>另一个点光源</w:t>
      </w:r>
      <w:r>
        <w:rPr>
          <w:rFonts w:ascii="宋体" w:eastAsia="宋体" w:hAnsi="宋体" w:hint="eastAsia"/>
          <w:sz w:val="20"/>
          <w:szCs w:val="20"/>
        </w:rPr>
        <w:t>(</w:t>
      </w:r>
      <w:r w:rsidRPr="00D227A6">
        <w:rPr>
          <w:rFonts w:ascii="宋体" w:eastAsia="宋体" w:hAnsi="宋体"/>
          <w:sz w:val="20"/>
          <w:szCs w:val="20"/>
        </w:rPr>
        <w:t>负虚光源</w:t>
      </w:r>
      <w:r>
        <w:rPr>
          <w:rFonts w:ascii="宋体" w:eastAsia="宋体" w:hAnsi="宋体" w:hint="eastAsia"/>
          <w:sz w:val="20"/>
          <w:szCs w:val="20"/>
        </w:rPr>
        <w:t>)</w:t>
      </w:r>
      <w:r w:rsidRPr="00D227A6">
        <w:rPr>
          <w:rFonts w:ascii="宋体" w:eastAsia="宋体" w:hAnsi="宋体"/>
          <w:sz w:val="20"/>
          <w:szCs w:val="20"/>
        </w:rPr>
        <w:t>位于曲面上方的距离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+4AD</m:t>
        </m:r>
      </m:oMath>
      <w:r>
        <w:rPr>
          <w:rFonts w:ascii="宋体" w:eastAsia="宋体" w:hAnsi="宋体" w:hint="eastAsia"/>
          <w:sz w:val="20"/>
          <w:szCs w:val="20"/>
        </w:rPr>
        <w:t>处.</w:t>
      </w:r>
      <w:r w:rsidRPr="00D227A6">
        <w:rPr>
          <w:rFonts w:ascii="宋体" w:eastAsia="宋体" w:hAnsi="宋体"/>
          <w:sz w:val="20"/>
          <w:szCs w:val="20"/>
        </w:rPr>
        <w:t>产生的</w:t>
      </w:r>
      <w:r>
        <w:rPr>
          <w:rFonts w:ascii="宋体" w:eastAsia="宋体" w:hAnsi="宋体" w:hint="eastAsia"/>
          <w:sz w:val="20"/>
          <w:szCs w:val="20"/>
        </w:rPr>
        <w:t>辐照度</w:t>
      </w:r>
      <w:r w:rsidRPr="00D227A6">
        <w:rPr>
          <w:rFonts w:ascii="宋体" w:eastAsia="宋体" w:hAnsi="宋体"/>
          <w:sz w:val="20"/>
          <w:szCs w:val="20"/>
        </w:rPr>
        <w:t>为</w:t>
      </w:r>
    </w:p>
    <w:p w14:paraId="3FF696E9" w14:textId="4C24C60E" w:rsidR="00D227A6" w:rsidRPr="00C275CC" w:rsidRDefault="00D227A6" w:rsidP="00B550BB">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4πD</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den>
              </m:f>
            </m:e>
          </m:d>
          <m:r>
            <w:rPr>
              <w:rFonts w:ascii="Cambria Math" w:eastAsia="宋体" w:hAnsi="Cambria Math"/>
              <w:sz w:val="20"/>
              <w:szCs w:val="20"/>
            </w:rPr>
            <m:t>,</m:t>
          </m:r>
        </m:oMath>
      </m:oMathPara>
    </w:p>
    <w:p w14:paraId="39CEF289" w14:textId="102543C3" w:rsidR="00C275CC" w:rsidRDefault="00C275CC" w:rsidP="00B550BB">
      <w:pPr>
        <w:rPr>
          <w:rFonts w:ascii="宋体" w:eastAsia="宋体" w:hAnsi="宋体"/>
          <w:sz w:val="20"/>
          <w:szCs w:val="20"/>
        </w:rPr>
      </w:pPr>
      <w:r w:rsidRPr="00C275C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e>
        </m:d>
      </m:oMath>
      <w:r w:rsidRPr="00C275CC">
        <w:rPr>
          <w:rFonts w:ascii="宋体" w:eastAsia="宋体" w:hAnsi="宋体"/>
          <w:sz w:val="20"/>
          <w:szCs w:val="20"/>
        </w:rPr>
        <w:t>是</w:t>
      </w:r>
      <m:oMath>
        <m:r>
          <w:rPr>
            <w:rFonts w:ascii="Cambria Math" w:eastAsia="宋体" w:hAnsi="Cambria Math"/>
            <w:sz w:val="20"/>
            <w:szCs w:val="20"/>
          </w:rPr>
          <m:t>从</m:t>
        </m:r>
        <m:r>
          <w:rPr>
            <w:rFonts w:ascii="Cambria Math" w:eastAsia="宋体" w:hAnsi="Cambria Math"/>
            <w:sz w:val="20"/>
            <w:szCs w:val="20"/>
          </w:rPr>
          <m:t>x</m:t>
        </m:r>
      </m:oMath>
      <w:r w:rsidRPr="00C275CC">
        <w:rPr>
          <w:rFonts w:ascii="宋体" w:eastAsia="宋体" w:hAnsi="宋体"/>
          <w:sz w:val="20"/>
          <w:szCs w:val="20"/>
        </w:rPr>
        <w:t>到真实源的距离</w:t>
      </w:r>
      <w:r>
        <w:rPr>
          <w:rFonts w:ascii="宋体" w:eastAsia="宋体" w:hAnsi="宋体" w:hint="eastAsia"/>
          <w:sz w:val="20"/>
          <w:szCs w:val="20"/>
        </w:rPr>
        <w:t>,</w:t>
      </w:r>
      <w:r w:rsidRPr="00C275C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e>
        </m:d>
      </m:oMath>
      <w:r w:rsidRPr="00C275CC">
        <w:rPr>
          <w:rFonts w:ascii="宋体" w:eastAsia="宋体" w:hAnsi="宋体"/>
          <w:sz w:val="20"/>
          <w:szCs w:val="20"/>
        </w:rPr>
        <w:t>是从</w:t>
      </w:r>
      <m:oMath>
        <m:r>
          <w:rPr>
            <w:rFonts w:ascii="Cambria Math" w:eastAsia="宋体" w:hAnsi="Cambria Math"/>
            <w:sz w:val="20"/>
            <w:szCs w:val="20"/>
          </w:rPr>
          <m:t>x</m:t>
        </m:r>
      </m:oMath>
      <w:r w:rsidRPr="00C275CC">
        <w:rPr>
          <w:rFonts w:ascii="宋体" w:eastAsia="宋体" w:hAnsi="宋体"/>
          <w:sz w:val="20"/>
          <w:szCs w:val="20"/>
        </w:rPr>
        <w:t>到虚拟源的距离</w:t>
      </w:r>
      <w:r>
        <w:rPr>
          <w:rFonts w:ascii="宋体" w:eastAsia="宋体" w:hAnsi="宋体" w:hint="eastAsia"/>
          <w:sz w:val="20"/>
          <w:szCs w:val="20"/>
        </w:rPr>
        <w:t>.</w:t>
      </w:r>
      <w:r w:rsidRPr="00C275CC">
        <w:rPr>
          <w:rFonts w:ascii="宋体" w:eastAsia="宋体" w:hAnsi="宋体"/>
          <w:sz w:val="20"/>
          <w:szCs w:val="20"/>
        </w:rPr>
        <w:t>Farrell等</w:t>
      </w:r>
      <w:r>
        <w:rPr>
          <w:rFonts w:ascii="宋体" w:eastAsia="宋体" w:hAnsi="宋体" w:hint="eastAsia"/>
          <w:sz w:val="20"/>
          <w:szCs w:val="20"/>
        </w:rPr>
        <w:t>人</w:t>
      </w:r>
      <w:r w:rsidRPr="00C275CC">
        <w:rPr>
          <w:rFonts w:ascii="宋体" w:eastAsia="宋体" w:hAnsi="宋体"/>
          <w:sz w:val="20"/>
          <w:szCs w:val="20"/>
        </w:rPr>
        <w:t>[8]建议将实际光源定位在表面下方距离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Pr="00C275CC">
        <w:rPr>
          <w:rFonts w:ascii="宋体" w:eastAsia="宋体" w:hAnsi="宋体"/>
          <w:sz w:val="20"/>
          <w:szCs w:val="20"/>
        </w:rPr>
        <w:t>或一条平均自由路径的位置</w:t>
      </w:r>
      <w:r>
        <w:rPr>
          <w:rFonts w:ascii="宋体" w:eastAsia="宋体" w:hAnsi="宋体" w:hint="eastAsia"/>
          <w:sz w:val="20"/>
          <w:szCs w:val="20"/>
        </w:rPr>
        <w:t>.</w:t>
      </w:r>
      <w:r w:rsidRPr="00C275CC">
        <w:rPr>
          <w:rFonts w:ascii="宋体" w:eastAsia="宋体" w:hAnsi="宋体"/>
          <w:sz w:val="20"/>
          <w:szCs w:val="20"/>
        </w:rPr>
        <w:t>他们只考虑了与法线平行的光</w:t>
      </w:r>
      <w:r>
        <w:rPr>
          <w:rFonts w:ascii="宋体" w:eastAsia="宋体" w:hAnsi="宋体" w:hint="eastAsia"/>
          <w:sz w:val="20"/>
          <w:szCs w:val="20"/>
        </w:rPr>
        <w:t>.</w:t>
      </w:r>
      <w:r w:rsidRPr="00C275CC">
        <w:rPr>
          <w:rFonts w:ascii="宋体" w:eastAsia="宋体" w:hAnsi="宋体"/>
          <w:sz w:val="20"/>
          <w:szCs w:val="20"/>
        </w:rPr>
        <w:t>对于</w:t>
      </w:r>
      <w:r>
        <w:rPr>
          <w:rFonts w:ascii="宋体" w:eastAsia="宋体" w:hAnsi="宋体" w:hint="eastAsia"/>
          <w:sz w:val="20"/>
          <w:szCs w:val="20"/>
        </w:rPr>
        <w:t>其它</w:t>
      </w:r>
      <w:r w:rsidRPr="00C275CC">
        <w:rPr>
          <w:rFonts w:ascii="宋体" w:eastAsia="宋体" w:hAnsi="宋体"/>
          <w:sz w:val="20"/>
          <w:szCs w:val="20"/>
        </w:rPr>
        <w:t>光方向</w:t>
      </w:r>
      <w:r>
        <w:rPr>
          <w:rFonts w:ascii="宋体" w:eastAsia="宋体" w:hAnsi="宋体" w:hint="eastAsia"/>
          <w:sz w:val="20"/>
          <w:szCs w:val="20"/>
        </w:rPr>
        <w:t>,</w:t>
      </w:r>
      <w:r w:rsidRPr="00C275CC">
        <w:rPr>
          <w:rFonts w:ascii="宋体" w:eastAsia="宋体" w:hAnsi="宋体"/>
          <w:sz w:val="20"/>
          <w:szCs w:val="20"/>
        </w:rPr>
        <w:t>可以通过将光源1 =σt0仍放置在xi的正下方来增强互易性</w:t>
      </w:r>
      <w:r>
        <w:rPr>
          <w:rFonts w:ascii="宋体" w:eastAsia="宋体" w:hAnsi="宋体" w:hint="eastAsia"/>
          <w:sz w:val="20"/>
          <w:szCs w:val="20"/>
        </w:rPr>
        <w:t>.</w:t>
      </w:r>
    </w:p>
    <w:p w14:paraId="00A54D49" w14:textId="72E94A93" w:rsidR="00C275CC" w:rsidRDefault="00C275CC" w:rsidP="00B550BB">
      <w:pPr>
        <w:rPr>
          <w:rFonts w:ascii="宋体" w:eastAsia="宋体" w:hAnsi="宋体"/>
          <w:sz w:val="20"/>
          <w:szCs w:val="20"/>
        </w:rPr>
      </w:pPr>
      <w:r>
        <w:rPr>
          <w:rFonts w:ascii="宋体" w:eastAsia="宋体" w:hAnsi="宋体"/>
          <w:sz w:val="20"/>
          <w:szCs w:val="20"/>
        </w:rPr>
        <w:tab/>
      </w:r>
      <w:r w:rsidRPr="00C275CC">
        <w:rPr>
          <w:rFonts w:ascii="宋体" w:eastAsia="宋体" w:hAnsi="宋体" w:hint="eastAsia"/>
          <w:sz w:val="20"/>
          <w:szCs w:val="20"/>
        </w:rPr>
        <w:t>现在可以计算由于偶极子源引起的漫反射率</w:t>
      </w:r>
      <w:r>
        <w:rPr>
          <w:rFonts w:ascii="宋体" w:eastAsia="宋体" w:hAnsi="宋体" w:hint="eastAsia"/>
          <w:sz w:val="20"/>
          <w:szCs w:val="20"/>
        </w:rPr>
        <w:t>.</w:t>
      </w:r>
    </w:p>
    <w:p w14:paraId="7ADED11A" w14:textId="16CAE61F" w:rsidR="00C275CC" w:rsidRPr="00C275CC" w:rsidRDefault="00C275CC" w:rsidP="00B550B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f>
            <m:fPr>
              <m:ctrlPr>
                <w:rPr>
                  <w:rFonts w:ascii="Cambria Math" w:eastAsia="宋体" w:hAnsi="Cambria Math"/>
                  <w:i/>
                  <w:sz w:val="20"/>
                  <w:szCs w:val="20"/>
                </w:rPr>
              </m:ctrlPr>
            </m:fPr>
            <m:num>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num>
            <m:den>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+1</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r</m:t>
                      </m:r>
                    </m:sub>
                    <m:sup>
                      <m:r>
                        <w:rPr>
                          <w:rFonts w:ascii="Cambria Math" w:eastAsia="宋体" w:hAnsi="Cambria Math"/>
                          <w:sz w:val="20"/>
                          <w:szCs w:val="20"/>
                        </w:rPr>
                        <m:t>3</m:t>
                      </m:r>
                    </m:sup>
                  </m:sSubSup>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+1</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v</m:t>
                      </m:r>
                    </m:sub>
                    <m:sup>
                      <m:r>
                        <w:rPr>
                          <w:rFonts w:ascii="Cambria Math" w:eastAsia="宋体" w:hAnsi="Cambria Math"/>
                          <w:sz w:val="20"/>
                          <w:szCs w:val="20"/>
                        </w:rPr>
                        <m:t>3</m:t>
                      </m:r>
                    </m:sup>
                  </m:sSub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00EAE039" w14:textId="0664913D" w:rsidR="00C275CC" w:rsidRDefault="00C275CC" w:rsidP="00B550BB">
      <w:pPr>
        <w:rPr>
          <w:rFonts w:ascii="宋体" w:eastAsia="宋体" w:hAnsi="宋体"/>
          <w:sz w:val="20"/>
          <w:szCs w:val="20"/>
        </w:rPr>
      </w:pPr>
      <w:r>
        <w:rPr>
          <w:rFonts w:ascii="宋体" w:eastAsia="宋体" w:hAnsi="宋体"/>
          <w:sz w:val="20"/>
          <w:szCs w:val="20"/>
        </w:rPr>
        <w:tab/>
      </w:r>
      <w:r w:rsidRPr="00C275CC">
        <w:rPr>
          <w:rFonts w:ascii="宋体" w:eastAsia="宋体" w:hAnsi="宋体" w:hint="eastAsia"/>
          <w:sz w:val="20"/>
          <w:szCs w:val="20"/>
        </w:rPr>
        <w:t>最后</w:t>
      </w:r>
      <w:r>
        <w:rPr>
          <w:rFonts w:ascii="宋体" w:eastAsia="宋体" w:hAnsi="宋体" w:hint="eastAsia"/>
          <w:sz w:val="20"/>
          <w:szCs w:val="20"/>
        </w:rPr>
        <w:t>,</w:t>
      </w:r>
      <w:r w:rsidRPr="00C275CC">
        <w:rPr>
          <w:rFonts w:ascii="宋体" w:eastAsia="宋体" w:hAnsi="宋体" w:hint="eastAsia"/>
          <w:sz w:val="20"/>
          <w:szCs w:val="20"/>
        </w:rPr>
        <w:t>我们需要考虑入射光和出射辐射在边界处的菲涅耳反射</w:t>
      </w:r>
      <w:r>
        <w:rPr>
          <w:rFonts w:ascii="宋体" w:eastAsia="宋体" w:hAnsi="宋体" w:hint="eastAsia"/>
          <w:sz w:val="20"/>
          <w:szCs w:val="20"/>
        </w:rPr>
        <w:t>.</w:t>
      </w:r>
    </w:p>
    <w:p w14:paraId="5B24860F" w14:textId="77777777" w:rsidR="00C275CC" w:rsidRPr="00C275CC" w:rsidRDefault="00C275CC" w:rsidP="00B550BB">
      <w:pPr>
        <w:rPr>
          <w:rFonts w:ascii="宋体" w:eastAsia="宋体" w:hAnsi="宋体" w:hint="eastAsia"/>
          <w:sz w:val="20"/>
          <w:szCs w:val="20"/>
        </w:rPr>
      </w:pPr>
    </w:p>
    <w:p w14:paraId="7D27286E" w14:textId="77777777" w:rsidR="00C275CC" w:rsidRPr="00C275CC" w:rsidRDefault="00C275CC" w:rsidP="00B550BB">
      <w:pPr>
        <w:rPr>
          <w:rFonts w:ascii="宋体" w:eastAsia="宋体" w:hAnsi="宋体" w:hint="eastAsia"/>
          <w:sz w:val="20"/>
          <w:szCs w:val="20"/>
        </w:rPr>
      </w:pPr>
    </w:p>
    <w:p w14:paraId="12CCB4FE" w14:textId="77777777" w:rsidR="005F7242" w:rsidRDefault="005F7242" w:rsidP="00B550BB">
      <w:pPr>
        <w:rPr>
          <w:rFonts w:ascii="宋体" w:eastAsia="宋体" w:hAnsi="宋体" w:hint="eastAsia"/>
          <w:sz w:val="20"/>
          <w:szCs w:val="20"/>
        </w:rPr>
      </w:pPr>
    </w:p>
    <w:p w14:paraId="6B9BEDCB" w14:textId="77777777" w:rsidR="00D305D9" w:rsidRPr="00D305D9" w:rsidRDefault="00D305D9" w:rsidP="00B550BB">
      <w:pPr>
        <w:rPr>
          <w:rFonts w:ascii="宋体" w:eastAsia="宋体" w:hAnsi="宋体" w:hint="eastAsia"/>
          <w:sz w:val="20"/>
          <w:szCs w:val="20"/>
        </w:rPr>
      </w:pPr>
    </w:p>
    <w:p w14:paraId="3259A42D" w14:textId="77777777" w:rsidR="0086549C" w:rsidRPr="00D305D9" w:rsidRDefault="0086549C" w:rsidP="00B550BB">
      <w:pPr>
        <w:rPr>
          <w:rFonts w:ascii="宋体" w:eastAsia="宋体" w:hAnsi="宋体" w:hint="eastAsia"/>
          <w:sz w:val="20"/>
          <w:szCs w:val="20"/>
        </w:rPr>
      </w:pPr>
    </w:p>
    <w:sectPr w:rsidR="0086549C" w:rsidRPr="00D30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55D0"/>
    <w:multiLevelType w:val="multilevel"/>
    <w:tmpl w:val="55029CE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60A2869"/>
    <w:multiLevelType w:val="multilevel"/>
    <w:tmpl w:val="0536234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64"/>
    <w:rsid w:val="000E48FD"/>
    <w:rsid w:val="000F411E"/>
    <w:rsid w:val="001255DB"/>
    <w:rsid w:val="00176BA2"/>
    <w:rsid w:val="002F7036"/>
    <w:rsid w:val="00330FF7"/>
    <w:rsid w:val="004D1FB7"/>
    <w:rsid w:val="00512A73"/>
    <w:rsid w:val="005A05CC"/>
    <w:rsid w:val="005A081F"/>
    <w:rsid w:val="005B5365"/>
    <w:rsid w:val="005F7242"/>
    <w:rsid w:val="00641E35"/>
    <w:rsid w:val="00644DB0"/>
    <w:rsid w:val="007642F7"/>
    <w:rsid w:val="00773543"/>
    <w:rsid w:val="007A7700"/>
    <w:rsid w:val="007E07F9"/>
    <w:rsid w:val="007E5482"/>
    <w:rsid w:val="00834D7A"/>
    <w:rsid w:val="00856651"/>
    <w:rsid w:val="0086549C"/>
    <w:rsid w:val="008E2E04"/>
    <w:rsid w:val="00995E1C"/>
    <w:rsid w:val="009C61A6"/>
    <w:rsid w:val="009E24AB"/>
    <w:rsid w:val="009E4960"/>
    <w:rsid w:val="00A053FA"/>
    <w:rsid w:val="00A71884"/>
    <w:rsid w:val="00AF53E3"/>
    <w:rsid w:val="00B05DC0"/>
    <w:rsid w:val="00B550BB"/>
    <w:rsid w:val="00B96064"/>
    <w:rsid w:val="00C275CC"/>
    <w:rsid w:val="00CC6509"/>
    <w:rsid w:val="00D227A6"/>
    <w:rsid w:val="00D305D9"/>
    <w:rsid w:val="00DE6DC5"/>
    <w:rsid w:val="00E43DAD"/>
    <w:rsid w:val="00E741CB"/>
    <w:rsid w:val="00FB3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FB9B"/>
  <w15:chartTrackingRefBased/>
  <w15:docId w15:val="{18B7E009-5DB0-4036-852D-E189178A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84"/>
    <w:pPr>
      <w:ind w:firstLineChars="200" w:firstLine="420"/>
    </w:pPr>
  </w:style>
  <w:style w:type="character" w:styleId="a4">
    <w:name w:val="Placeholder Text"/>
    <w:basedOn w:val="a0"/>
    <w:uiPriority w:val="99"/>
    <w:semiHidden/>
    <w:rsid w:val="00B55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cp:revision>
  <dcterms:created xsi:type="dcterms:W3CDTF">2020-02-20T06:05:00Z</dcterms:created>
  <dcterms:modified xsi:type="dcterms:W3CDTF">2020-02-20T10:06:00Z</dcterms:modified>
</cp:coreProperties>
</file>