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51A4ABA0" w:rsidR="00F025AD" w:rsidRDefault="00586536" w:rsidP="00F025AD">
      <w:pPr>
        <w:pStyle w:val="Title"/>
        <w:rPr>
          <w:lang w:val="en-US"/>
        </w:rPr>
      </w:pPr>
      <w:proofErr w:type="gramStart"/>
      <w:r w:rsidRPr="00586536">
        <w:rPr>
          <w:lang w:val="en-US"/>
        </w:rPr>
        <w:t>U2M7.LW.Materialized</w:t>
      </w:r>
      <w:proofErr w:type="gramEnd"/>
      <w:r w:rsidRPr="00586536">
        <w:rPr>
          <w:lang w:val="en-US"/>
        </w:rPr>
        <w:t xml:space="preserve"> Views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01D6F4D5" w14:textId="3D6489C8" w:rsidR="008159E4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3359" w:history="1">
            <w:r w:rsidR="008159E4" w:rsidRPr="00336431">
              <w:rPr>
                <w:rStyle w:val="Hyperlink"/>
                <w:noProof/>
                <w:lang w:val="en-US"/>
              </w:rPr>
              <w:t>1. Prerequisites Task Information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_Toc46313359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3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2E7B36B8" w14:textId="1E0978DE" w:rsidR="008159E4" w:rsidRDefault="008159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0" w:history="1">
            <w:r w:rsidRPr="00336431">
              <w:rPr>
                <w:rStyle w:val="Hyperlink"/>
                <w:noProof/>
                <w:lang w:val="en-US"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F22F" w14:textId="17B27FFD" w:rsidR="008159E4" w:rsidRDefault="008159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1" w:history="1">
            <w:r w:rsidRPr="00336431">
              <w:rPr>
                <w:rStyle w:val="Hyperlink"/>
                <w:noProof/>
                <w:lang w:val="en-US"/>
              </w:rPr>
              <w:t>1.2.</w:t>
            </w:r>
            <w:r w:rsidRPr="00336431">
              <w:rPr>
                <w:rStyle w:val="Hyperlink"/>
                <w:noProof/>
              </w:rPr>
              <w:t xml:space="preserve">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CE8A" w14:textId="125907BC" w:rsidR="008159E4" w:rsidRDefault="008159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2" w:history="1">
            <w:r w:rsidRPr="00336431">
              <w:rPr>
                <w:rStyle w:val="Hyperlink"/>
                <w:noProof/>
                <w:lang w:val="en-US"/>
              </w:rPr>
              <w:t xml:space="preserve">2. </w:t>
            </w:r>
            <w:r w:rsidRPr="00336431">
              <w:rPr>
                <w:rStyle w:val="Hyperlink"/>
                <w:noProof/>
              </w:rPr>
              <w:t>Materialized Views-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5953" w14:textId="1B4D615F" w:rsidR="008159E4" w:rsidRDefault="008159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3" w:history="1">
            <w:r w:rsidRPr="00336431">
              <w:rPr>
                <w:rStyle w:val="Hyperlink"/>
                <w:noProof/>
                <w:lang w:val="en-US"/>
              </w:rPr>
              <w:t>2.1. Task 01: Create Materialized Views  - ON 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B327" w14:textId="36B2D422" w:rsidR="008159E4" w:rsidRDefault="008159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4" w:history="1">
            <w:r w:rsidRPr="00336431">
              <w:rPr>
                <w:rStyle w:val="Hyperlink"/>
                <w:noProof/>
                <w:lang w:val="en-US"/>
              </w:rPr>
              <w:t>2.2. Task 02: Create Materialized Views  - ON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8529" w14:textId="413444C3" w:rsidR="008159E4" w:rsidRDefault="008159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5" w:history="1">
            <w:r w:rsidRPr="00336431">
              <w:rPr>
                <w:rStyle w:val="Hyperlink"/>
                <w:noProof/>
                <w:lang w:val="en-US"/>
              </w:rPr>
              <w:t>3. Materialized Views- Model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2CE5" w14:textId="1C906BD5" w:rsidR="008159E4" w:rsidRDefault="008159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6" w:history="1">
            <w:r w:rsidRPr="00336431">
              <w:rPr>
                <w:rStyle w:val="Hyperlink"/>
                <w:noProof/>
                <w:lang w:val="en-US"/>
              </w:rPr>
              <w:t>3.1. Task 03: Create Materialized Views - Refreshing at definitive Time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06E50D1C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F070C3" w14:textId="4A284C18" w:rsidR="00A66303" w:rsidRPr="00A66303" w:rsidRDefault="00A66303" w:rsidP="00A66303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2004714"/>
      <w:bookmarkStart w:id="5" w:name="_Toc46313359"/>
      <w:r>
        <w:rPr>
          <w:lang w:val="en-US"/>
        </w:rPr>
        <w:lastRenderedPageBreak/>
        <w:t xml:space="preserve">1. </w:t>
      </w:r>
      <w:r w:rsidRPr="00A66303">
        <w:rPr>
          <w:lang w:val="en-US"/>
        </w:rPr>
        <w:t>Prerequisites Task</w:t>
      </w:r>
      <w:bookmarkEnd w:id="1"/>
      <w:bookmarkEnd w:id="2"/>
      <w:r w:rsidRPr="00A66303">
        <w:rPr>
          <w:lang w:val="en-US"/>
        </w:rPr>
        <w:t xml:space="preserve"> Information</w:t>
      </w:r>
      <w:bookmarkEnd w:id="3"/>
      <w:bookmarkEnd w:id="4"/>
      <w:bookmarkEnd w:id="5"/>
    </w:p>
    <w:p w14:paraId="0EB3547C" w14:textId="554A448A" w:rsidR="00A66303" w:rsidRPr="00A66303" w:rsidRDefault="00A66303" w:rsidP="00A66303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2004715"/>
      <w:bookmarkStart w:id="11" w:name="_Toc46313360"/>
      <w:r>
        <w:rPr>
          <w:lang w:val="en-US"/>
        </w:rPr>
        <w:t xml:space="preserve">1.1. </w:t>
      </w:r>
      <w:r w:rsidRPr="00A66303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A66303" w14:paraId="0A1052B8" w14:textId="77777777" w:rsidTr="00265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10BCC9C1" w14:textId="77777777" w:rsidR="00A66303" w:rsidRDefault="00A66303" w:rsidP="00A66303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3594A723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22DCC222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A66303" w14:paraId="5C46503E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421172" w14:textId="77777777" w:rsidR="00A66303" w:rsidRDefault="00A66303" w:rsidP="00A66303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14A40986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740E1B9D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A66303" w14:paraId="519C442E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813E42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93E1463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6DA0EC75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A66303" w14:paraId="5B4D15A0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F08654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05E3AC1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A00C9DF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303" w14:paraId="4F79EF7C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437C02" w14:textId="77777777" w:rsidR="00A66303" w:rsidRDefault="00A66303" w:rsidP="00A66303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32F92D3F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C499F88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A66303" w14:paraId="4DD27D70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E5420A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5D2332E0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2A63B2E3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A66303" w14:paraId="1DB2FBE0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231CC3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1132DF9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77D767B8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6303" w14:paraId="119284F2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7587EE" w14:textId="77777777" w:rsidR="00A66303" w:rsidRDefault="00A66303" w:rsidP="00A66303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15ECA136" w14:textId="77777777" w:rsidR="00A66303" w:rsidRPr="009979F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1F14FE3" w14:textId="77777777" w:rsidR="00A66303" w:rsidRPr="009979F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A66303" w14:paraId="4C88817E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02E459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32FEF928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7AA950AA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6303" w14:paraId="6EA87A3E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DCA2CE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A5E7F1E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63F8A47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B215B5" w14:textId="66897063" w:rsidR="00A66303" w:rsidRDefault="00A66303" w:rsidP="00A66303">
      <w:pPr>
        <w:pStyle w:val="Heading2"/>
      </w:pPr>
      <w:bookmarkStart w:id="13" w:name="_Toc46313361"/>
      <w:r>
        <w:rPr>
          <w:lang w:val="en-US"/>
        </w:rPr>
        <w:t>1.2.</w:t>
      </w:r>
      <w:r>
        <w:t xml:space="preserve"> </w:t>
      </w:r>
      <w:bookmarkStart w:id="14" w:name="_Toc313434013"/>
      <w:bookmarkStart w:id="15" w:name="_Toc319461704"/>
      <w:bookmarkStart w:id="16" w:name="_Toc320508141"/>
      <w:bookmarkStart w:id="17" w:name="_Toc321083406"/>
      <w:bookmarkStart w:id="18" w:name="_Toc322004716"/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Ind w:w="10" w:type="dxa"/>
        <w:tblLook w:val="04A0" w:firstRow="1" w:lastRow="0" w:firstColumn="1" w:lastColumn="0" w:noHBand="0" w:noVBand="1"/>
      </w:tblPr>
      <w:tblGrid>
        <w:gridCol w:w="1922"/>
        <w:gridCol w:w="2748"/>
        <w:gridCol w:w="4336"/>
      </w:tblGrid>
      <w:tr w:rsidR="00A66303" w14:paraId="2126DFDE" w14:textId="77777777" w:rsidTr="00A6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2" w:type="dxa"/>
          </w:tcPr>
          <w:p w14:paraId="483B6CB8" w14:textId="77777777" w:rsidR="00A66303" w:rsidRDefault="00A66303" w:rsidP="00A66303">
            <w:pPr>
              <w:pStyle w:val="NoSpacing"/>
            </w:pPr>
            <w:r>
              <w:t>Path Group</w:t>
            </w:r>
          </w:p>
        </w:tc>
        <w:tc>
          <w:tcPr>
            <w:tcW w:w="2748" w:type="dxa"/>
          </w:tcPr>
          <w:p w14:paraId="2AC69BF2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36" w:type="dxa"/>
          </w:tcPr>
          <w:p w14:paraId="2059693C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A66303" w14:paraId="1D6DF6F3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B66FC8C" w14:textId="77777777" w:rsidR="00A66303" w:rsidRDefault="00A66303" w:rsidP="00A66303">
            <w:pPr>
              <w:pStyle w:val="NoSpacing"/>
            </w:pPr>
            <w:r>
              <w:t>Operation System</w:t>
            </w:r>
          </w:p>
        </w:tc>
        <w:tc>
          <w:tcPr>
            <w:tcW w:w="2748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68F369D6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5D3034FF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A66303" w14:paraId="7B71BF79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EA799BA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1EC1390F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36" w:type="dxa"/>
            <w:tcBorders>
              <w:left w:val="single" w:sz="8" w:space="0" w:color="4472C4" w:themeColor="accent1"/>
              <w:bottom w:val="nil"/>
            </w:tcBorders>
          </w:tcPr>
          <w:p w14:paraId="75B6A8AC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A66303" w14:paraId="0D227E86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5CB81DD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4472C4" w:themeColor="accent1"/>
            </w:tcBorders>
          </w:tcPr>
          <w:p w14:paraId="7B41CD54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266F0BC0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A66303" w14:paraId="78E156EA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F5C8FE0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D08833B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36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A9F35D7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A66303" w14:paraId="4D7E4496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7D038BB" w14:textId="77777777" w:rsidR="00A66303" w:rsidRDefault="00A66303" w:rsidP="00A66303">
            <w:pPr>
              <w:pStyle w:val="NoSpacing"/>
            </w:pPr>
            <w:r>
              <w:t>Oracle</w:t>
            </w:r>
          </w:p>
        </w:tc>
        <w:tc>
          <w:tcPr>
            <w:tcW w:w="2748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0A1D432A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36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FA66505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A66303" w14:paraId="0494C358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01A0B2F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4472C4" w:themeColor="accent1"/>
            </w:tcBorders>
          </w:tcPr>
          <w:p w14:paraId="022BB1A4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614A9075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A66303" w14:paraId="02856210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A16BB44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51B17AA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B67A72D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303" w14:paraId="7CC1DD68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20FA4E7" w14:textId="77777777" w:rsidR="00A66303" w:rsidRDefault="00A66303" w:rsidP="00A66303">
            <w:pPr>
              <w:pStyle w:val="NoSpacing"/>
            </w:pPr>
            <w:r>
              <w:t>FTP</w:t>
            </w:r>
          </w:p>
        </w:tc>
        <w:tc>
          <w:tcPr>
            <w:tcW w:w="2748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3D360863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36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5CEC9FF8" w14:textId="77777777" w:rsidR="00A66303" w:rsidRPr="00E646FC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A66303" w14:paraId="4FFB174C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457E9B3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4472C4" w:themeColor="accent1"/>
            </w:tcBorders>
          </w:tcPr>
          <w:p w14:paraId="2BAD48E0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31D192D7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303" w14:paraId="00E33444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EB9AC9A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41F82A9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7E46AD5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3013DF" w14:textId="5A52E54D" w:rsidR="00A66303" w:rsidRDefault="00A66303" w:rsidP="00A66303">
      <w:pPr>
        <w:pStyle w:val="Heading1"/>
      </w:pPr>
      <w:bookmarkStart w:id="20" w:name="_Toc322004717"/>
      <w:bookmarkStart w:id="21" w:name="_Hlk321203009"/>
      <w:bookmarkStart w:id="22" w:name="_Toc46313362"/>
      <w:r>
        <w:rPr>
          <w:lang w:val="en-US"/>
        </w:rPr>
        <w:t xml:space="preserve">2. </w:t>
      </w:r>
      <w:r w:rsidRPr="0003504F">
        <w:t>Materialized Views</w:t>
      </w:r>
      <w:r>
        <w:t>- Basic</w:t>
      </w:r>
      <w:bookmarkEnd w:id="20"/>
      <w:bookmarkEnd w:id="22"/>
    </w:p>
    <w:p w14:paraId="1DB54015" w14:textId="643B5C59" w:rsidR="00A66303" w:rsidRPr="00A66303" w:rsidRDefault="00A66303" w:rsidP="00A66303">
      <w:pPr>
        <w:pStyle w:val="Heading2"/>
        <w:rPr>
          <w:lang w:val="en-US"/>
        </w:rPr>
      </w:pPr>
      <w:bookmarkStart w:id="23" w:name="_Toc320624570"/>
      <w:bookmarkStart w:id="24" w:name="_Toc322004718"/>
      <w:bookmarkStart w:id="25" w:name="_Hlk321203036"/>
      <w:bookmarkStart w:id="26" w:name="_Hlk321202935"/>
      <w:bookmarkStart w:id="27" w:name="_Hlk321376402"/>
      <w:bookmarkStart w:id="28" w:name="_Toc46313363"/>
      <w:bookmarkEnd w:id="21"/>
      <w:r>
        <w:rPr>
          <w:lang w:val="en-US"/>
        </w:rPr>
        <w:t xml:space="preserve">2.1. </w:t>
      </w:r>
      <w:r w:rsidRPr="00A66303">
        <w:rPr>
          <w:lang w:val="en-US"/>
        </w:rPr>
        <w:t xml:space="preserve">Task 01: </w:t>
      </w:r>
      <w:bookmarkEnd w:id="23"/>
      <w:r w:rsidRPr="00A66303">
        <w:rPr>
          <w:lang w:val="en-US"/>
        </w:rPr>
        <w:t xml:space="preserve">Create Materialized </w:t>
      </w:r>
      <w:proofErr w:type="gramStart"/>
      <w:r w:rsidRPr="00A66303">
        <w:rPr>
          <w:lang w:val="en-US"/>
        </w:rPr>
        <w:t>Views  -</w:t>
      </w:r>
      <w:proofErr w:type="gramEnd"/>
      <w:r w:rsidRPr="00A66303">
        <w:rPr>
          <w:lang w:val="en-US"/>
        </w:rPr>
        <w:t xml:space="preserve"> ON DEMAND</w:t>
      </w:r>
      <w:bookmarkEnd w:id="24"/>
      <w:bookmarkEnd w:id="28"/>
    </w:p>
    <w:p w14:paraId="2DF9AE16" w14:textId="77777777" w:rsidR="00A66303" w:rsidRPr="00A66303" w:rsidRDefault="00A66303" w:rsidP="00A66303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ON DEMAND. You should use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02 – Report Layout Monthly.</w:t>
      </w:r>
    </w:p>
    <w:p w14:paraId="4EA74549" w14:textId="77777777" w:rsidR="00A66303" w:rsidRPr="00A66303" w:rsidRDefault="00A66303" w:rsidP="00A66303">
      <w:pPr>
        <w:rPr>
          <w:b/>
          <w:bCs/>
          <w:u w:val="single"/>
        </w:rPr>
      </w:pPr>
      <w:bookmarkStart w:id="29" w:name="_Hlk321376590"/>
      <w:r w:rsidRPr="00A66303">
        <w:rPr>
          <w:b/>
          <w:bCs/>
          <w:u w:val="single"/>
        </w:rPr>
        <w:t>Required points:</w:t>
      </w:r>
    </w:p>
    <w:bookmarkEnd w:id="29"/>
    <w:p w14:paraId="0219E9D3" w14:textId="77777777" w:rsidR="00A66303" w:rsidRPr="00A66303" w:rsidRDefault="00A66303" w:rsidP="00A66303">
      <w:pPr>
        <w:pStyle w:val="ListParagraph"/>
        <w:numPr>
          <w:ilvl w:val="0"/>
          <w:numId w:val="12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2BCE8903" w14:textId="34324650" w:rsidR="00A66303" w:rsidRPr="00A66303" w:rsidRDefault="00A66303" w:rsidP="00A66303">
      <w:pPr>
        <w:pStyle w:val="ListParagraph"/>
        <w:numPr>
          <w:ilvl w:val="0"/>
          <w:numId w:val="12"/>
        </w:numPr>
        <w:rPr>
          <w:lang w:val="en-US"/>
        </w:rPr>
      </w:pPr>
      <w:r w:rsidRPr="00A66303">
        <w:rPr>
          <w:lang w:val="en-US"/>
        </w:rPr>
        <w:t xml:space="preserve">Use DBMS_MVIEW package to run refresh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>.</w:t>
      </w:r>
      <w:r w:rsidRPr="00A66303">
        <w:rPr>
          <w:b/>
          <w:u w:val="single"/>
          <w:lang w:val="en-US"/>
        </w:rPr>
        <w:t xml:space="preserve">       </w:t>
      </w:r>
    </w:p>
    <w:p w14:paraId="2D6AF289" w14:textId="77777777" w:rsidR="00A66303" w:rsidRPr="00A66303" w:rsidRDefault="00A66303" w:rsidP="00A66303">
      <w:pPr>
        <w:rPr>
          <w:b/>
          <w:bCs/>
          <w:u w:val="single"/>
        </w:rPr>
      </w:pPr>
      <w:r w:rsidRPr="00A66303">
        <w:rPr>
          <w:b/>
          <w:bCs/>
          <w:u w:val="single"/>
        </w:rPr>
        <w:lastRenderedPageBreak/>
        <w:t>Task Results:</w:t>
      </w:r>
    </w:p>
    <w:p w14:paraId="1475068E" w14:textId="77777777" w:rsidR="00A66303" w:rsidRPr="00A66303" w:rsidRDefault="00A66303" w:rsidP="00A66303">
      <w:pPr>
        <w:rPr>
          <w:lang w:val="en-US"/>
        </w:rPr>
      </w:pPr>
      <w:r w:rsidRPr="00A66303">
        <w:rPr>
          <w:lang w:val="en-US"/>
        </w:rPr>
        <w:t>Create required objects:</w:t>
      </w:r>
    </w:p>
    <w:p w14:paraId="68894070" w14:textId="77777777" w:rsidR="00A66303" w:rsidRPr="00A66303" w:rsidRDefault="00A66303" w:rsidP="00A66303">
      <w:pPr>
        <w:pStyle w:val="ListParagraph"/>
        <w:numPr>
          <w:ilvl w:val="0"/>
          <w:numId w:val="13"/>
        </w:numPr>
        <w:rPr>
          <w:lang w:val="en-US"/>
        </w:rPr>
      </w:pPr>
      <w:r w:rsidRPr="00A66303">
        <w:rPr>
          <w:lang w:val="en-US"/>
        </w:rPr>
        <w:t>Put objects script to Git</w:t>
      </w:r>
      <w:bookmarkEnd w:id="25"/>
      <w:bookmarkEnd w:id="26"/>
      <w:r w:rsidRPr="00A66303">
        <w:rPr>
          <w:lang w:val="en-US"/>
        </w:rPr>
        <w:t>.</w:t>
      </w:r>
    </w:p>
    <w:p w14:paraId="7479F422" w14:textId="77777777" w:rsidR="00A66303" w:rsidRPr="00A66303" w:rsidRDefault="00A66303" w:rsidP="00A66303">
      <w:pPr>
        <w:pStyle w:val="ListParagraph"/>
        <w:numPr>
          <w:ilvl w:val="0"/>
          <w:numId w:val="13"/>
        </w:numPr>
        <w:rPr>
          <w:lang w:val="en-US"/>
        </w:rPr>
      </w:pPr>
      <w:r w:rsidRPr="00A66303">
        <w:rPr>
          <w:lang w:val="en-US"/>
        </w:rPr>
        <w:t xml:space="preserve">Prepare Document with Screenshot </w:t>
      </w:r>
      <w:proofErr w:type="gramStart"/>
      <w:r w:rsidRPr="00A66303">
        <w:rPr>
          <w:lang w:val="en-US"/>
        </w:rPr>
        <w:t>of  Tests</w:t>
      </w:r>
      <w:proofErr w:type="gramEnd"/>
      <w:r w:rsidRPr="00A66303">
        <w:rPr>
          <w:lang w:val="en-US"/>
        </w:rPr>
        <w:t xml:space="preserve"> Data </w:t>
      </w:r>
      <w:bookmarkEnd w:id="27"/>
    </w:p>
    <w:p w14:paraId="26214841" w14:textId="3EE495CB" w:rsidR="00A66303" w:rsidRPr="00A66303" w:rsidRDefault="00A66303" w:rsidP="00A66303">
      <w:pPr>
        <w:pStyle w:val="ListParagraph"/>
        <w:numPr>
          <w:ilvl w:val="0"/>
          <w:numId w:val="13"/>
        </w:numPr>
        <w:rPr>
          <w:lang w:val="en-US"/>
        </w:rPr>
      </w:pPr>
      <w:r w:rsidRPr="00A66303">
        <w:rPr>
          <w:lang w:val="en-US"/>
        </w:rPr>
        <w:t xml:space="preserve">Prepare Document with Screenshot </w:t>
      </w:r>
      <w:proofErr w:type="gramStart"/>
      <w:r w:rsidRPr="00A66303">
        <w:rPr>
          <w:lang w:val="en-US"/>
        </w:rPr>
        <w:t>of  Refreshing</w:t>
      </w:r>
      <w:proofErr w:type="gramEnd"/>
      <w:r w:rsidRPr="00A66303">
        <w:rPr>
          <w:lang w:val="en-US"/>
        </w:rPr>
        <w:t xml:space="preserve">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p w14:paraId="65DD9FC1" w14:textId="5229AEF2" w:rsidR="00A66303" w:rsidRPr="00A66303" w:rsidRDefault="00A66303" w:rsidP="00A66303">
      <w:pPr>
        <w:pStyle w:val="Heading2"/>
        <w:rPr>
          <w:lang w:val="en-US"/>
        </w:rPr>
      </w:pPr>
      <w:bookmarkStart w:id="30" w:name="_Toc322004719"/>
      <w:bookmarkStart w:id="31" w:name="_Toc46313364"/>
      <w:r>
        <w:rPr>
          <w:lang w:val="en-US"/>
        </w:rPr>
        <w:t xml:space="preserve">2.2. </w:t>
      </w:r>
      <w:r w:rsidRPr="00A66303">
        <w:rPr>
          <w:lang w:val="en-US"/>
        </w:rPr>
        <w:t xml:space="preserve">Task 02: Create Materialized </w:t>
      </w:r>
      <w:proofErr w:type="gramStart"/>
      <w:r w:rsidRPr="00A66303">
        <w:rPr>
          <w:lang w:val="en-US"/>
        </w:rPr>
        <w:t>Views  -</w:t>
      </w:r>
      <w:proofErr w:type="gramEnd"/>
      <w:r w:rsidRPr="00A66303">
        <w:rPr>
          <w:lang w:val="en-US"/>
        </w:rPr>
        <w:t xml:space="preserve"> ON COMMIT</w:t>
      </w:r>
      <w:bookmarkEnd w:id="30"/>
      <w:bookmarkEnd w:id="31"/>
    </w:p>
    <w:p w14:paraId="17218252" w14:textId="0A8524CC" w:rsidR="00A66303" w:rsidRPr="00A66303" w:rsidRDefault="00A66303" w:rsidP="00A66303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ON COMMIT. You should use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02 – Report Layout DAILY.</w:t>
      </w:r>
    </w:p>
    <w:p w14:paraId="7B914E44" w14:textId="77777777" w:rsidR="00A66303" w:rsidRPr="00A66303" w:rsidRDefault="00A66303" w:rsidP="00A66303">
      <w:pPr>
        <w:rPr>
          <w:b/>
          <w:bCs/>
          <w:u w:val="single"/>
        </w:rPr>
      </w:pPr>
      <w:r w:rsidRPr="00A66303">
        <w:rPr>
          <w:b/>
          <w:bCs/>
          <w:u w:val="single"/>
        </w:rPr>
        <w:t>Required points:</w:t>
      </w:r>
    </w:p>
    <w:p w14:paraId="107475AD" w14:textId="77777777" w:rsidR="00A66303" w:rsidRPr="00A66303" w:rsidRDefault="00A66303" w:rsidP="00A66303">
      <w:pPr>
        <w:pStyle w:val="ListParagraph"/>
        <w:numPr>
          <w:ilvl w:val="0"/>
          <w:numId w:val="14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64C37E0C" w14:textId="6E9AF157" w:rsidR="00A66303" w:rsidRPr="00A66303" w:rsidRDefault="00A66303" w:rsidP="00A66303">
      <w:pPr>
        <w:pStyle w:val="ListParagraph"/>
        <w:numPr>
          <w:ilvl w:val="0"/>
          <w:numId w:val="14"/>
        </w:numPr>
      </w:pPr>
      <w:r>
        <w:t>Tests ON COMMIT REFRESH.</w:t>
      </w:r>
      <w:r w:rsidRPr="00A66303">
        <w:rPr>
          <w:b/>
          <w:u w:val="single"/>
        </w:rPr>
        <w:t xml:space="preserve">         </w:t>
      </w:r>
    </w:p>
    <w:p w14:paraId="3AC77963" w14:textId="77777777" w:rsidR="00A66303" w:rsidRPr="00A66303" w:rsidRDefault="00A66303" w:rsidP="00A66303">
      <w:pPr>
        <w:rPr>
          <w:b/>
          <w:bCs/>
          <w:u w:val="single"/>
        </w:rPr>
      </w:pPr>
      <w:r w:rsidRPr="00A66303">
        <w:rPr>
          <w:b/>
          <w:bCs/>
          <w:u w:val="single"/>
        </w:rPr>
        <w:t>Task Results:</w:t>
      </w:r>
    </w:p>
    <w:p w14:paraId="40BFF4AC" w14:textId="77777777" w:rsidR="00A66303" w:rsidRDefault="00A66303" w:rsidP="00A66303">
      <w:r>
        <w:t>Create required objects:</w:t>
      </w:r>
    </w:p>
    <w:p w14:paraId="1F1A5449" w14:textId="77777777" w:rsidR="00A66303" w:rsidRPr="00A66303" w:rsidRDefault="00A66303" w:rsidP="00A66303">
      <w:pPr>
        <w:pStyle w:val="ListParagraph"/>
        <w:numPr>
          <w:ilvl w:val="0"/>
          <w:numId w:val="15"/>
        </w:numPr>
        <w:rPr>
          <w:lang w:val="en-US"/>
        </w:rPr>
      </w:pPr>
      <w:r w:rsidRPr="00A66303">
        <w:rPr>
          <w:lang w:val="en-US"/>
        </w:rPr>
        <w:t>Put objects script to Git.</w:t>
      </w:r>
    </w:p>
    <w:p w14:paraId="50203A47" w14:textId="77777777" w:rsidR="00A66303" w:rsidRPr="00A66303" w:rsidRDefault="00A66303" w:rsidP="00A66303">
      <w:pPr>
        <w:pStyle w:val="ListParagraph"/>
        <w:numPr>
          <w:ilvl w:val="0"/>
          <w:numId w:val="15"/>
        </w:numPr>
        <w:rPr>
          <w:lang w:val="en-US"/>
        </w:rPr>
      </w:pPr>
      <w:r w:rsidRPr="00A66303">
        <w:rPr>
          <w:lang w:val="en-US"/>
        </w:rPr>
        <w:t xml:space="preserve">Prepare Document with Screenshot </w:t>
      </w:r>
      <w:proofErr w:type="gramStart"/>
      <w:r w:rsidRPr="00A66303">
        <w:rPr>
          <w:lang w:val="en-US"/>
        </w:rPr>
        <w:t>of  Tests</w:t>
      </w:r>
      <w:proofErr w:type="gramEnd"/>
      <w:r w:rsidRPr="00A66303">
        <w:rPr>
          <w:lang w:val="en-US"/>
        </w:rPr>
        <w:t xml:space="preserve"> Data </w:t>
      </w:r>
    </w:p>
    <w:p w14:paraId="7F6893C0" w14:textId="77777777" w:rsidR="00A66303" w:rsidRPr="00A66303" w:rsidRDefault="00A66303" w:rsidP="00A66303">
      <w:pPr>
        <w:pStyle w:val="ListParagraph"/>
        <w:numPr>
          <w:ilvl w:val="0"/>
          <w:numId w:val="15"/>
        </w:numPr>
        <w:rPr>
          <w:lang w:val="en-US"/>
        </w:rPr>
      </w:pPr>
      <w:r w:rsidRPr="00A66303">
        <w:rPr>
          <w:lang w:val="en-US"/>
        </w:rPr>
        <w:t xml:space="preserve">Prepare Document with Screenshot </w:t>
      </w:r>
      <w:proofErr w:type="gramStart"/>
      <w:r w:rsidRPr="00A66303">
        <w:rPr>
          <w:lang w:val="en-US"/>
        </w:rPr>
        <w:t>of  Refreshing</w:t>
      </w:r>
      <w:proofErr w:type="gramEnd"/>
      <w:r w:rsidRPr="00A66303">
        <w:rPr>
          <w:lang w:val="en-US"/>
        </w:rPr>
        <w:t xml:space="preserve">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p w14:paraId="15F6AD22" w14:textId="69DD6E03" w:rsidR="00A66303" w:rsidRPr="00A66303" w:rsidRDefault="00A66303" w:rsidP="00A66303">
      <w:pPr>
        <w:pStyle w:val="Heading1"/>
        <w:rPr>
          <w:lang w:val="en-US"/>
        </w:rPr>
      </w:pPr>
      <w:bookmarkStart w:id="32" w:name="_Toc322004720"/>
      <w:bookmarkStart w:id="33" w:name="_Toc46313365"/>
      <w:r>
        <w:rPr>
          <w:lang w:val="en-US"/>
        </w:rPr>
        <w:t xml:space="preserve">3. </w:t>
      </w:r>
      <w:r w:rsidRPr="00A66303">
        <w:rPr>
          <w:lang w:val="en-US"/>
        </w:rPr>
        <w:t>Materialized Views- Model Clause</w:t>
      </w:r>
      <w:bookmarkEnd w:id="32"/>
      <w:bookmarkEnd w:id="33"/>
    </w:p>
    <w:p w14:paraId="335CB4CA" w14:textId="1CFDA57F" w:rsidR="00A66303" w:rsidRPr="00A66303" w:rsidRDefault="00A66303" w:rsidP="00A66303">
      <w:pPr>
        <w:pStyle w:val="Heading2"/>
        <w:rPr>
          <w:lang w:val="en-US"/>
        </w:rPr>
      </w:pPr>
      <w:bookmarkStart w:id="34" w:name="_Toc322004721"/>
      <w:bookmarkStart w:id="35" w:name="_Toc46313366"/>
      <w:r>
        <w:rPr>
          <w:lang w:val="en-US"/>
        </w:rPr>
        <w:t xml:space="preserve">3.1. </w:t>
      </w:r>
      <w:r w:rsidRPr="00A66303">
        <w:rPr>
          <w:lang w:val="en-US"/>
        </w:rPr>
        <w:t>Task 03: Create Materialized Views - Refreshing at definitive Time moment</w:t>
      </w:r>
      <w:bookmarkEnd w:id="34"/>
      <w:bookmarkEnd w:id="35"/>
    </w:p>
    <w:p w14:paraId="3D9B5D73" w14:textId="042382EC" w:rsidR="00A66303" w:rsidRPr="00A66303" w:rsidRDefault="00A66303" w:rsidP="00A66303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definitive Time moment. You should use Model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05 – Report Layout Monthly.</w:t>
      </w:r>
    </w:p>
    <w:p w14:paraId="0C5CC837" w14:textId="77777777" w:rsidR="00A66303" w:rsidRPr="00A66303" w:rsidRDefault="00A66303" w:rsidP="00A66303">
      <w:pPr>
        <w:rPr>
          <w:b/>
          <w:bCs/>
          <w:u w:val="single"/>
        </w:rPr>
      </w:pPr>
      <w:r w:rsidRPr="00A66303">
        <w:rPr>
          <w:b/>
          <w:bCs/>
          <w:u w:val="single"/>
        </w:rPr>
        <w:lastRenderedPageBreak/>
        <w:t>Required points:</w:t>
      </w:r>
    </w:p>
    <w:p w14:paraId="5E79ABBD" w14:textId="77777777" w:rsidR="00A66303" w:rsidRPr="00A66303" w:rsidRDefault="00A66303" w:rsidP="00A66303">
      <w:pPr>
        <w:pStyle w:val="ListParagraph"/>
        <w:numPr>
          <w:ilvl w:val="0"/>
          <w:numId w:val="16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2C01580F" w14:textId="2CF6ED43" w:rsidR="00A66303" w:rsidRPr="00A66303" w:rsidRDefault="00A66303" w:rsidP="00A66303">
      <w:pPr>
        <w:pStyle w:val="ListParagraph"/>
        <w:numPr>
          <w:ilvl w:val="0"/>
          <w:numId w:val="16"/>
        </w:numPr>
        <w:rPr>
          <w:lang w:val="en-US"/>
        </w:rPr>
      </w:pPr>
      <w:r w:rsidRPr="00A66303">
        <w:rPr>
          <w:lang w:val="en-US"/>
        </w:rPr>
        <w:t>Test Refreshing at definitive Time moment.</w:t>
      </w:r>
      <w:r w:rsidRPr="00A66303">
        <w:rPr>
          <w:b/>
          <w:u w:val="single"/>
          <w:lang w:val="en-US"/>
        </w:rPr>
        <w:t xml:space="preserve">      </w:t>
      </w:r>
    </w:p>
    <w:p w14:paraId="4A9C146F" w14:textId="77777777" w:rsidR="00A66303" w:rsidRPr="00A66303" w:rsidRDefault="00A66303" w:rsidP="00A66303">
      <w:pPr>
        <w:rPr>
          <w:b/>
          <w:bCs/>
          <w:u w:val="single"/>
        </w:rPr>
      </w:pPr>
      <w:r w:rsidRPr="00A66303">
        <w:rPr>
          <w:b/>
          <w:bCs/>
          <w:u w:val="single"/>
        </w:rPr>
        <w:t>Task Results:</w:t>
      </w:r>
    </w:p>
    <w:p w14:paraId="12E52163" w14:textId="77777777" w:rsidR="00A66303" w:rsidRPr="00A66303" w:rsidRDefault="00A66303" w:rsidP="00A66303">
      <w:pPr>
        <w:rPr>
          <w:lang w:val="en-US"/>
        </w:rPr>
      </w:pPr>
      <w:r w:rsidRPr="00A66303">
        <w:rPr>
          <w:lang w:val="en-US"/>
        </w:rPr>
        <w:t>Create required objects:</w:t>
      </w:r>
    </w:p>
    <w:p w14:paraId="7B3E8A8F" w14:textId="77777777" w:rsidR="00A66303" w:rsidRPr="00A66303" w:rsidRDefault="00A66303" w:rsidP="00A66303">
      <w:pPr>
        <w:pStyle w:val="ListParagraph"/>
        <w:numPr>
          <w:ilvl w:val="0"/>
          <w:numId w:val="18"/>
        </w:numPr>
        <w:rPr>
          <w:lang w:val="en-US"/>
        </w:rPr>
      </w:pPr>
      <w:r w:rsidRPr="00A66303">
        <w:rPr>
          <w:lang w:val="en-US"/>
        </w:rPr>
        <w:t>Put objects script to Git.</w:t>
      </w:r>
    </w:p>
    <w:p w14:paraId="2956879D" w14:textId="77777777" w:rsidR="00A66303" w:rsidRPr="00A66303" w:rsidRDefault="00A66303" w:rsidP="00A66303">
      <w:pPr>
        <w:pStyle w:val="ListParagraph"/>
        <w:numPr>
          <w:ilvl w:val="0"/>
          <w:numId w:val="18"/>
        </w:numPr>
        <w:rPr>
          <w:lang w:val="en-US"/>
        </w:rPr>
      </w:pPr>
      <w:r w:rsidRPr="00A66303">
        <w:rPr>
          <w:lang w:val="en-US"/>
        </w:rPr>
        <w:t xml:space="preserve">Prepare Document with Screenshot </w:t>
      </w:r>
      <w:proofErr w:type="gramStart"/>
      <w:r w:rsidRPr="00A66303">
        <w:rPr>
          <w:lang w:val="en-US"/>
        </w:rPr>
        <w:t>of  Tests</w:t>
      </w:r>
      <w:proofErr w:type="gramEnd"/>
      <w:r w:rsidRPr="00A66303">
        <w:rPr>
          <w:lang w:val="en-US"/>
        </w:rPr>
        <w:t xml:space="preserve"> Data </w:t>
      </w:r>
    </w:p>
    <w:p w14:paraId="779D48A8" w14:textId="77777777" w:rsidR="00A66303" w:rsidRPr="00A66303" w:rsidRDefault="00A66303" w:rsidP="00A66303">
      <w:pPr>
        <w:pStyle w:val="ListParagraph"/>
        <w:numPr>
          <w:ilvl w:val="0"/>
          <w:numId w:val="18"/>
        </w:numPr>
        <w:rPr>
          <w:lang w:val="en-US"/>
        </w:rPr>
      </w:pPr>
      <w:r w:rsidRPr="00A66303">
        <w:rPr>
          <w:lang w:val="en-US"/>
        </w:rPr>
        <w:t xml:space="preserve">Prepare Document with Screenshot </w:t>
      </w:r>
      <w:proofErr w:type="gramStart"/>
      <w:r w:rsidRPr="00A66303">
        <w:rPr>
          <w:lang w:val="en-US"/>
        </w:rPr>
        <w:t>of  Refreshing</w:t>
      </w:r>
      <w:proofErr w:type="gramEnd"/>
      <w:r w:rsidRPr="00A66303">
        <w:rPr>
          <w:lang w:val="en-US"/>
        </w:rPr>
        <w:t xml:space="preserve">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p w14:paraId="67F93ED4" w14:textId="77777777" w:rsidR="00A66303" w:rsidRPr="00A66303" w:rsidRDefault="00A66303" w:rsidP="00A66303">
      <w:pPr>
        <w:pStyle w:val="ListParagraph"/>
        <w:ind w:left="1230"/>
        <w:rPr>
          <w:lang w:val="en-US"/>
        </w:rPr>
      </w:pPr>
    </w:p>
    <w:p w14:paraId="3F529C8A" w14:textId="77777777" w:rsidR="00041E58" w:rsidRPr="00A66303" w:rsidRDefault="00041E58" w:rsidP="00041E58">
      <w:pPr>
        <w:rPr>
          <w:lang w:val="en-US"/>
        </w:rPr>
      </w:pPr>
    </w:p>
    <w:bookmarkEnd w:id="0"/>
    <w:p w14:paraId="7AEE6EE1" w14:textId="63CD1EAB" w:rsidR="0040767C" w:rsidRPr="00A66303" w:rsidRDefault="0040767C" w:rsidP="0040767C">
      <w:pPr>
        <w:rPr>
          <w:lang w:val="en-US"/>
        </w:rPr>
      </w:pPr>
    </w:p>
    <w:p w14:paraId="4F1E6FC5" w14:textId="77777777" w:rsidR="0040767C" w:rsidRPr="00A66303" w:rsidRDefault="0040767C" w:rsidP="0040767C">
      <w:pPr>
        <w:rPr>
          <w:lang w:val="en-US"/>
        </w:rPr>
      </w:pPr>
    </w:p>
    <w:sectPr w:rsidR="0040767C" w:rsidRPr="00A66303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ADCFE" w14:textId="77777777" w:rsidR="006445D1" w:rsidRDefault="006445D1" w:rsidP="00B37891">
      <w:pPr>
        <w:spacing w:after="0" w:line="240" w:lineRule="auto"/>
      </w:pPr>
      <w:r>
        <w:separator/>
      </w:r>
    </w:p>
  </w:endnote>
  <w:endnote w:type="continuationSeparator" w:id="0">
    <w:p w14:paraId="691B96BB" w14:textId="77777777" w:rsidR="006445D1" w:rsidRDefault="006445D1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1CCA8" w14:textId="77777777" w:rsidR="006445D1" w:rsidRDefault="006445D1" w:rsidP="00B37891">
      <w:pPr>
        <w:spacing w:after="0" w:line="240" w:lineRule="auto"/>
      </w:pPr>
      <w:r>
        <w:separator/>
      </w:r>
    </w:p>
  </w:footnote>
  <w:footnote w:type="continuationSeparator" w:id="0">
    <w:p w14:paraId="22932CE0" w14:textId="77777777" w:rsidR="006445D1" w:rsidRDefault="006445D1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61628421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proofErr w:type="gramStart"/>
          <w:r w:rsidR="00586536" w:rsidRPr="00586536">
            <w:rPr>
              <w:lang w:val="en-US"/>
            </w:rPr>
            <w:t>U2M7.LW.Materialized</w:t>
          </w:r>
          <w:proofErr w:type="gramEnd"/>
          <w:r w:rsidR="00586536" w:rsidRPr="00586536">
            <w:rPr>
              <w:lang w:val="en-US"/>
            </w:rPr>
            <w:t xml:space="preserve"> Views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0DA"/>
    <w:multiLevelType w:val="hybridMultilevel"/>
    <w:tmpl w:val="BEDE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05037565"/>
    <w:multiLevelType w:val="hybridMultilevel"/>
    <w:tmpl w:val="00AA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30E04F19"/>
    <w:multiLevelType w:val="hybridMultilevel"/>
    <w:tmpl w:val="6B2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C7D84"/>
    <w:multiLevelType w:val="hybridMultilevel"/>
    <w:tmpl w:val="FB98A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02A24"/>
    <w:multiLevelType w:val="hybridMultilevel"/>
    <w:tmpl w:val="EA1E3456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2D41CEE"/>
    <w:multiLevelType w:val="hybridMultilevel"/>
    <w:tmpl w:val="1122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7E7C90"/>
    <w:multiLevelType w:val="hybridMultilevel"/>
    <w:tmpl w:val="EE469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4"/>
  </w:num>
  <w:num w:numId="5">
    <w:abstractNumId w:val="15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6"/>
  </w:num>
  <w:num w:numId="14">
    <w:abstractNumId w:val="8"/>
  </w:num>
  <w:num w:numId="15">
    <w:abstractNumId w:val="14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41E58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E6C14"/>
    <w:rsid w:val="004F0986"/>
    <w:rsid w:val="00586536"/>
    <w:rsid w:val="006445D1"/>
    <w:rsid w:val="0067325B"/>
    <w:rsid w:val="0072063F"/>
    <w:rsid w:val="00746991"/>
    <w:rsid w:val="00760F0C"/>
    <w:rsid w:val="008159E4"/>
    <w:rsid w:val="00863D98"/>
    <w:rsid w:val="00971B85"/>
    <w:rsid w:val="00985CF3"/>
    <w:rsid w:val="009A5356"/>
    <w:rsid w:val="009B5E80"/>
    <w:rsid w:val="009F0296"/>
    <w:rsid w:val="00A12EAE"/>
    <w:rsid w:val="00A66303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A66303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1B1CB-D102-4B9E-AF63-124FFE896407}"/>
</file>

<file path=customXml/itemProps2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10</cp:revision>
  <dcterms:created xsi:type="dcterms:W3CDTF">2020-07-14T12:49:00Z</dcterms:created>
  <dcterms:modified xsi:type="dcterms:W3CDTF">2020-07-22T09:29:00Z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