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1bh7g1s2s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 PURCHASE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(ДОГОВОР КУПЛИ-ПРОДАЖИ ДОЛЕЙ В УСТАВНОМ КАПИТАЛЕ)</w:t>
        <w:br w:type="textWrapping"/>
      </w:r>
      <w:r w:rsidDel="00000000" w:rsidR="00000000" w:rsidRPr="00000000">
        <w:rPr>
          <w:rtl w:val="0"/>
        </w:rPr>
        <w:t xml:space="preserve"> между Продавцом и Покупателем</w:t>
        <w:br w:type="textWrapping"/>
        <w:t xml:space="preserve"> от «___» _________ 2025 года</w:t>
        <w:br w:type="textWrapping"/>
        <w:t xml:space="preserve"> г. Москва, Российская Федерация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967asuguv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ОПРЕДЕЛЕНИЯ И ТОЛКОВАНИЕ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33hiqs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Определения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настоящем Договоре, если контекст не требует иного, нижеприведённые термины имеют следующее значение: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«Договор»</w:t>
      </w:r>
      <w:r w:rsidDel="00000000" w:rsidR="00000000" w:rsidRPr="00000000">
        <w:rPr>
          <w:rtl w:val="0"/>
        </w:rPr>
        <w:t xml:space="preserve"> — настоящий договор купли-продажи 100% долей в уставном капитале Общества, включая все Приложения, Графики (Schedules) и Расписания раскрытий (Disclosure Schedule), являющиеся его неотъемлемой частью.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«Общество»</w:t>
      </w:r>
      <w:r w:rsidDel="00000000" w:rsidR="00000000" w:rsidRPr="00000000">
        <w:rPr>
          <w:rtl w:val="0"/>
        </w:rPr>
        <w:t xml:space="preserve"> — Общество с ограниченной ответственностью «____________», ОГРН ____________, ИНН ____________, зарегистрированное по адресу: _______________________, осуществляющее деятельность по производству _____________ (далее — «Производственный Актив»).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«Доля» или «Доли»</w:t>
      </w:r>
      <w:r w:rsidDel="00000000" w:rsidR="00000000" w:rsidRPr="00000000">
        <w:rPr>
          <w:rtl w:val="0"/>
        </w:rPr>
        <w:t xml:space="preserve"> — 100% долей в уставном капитале Общества, принадлежащие Продавцу и отчуждаемые по Договору Покупателю.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«Покупатель»</w:t>
      </w:r>
      <w:r w:rsidDel="00000000" w:rsidR="00000000" w:rsidRPr="00000000">
        <w:rPr>
          <w:rtl w:val="0"/>
        </w:rPr>
        <w:t xml:space="preserve"> — инвестиционный фонд прямых инвестиций (PE-фонд), действующий через ООО «___________» (SPV Покупателя), ОГРН ____________, ИНН ____________.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«Продавец»</w:t>
      </w:r>
      <w:r w:rsidDel="00000000" w:rsidR="00000000" w:rsidRPr="00000000">
        <w:rPr>
          <w:rtl w:val="0"/>
        </w:rPr>
        <w:t xml:space="preserve"> — гражданин/юрлицо, владеющий/владеющее 100% долей в Обществе (данные будут раскрыты в Расписании 1 — «Сведения о Продавце»).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«Цена»</w:t>
      </w:r>
      <w:r w:rsidDel="00000000" w:rsidR="00000000" w:rsidRPr="00000000">
        <w:rPr>
          <w:rtl w:val="0"/>
        </w:rPr>
        <w:t xml:space="preserve"> — совокупная цена за Доли, уплачиваемая Покупателем Продавцу на условиях, предусмотренных Разделом 3 настоящего Договора.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«Дата Закрытия» (Completion Date)</w:t>
      </w:r>
      <w:r w:rsidDel="00000000" w:rsidR="00000000" w:rsidRPr="00000000">
        <w:rPr>
          <w:rtl w:val="0"/>
        </w:rPr>
        <w:t xml:space="preserve"> — дата, на которую все Условия Предварительные (Conditions Precedent) выполнены, и стороны осуществляют Закрытие (Completion) сделки в соответствии с Разделом 6.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«Закрытие» (Completion)</w:t>
      </w:r>
      <w:r w:rsidDel="00000000" w:rsidR="00000000" w:rsidRPr="00000000">
        <w:rPr>
          <w:rtl w:val="0"/>
        </w:rPr>
        <w:t xml:space="preserve"> — комплекс взаимосвязанных юридических действий Сторон, направленных на передачу Долей Покупателю и оплату Цены Продавцу в соответствии с Разделом 6.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«Гарантии Продавца» (Seller’s Warranties)</w:t>
      </w:r>
      <w:r w:rsidDel="00000000" w:rsidR="00000000" w:rsidRPr="00000000">
        <w:rPr>
          <w:rtl w:val="0"/>
        </w:rPr>
        <w:t xml:space="preserve"> — заверения и гарантии, предоставляемые Продавцом Покупателю в соответствии с Разделом 8, включая раскрытия, содержащиеся в Disclosure Schedule.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«Ковенанты» (Covenants)</w:t>
      </w:r>
      <w:r w:rsidDel="00000000" w:rsidR="00000000" w:rsidRPr="00000000">
        <w:rPr>
          <w:rtl w:val="0"/>
        </w:rPr>
        <w:t xml:space="preserve"> — обязательства Продавца и Покупателя, подлежащие исполнению:</w:t>
        <w:br w:type="textWrapping"/>
        <w:t xml:space="preserve"> (a) до Закрытия (pre-completion covenants), и</w:t>
        <w:br w:type="textWrapping"/>
        <w:t xml:space="preserve"> (b) после Закрытия (post-completion covenants), включая ограничения на деятельность, сохранение бизнес-процессов, кадровых изменений, договоров, инвестиций и т.п.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«Материальная Неблагоприятная Оговорка» (Material Adverse Change / MAC)</w:t>
      </w:r>
      <w:r w:rsidDel="00000000" w:rsidR="00000000" w:rsidRPr="00000000">
        <w:rPr>
          <w:rtl w:val="0"/>
        </w:rPr>
        <w:t xml:space="preserve"> — любое событие, которое существенно ухудшает финансовое положение Общества, активы, производственные мощности, выручку, маржинальность или способность к операционной деятельности. Точное определение закреплено в Разделе 11.4.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«Финансовая Отчётность»</w:t>
      </w:r>
      <w:r w:rsidDel="00000000" w:rsidR="00000000" w:rsidRPr="00000000">
        <w:rPr>
          <w:rtl w:val="0"/>
        </w:rPr>
        <w:t xml:space="preserve"> — (i) бухгалтерский баланс Общества,</w:t>
        <w:br w:type="textWrapping"/>
        <w:t xml:space="preserve"> (ii) отчёт о фин. результатах,</w:t>
        <w:br w:type="textWrapping"/>
        <w:t xml:space="preserve"> (iii) отчёт о движении денежных средств,</w:t>
        <w:br w:type="textWrapping"/>
        <w:t xml:space="preserve"> за последние три года, приведённые в Приложении №__.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«Раскрытия» (Disclosure Schedule)</w:t>
      </w:r>
      <w:r w:rsidDel="00000000" w:rsidR="00000000" w:rsidRPr="00000000">
        <w:rPr>
          <w:rtl w:val="0"/>
        </w:rPr>
        <w:t xml:space="preserve"> — заявления, документы, факты и сведения, раскрываемые Продавцом Покупателю для ограничения ответственности по Гарантиям.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«Антимонопольное Согласование»</w:t>
      </w:r>
      <w:r w:rsidDel="00000000" w:rsidR="00000000" w:rsidRPr="00000000">
        <w:rPr>
          <w:rtl w:val="0"/>
        </w:rPr>
        <w:t xml:space="preserve"> — согласование сделки в ФАС РФ (при применимости), определяемое как Условие Предварительное.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«Применимое Право»</w:t>
      </w:r>
      <w:r w:rsidDel="00000000" w:rsidR="00000000" w:rsidRPr="00000000">
        <w:rPr>
          <w:rtl w:val="0"/>
        </w:rPr>
        <w:t xml:space="preserve"> — материальное и процессуальное право Российской Федерации.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6wwmubhlm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Толкование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1.2.1. Заголовки разделов используются исключительно для удобства и не влияют на толкование Договора.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1.2.2. Слова «включая», «в том числе», «например» всегда толкуются как «включая, но не ограничиваясь».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1.2.3. Упоминание нормативного акта включает все его изменения и редакции, действующие на дату подписания.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1.2.4. Ссылки на Приложения и Расписания являются ссылками на их часть настоящего Договора.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1.2.5. Термины в единственном числе включают множественное и наоборот.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hej7b4fbk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ПРЕДМЕТ ДОГОВОРА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Продавец обязуется продать, а Покупатель обязуется приобрести 100% Долей в уставном капитале Общества с переходом к Покупателю всех корпоративных прав, включая:</w:t>
        <w:br w:type="textWrapping"/>
        <w:t xml:space="preserve"> — права на участие в управлении;</w:t>
        <w:br w:type="textWrapping"/>
        <w:t xml:space="preserve"> — права на получение распределяемой прибыли;</w:t>
        <w:br w:type="textWrapping"/>
        <w:t xml:space="preserve"> — права на ликвидационную квоту;</w:t>
        <w:br w:type="textWrapping"/>
        <w:t xml:space="preserve"> — все иные права участника Общества.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Доли передаются Покупателю свободными от:</w:t>
        <w:br w:type="textWrapping"/>
        <w:t xml:space="preserve"> — залогов,</w:t>
        <w:br w:type="textWrapping"/>
        <w:t xml:space="preserve"> — обременений,</w:t>
        <w:br w:type="textWrapping"/>
        <w:t xml:space="preserve"> — притязаний третьих лиц,</w:t>
        <w:br w:type="textWrapping"/>
        <w:t xml:space="preserve"> — обеспечительных мер,</w:t>
        <w:br w:type="textWrapping"/>
        <w:t xml:space="preserve"> — судебных споров и запретов.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Передача Долей осуществляется в порядке, установленном настоящим Договором и действующим законодательством Российской Федерации.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efez6srg7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ЦЕНА И ПОРЯДОК РАСЧЁТОВ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izxydza85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Цена сделки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3.1.1. Совокупная цена за 100% Долей (далее — «Цена») составляет: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_____ (__________) рублей</w:t>
      </w:r>
      <w:r w:rsidDel="00000000" w:rsidR="00000000" w:rsidRPr="00000000">
        <w:rPr>
          <w:rtl w:val="0"/>
        </w:rPr>
        <w:t xml:space="preserve">,</w:t>
        <w:br w:type="textWrapping"/>
        <w:t xml:space="preserve"> определённая как: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b w:val="1"/>
          <w:bCs w:val="1"/>
          <w:rtl w:val="0"/>
        </w:rPr>
        <w:t xml:space="preserve">Enterprise Value</w:t>
      </w:r>
      <w:r w:rsidDel="00000000" w:rsidR="00000000" w:rsidRPr="00000000">
        <w:rPr>
          <w:rtl w:val="0"/>
        </w:rPr>
        <w:t xml:space="preserve">, согласованная Сторонами на основе финансовых показателей Общества;</w:t>
        <w:br w:type="textWrapping"/>
        <w:t xml:space="preserve"> (b) </w:t>
      </w:r>
      <w:r w:rsidDel="00000000" w:rsidR="00000000" w:rsidRPr="00000000">
        <w:rPr>
          <w:b w:val="1"/>
          <w:bCs w:val="1"/>
          <w:rtl w:val="0"/>
        </w:rPr>
        <w:t xml:space="preserve">за вычетом</w:t>
      </w:r>
      <w:r w:rsidDel="00000000" w:rsidR="00000000" w:rsidRPr="00000000">
        <w:rPr>
          <w:rtl w:val="0"/>
        </w:rPr>
        <w:t xml:space="preserve"> Долга Общества (Net Debt) на </w:t>
      </w:r>
      <w:r w:rsidDel="00000000" w:rsidR="00000000" w:rsidRPr="00000000">
        <w:rPr>
          <w:b w:val="1"/>
          <w:bCs w:val="1"/>
          <w:rtl w:val="0"/>
        </w:rPr>
        <w:t xml:space="preserve">Дату Закрытия</w:t>
      </w:r>
      <w:r w:rsidDel="00000000" w:rsidR="00000000" w:rsidRPr="00000000">
        <w:rPr>
          <w:rtl w:val="0"/>
        </w:rPr>
        <w:t xml:space="preserve">;</w:t>
        <w:br w:type="textWrapping"/>
        <w:t xml:space="preserve"> (c) </w:t>
      </w:r>
      <w:r w:rsidDel="00000000" w:rsidR="00000000" w:rsidRPr="00000000">
        <w:rPr>
          <w:b w:val="1"/>
          <w:bCs w:val="1"/>
          <w:rtl w:val="0"/>
        </w:rPr>
        <w:t xml:space="preserve">с учётом</w:t>
      </w:r>
      <w:r w:rsidDel="00000000" w:rsidR="00000000" w:rsidRPr="00000000">
        <w:rPr>
          <w:rtl w:val="0"/>
        </w:rPr>
        <w:t xml:space="preserve"> нормализованного уровня оборотного капитала (Working Capital Adjustment).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3.1.2. Цена является фиксированной с корректировкой по механизму Working Capital Adjustment, изложенному в Разделе 3.4.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qdcgdg5ze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Порядок оплаты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3.2.1. Покупатель обязан уплатить Продавцу Цена в следующем порядке: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b w:val="1"/>
          <w:bCs w:val="1"/>
          <w:rtl w:val="0"/>
        </w:rPr>
        <w:t xml:space="preserve">80% Цены</w:t>
      </w:r>
      <w:r w:rsidDel="00000000" w:rsidR="00000000" w:rsidRPr="00000000">
        <w:rPr>
          <w:rtl w:val="0"/>
        </w:rPr>
        <w:t xml:space="preserve"> — в Дату Закрытия, на расчётный счёт Продавца;</w:t>
        <w:br w:type="textWrapping"/>
        <w:t xml:space="preserve"> (b) </w:t>
      </w:r>
      <w:r w:rsidDel="00000000" w:rsidR="00000000" w:rsidRPr="00000000">
        <w:rPr>
          <w:b w:val="1"/>
          <w:bCs w:val="1"/>
          <w:rtl w:val="0"/>
        </w:rPr>
        <w:t xml:space="preserve">20% Цены</w:t>
      </w:r>
      <w:r w:rsidDel="00000000" w:rsidR="00000000" w:rsidRPr="00000000">
        <w:rPr>
          <w:rtl w:val="0"/>
        </w:rPr>
        <w:t xml:space="preserve"> — помещаются на </w:t>
      </w:r>
      <w:r w:rsidDel="00000000" w:rsidR="00000000" w:rsidRPr="00000000">
        <w:rPr>
          <w:b w:val="1"/>
          <w:bCs w:val="1"/>
          <w:rtl w:val="0"/>
        </w:rPr>
        <w:t xml:space="preserve">эскроу-счёт</w:t>
      </w:r>
      <w:r w:rsidDel="00000000" w:rsidR="00000000" w:rsidRPr="00000000">
        <w:rPr>
          <w:rtl w:val="0"/>
        </w:rPr>
        <w:t xml:space="preserve"> в Банке, указанном в Приложении №__ (далее — «Эскроу»), сроком на 12 (двенадцать) месяцев с даты Закрытия.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3.2.2. Выплата средств с Эскроу Продавцу осуществляется при соблюдении следующих условий: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отсутствие претензий Покупателя по Гарантиям Продавца;</w:t>
        <w:br w:type="textWrapping"/>
        <w:t xml:space="preserve"> (b) отсутствие выявленных долговых обязательств Общества, не раскрытых в Disclosure Schedule;</w:t>
        <w:br w:type="textWrapping"/>
        <w:t xml:space="preserve"> (c) отсутствие нарушений Продавцом Ковенант после Закрытия.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3.2.3. Покупатель вправе требовать удержания всех или части средств на Эскроу в случае возникновения права на Индентификационную компенсацию (Indemnity).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kxdm128c9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Completion Accounts (финальные расчёты)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3.3.1. В течение 30 календарных дней после Закрытия Покупатель подготавливает Финальные Расчётные Документы (Completion Accounts), содержащие: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фактический объем Долга (Net Debt);</w:t>
        <w:br w:type="textWrapping"/>
        <w:t xml:space="preserve"> (b) фактический размер оборотного капитала;</w:t>
        <w:br w:type="textWrapping"/>
        <w:t xml:space="preserve"> (c) корректировку Цены, подлежащую применению в пользу Покупателя или Продавца.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3.3.2. Продавец вправе направить возражения на Completion Accounts в течение 10 рабочих дней.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3.3.3. В случае разногласий стороны обращаются к </w:t>
      </w:r>
      <w:r w:rsidDel="00000000" w:rsidR="00000000" w:rsidRPr="00000000">
        <w:rPr>
          <w:b w:val="1"/>
          <w:bCs w:val="1"/>
          <w:rtl w:val="0"/>
        </w:rPr>
        <w:t xml:space="preserve">Независимому Финансовому Эксперту</w:t>
      </w:r>
      <w:r w:rsidDel="00000000" w:rsidR="00000000" w:rsidRPr="00000000">
        <w:rPr>
          <w:rtl w:val="0"/>
        </w:rPr>
        <w:t xml:space="preserve">, определённому в Приложении №__, решение которого является окончательным и обязательным.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rmaogsyza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Корректировка оборотного капитала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3.4.1. Стороны согласовывают </w:t>
      </w:r>
      <w:r w:rsidDel="00000000" w:rsidR="00000000" w:rsidRPr="00000000">
        <w:rPr>
          <w:b w:val="1"/>
          <w:bCs w:val="1"/>
          <w:rtl w:val="0"/>
        </w:rPr>
        <w:t xml:space="preserve">Нормативный Оборотный Капитал</w:t>
      </w:r>
      <w:r w:rsidDel="00000000" w:rsidR="00000000" w:rsidRPr="00000000">
        <w:rPr>
          <w:rtl w:val="0"/>
        </w:rPr>
        <w:t xml:space="preserve"> (Target Working Capital), отражающий нормальный уровень функционирования производства.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3.4.2. Если фактическое значение оборотного капитала на Дату Закрытия: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b w:val="1"/>
          <w:bCs w:val="1"/>
          <w:rtl w:val="0"/>
        </w:rPr>
        <w:t xml:space="preserve">выше Нормативного</w:t>
      </w:r>
      <w:r w:rsidDel="00000000" w:rsidR="00000000" w:rsidRPr="00000000">
        <w:rPr>
          <w:rtl w:val="0"/>
        </w:rPr>
        <w:t xml:space="preserve"> — разница увеличивает Цена в пользу Продавца;</w:t>
        <w:br w:type="textWrapping"/>
        <w:t xml:space="preserve"> (b) </w:t>
      </w:r>
      <w:r w:rsidDel="00000000" w:rsidR="00000000" w:rsidRPr="00000000">
        <w:rPr>
          <w:b w:val="1"/>
          <w:bCs w:val="1"/>
          <w:rtl w:val="0"/>
        </w:rPr>
        <w:t xml:space="preserve">ниже Нормативного</w:t>
      </w:r>
      <w:r w:rsidDel="00000000" w:rsidR="00000000" w:rsidRPr="00000000">
        <w:rPr>
          <w:rtl w:val="0"/>
        </w:rPr>
        <w:t xml:space="preserve"> — разница уменьшает Цена в пользу Покупателя.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Корректировка производится из средств на Эскроу или прямым платежом.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teif8z3bc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Отсутствие права на удержание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случаев, прямо указанных в Договоре (Indemnity, MAC), Покупатель не вправе удерживать сумму Цены или её часть.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ifiyhi1vy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Валюта расчётов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платежи осуществляются в российских рублях.</w:t>
        <w:br w:type="textWrapping"/>
        <w:t xml:space="preserve"> При наличии обязательств в иностранной валюте применяется курс Банка России на дату соответствующего платежа.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zbpeo2ct0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УСЛОВИЯ ПРЕДВАРИТЕЛЬНЫЕ (CONDITIONS PRECEDENT)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Настоящий Договор вступает в силу с момента его подписания, однако обязательства Сторон по Закрытию сделки подлежат исполнению при соблюдении всех условий, перечисленных ниже.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1ik2l0xli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Условия, подлежащие выполнению Продавцом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обязан выполнить следующие условия до Даты Закрытия: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получение всех корпоративных согласий для отчуждения Долей;</w:t>
        <w:br w:type="textWrapping"/>
        <w:t xml:space="preserve"> (b) подтверждение отсутствия задолженности по заработной плате и обязательным платежам перед сотрудниками;</w:t>
        <w:br w:type="textWrapping"/>
        <w:t xml:space="preserve"> (c) предоставление полного набора Финансовой Документации, включая управленческую отчётность за последние 24 месяца;</w:t>
        <w:br w:type="textWrapping"/>
        <w:t xml:space="preserve"> (d) раскрытие всей информации, предусмотренной Разделом 10 (Disclosure Schedule);</w:t>
        <w:br w:type="textWrapping"/>
        <w:t xml:space="preserve"> (e) завершение всех капитальных ремонтов и остановов производства, указанных в Приложении №__ (если применимо);</w:t>
        <w:br w:type="textWrapping"/>
        <w:t xml:space="preserve"> (f) урегулирование судебных споров стоимостью менее ______ руб., если Продавец взял на себя такую обязанность.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ooj4zeiq2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Условия, подлежащие выполнению Покупателем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получение корпоративных согласий Покупателя (инвесткомитет PE-фонда);</w:t>
        <w:br w:type="textWrapping"/>
        <w:t xml:space="preserve"> (b) заключение кредитного договора (если сделка финансируется заемными средствами);</w:t>
        <w:br w:type="textWrapping"/>
        <w:t xml:space="preserve"> (c) открытие Эскроу-счёта;</w:t>
        <w:br w:type="textWrapping"/>
        <w:t xml:space="preserve"> (d) получение всех обязательных согласований внутренних процедур фонда (KYC, AML, sanction checks).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87ovsoprq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Условия, подлежащие выполнению Обществом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продление ключевых договоров поставки и сбыта, указанных в Приложении №__;</w:t>
        <w:br w:type="textWrapping"/>
        <w:t xml:space="preserve"> (b) отсутствие существенных претензий надзорных органов, угрожающих приостановкой производства;</w:t>
        <w:br w:type="textWrapping"/>
        <w:t xml:space="preserve"> (c) подписание новых трудовых договоров с ключевыми сотрудниками (по согласованию с Покупателем).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ec6o37cld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Антимонопольное согласование (если применимо)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4.5.1. Стороны совместно подают ходатайство о согласовании сделки в ФАС РФ в соответствии с ФЗ №135 «О защите конкуренции».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4.5.2. Закрытие сделки не допускается до получения решения ФАС РФ об отсутствии оснований для отказа.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8xofv7yu4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Право Покупателя отказаться от Закрытия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Покупатель вправе отказаться от Закрытия, если: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одно или несколько Условий Предварительных не выполнены в срок;</w:t>
        <w:br w:type="textWrapping"/>
        <w:t xml:space="preserve"> (b) наступило Событие MAC (см. Раздел 11.4);</w:t>
        <w:br w:type="textWrapping"/>
        <w:t xml:space="preserve"> (c) обнаружена недостоверность или неполнота Гарантий Продавца;</w:t>
        <w:br w:type="textWrapping"/>
        <w:t xml:space="preserve"> (d) Общество понесло убытки, превышающие _______ руб. в течение периода до Закрытия.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rbntswp5z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Срок выполнения Условий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Предварительные должны быть выполнены в срок не позднее </w:t>
      </w:r>
      <w:r w:rsidDel="00000000" w:rsidR="00000000" w:rsidRPr="00000000">
        <w:rPr>
          <w:b w:val="1"/>
          <w:bCs w:val="1"/>
          <w:rtl w:val="0"/>
        </w:rPr>
        <w:t xml:space="preserve">90 календарных дней</w:t>
      </w:r>
      <w:r w:rsidDel="00000000" w:rsidR="00000000" w:rsidRPr="00000000">
        <w:rPr>
          <w:rtl w:val="0"/>
        </w:rPr>
        <w:t xml:space="preserve"> с даты Договора, если иное не согласовано Сторонами.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yleq9d0vg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КОВЕНАНТЫ ДО ЗАКРЫТИЯ (PRE-COMPLETION COVENANTS)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обязуется обеспечить, что с даты подписания настоящего Договора и до Даты Закрытия деятельность Общества будет осуществляться </w:t>
      </w:r>
      <w:r w:rsidDel="00000000" w:rsidR="00000000" w:rsidRPr="00000000">
        <w:rPr>
          <w:b w:val="1"/>
          <w:bCs w:val="1"/>
          <w:rtl w:val="0"/>
        </w:rPr>
        <w:t xml:space="preserve">в обычном порядке ведения бизнеса (ordinary course of business)</w:t>
      </w:r>
      <w:r w:rsidDel="00000000" w:rsidR="00000000" w:rsidRPr="00000000">
        <w:rPr>
          <w:rtl w:val="0"/>
        </w:rPr>
        <w:t xml:space="preserve">, без ухудшения операционной, финансовой или юридической позиции.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uyijx5vo6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Ограничения на действия Продавца и Общества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предварительного письменного согласия Покупателя Продавец и Общество не вправе: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совершать сделки с заинтересованностью, а также сделки, стоимость которых превышает _______ руб.;</w:t>
        <w:br w:type="textWrapping"/>
        <w:t xml:space="preserve"> (b) осуществлять продажу, передачу, залог или иное обременение основных средств, имущественных комплексов или ключевых производственных мощностей;</w:t>
        <w:br w:type="textWrapping"/>
        <w:t xml:space="preserve"> (c) изменять кадровый состав ключевых сотрудников, включая увольнение, перевод, изменение условий труда, кроме случаев обязательных по закону;</w:t>
        <w:br w:type="textWrapping"/>
        <w:t xml:space="preserve"> (d) заключать новые кредитные договоры, увеличивать лимиты заемных средств, предоставлять поручительства и гарантии;</w:t>
        <w:br w:type="textWrapping"/>
        <w:t xml:space="preserve"> (e) изменять учетную политику, методы оценки активов, резервы и принципы учёта запасов или готовой продукции;</w:t>
        <w:br w:type="textWrapping"/>
        <w:t xml:space="preserve"> (f) изменять условия ключевых договоров поставки сырья, транспортировки, энергоснабжения, хранения или сбыта;</w:t>
        <w:br w:type="textWrapping"/>
        <w:t xml:space="preserve"> (g) осуществлять капитальные вложения, превышающие ______ руб. в месяц;</w:t>
        <w:br w:type="textWrapping"/>
        <w:t xml:space="preserve"> (h) начинать или прекращать судебные процессы, кроме текущих и необходимых для защиты прав;</w:t>
        <w:br w:type="textWrapping"/>
        <w:t xml:space="preserve"> (i) начислять, объявлять или выплачивать дивиденды;</w:t>
        <w:br w:type="textWrapping"/>
        <w:t xml:space="preserve"> (j) совершать сделки по отчуждению долей в дочерних обществах.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3t24b9olo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Поддержание операционной деятельности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обязуется обеспечить: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непрерывность работы производства;</w:t>
        <w:br w:type="textWrapping"/>
        <w:t xml:space="preserve"> (b) своевременное приобретение сырья и материалов;</w:t>
        <w:br w:type="textWrapping"/>
        <w:t xml:space="preserve"> (c) сохранение всех разрешений, лицензий и согласований;</w:t>
        <w:br w:type="textWrapping"/>
        <w:t xml:space="preserve"> (d) исполнение обязательств по действующим контрактам;</w:t>
        <w:br w:type="textWrapping"/>
        <w:t xml:space="preserve"> (e) сохранение страхового покрытия имущества и ответственности на уровнях, указанных в Расписании №__.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ikpklxiyb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Обязательство по доступу Покупателя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предоставляет Покупателю и его консультантам доступ: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к производственным площадкам;</w:t>
        <w:br w:type="textWrapping"/>
        <w:t xml:space="preserve"> (b) к бухгалтерской, управленческой и технической документации;</w:t>
        <w:br w:type="textWrapping"/>
        <w:t xml:space="preserve"> (c) к руководству и ключевым сотрудникам;</w:t>
        <w:br w:type="textWrapping"/>
        <w:t xml:space="preserve"> (d) к договорам и первичным документам.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Покупатель обязуется не вмешиваться в операционную деятельность Общества до Закрытия.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085pyrg9q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Обязательство информировать о нарушениях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обязан незамедлительно уведомлять Покупателя о: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обстоятельствах, которые могут привести к событию MAC;</w:t>
        <w:br w:type="textWrapping"/>
        <w:t xml:space="preserve"> (b) нарушениях Гарантий Продавца;</w:t>
        <w:br w:type="textWrapping"/>
        <w:t xml:space="preserve"> (c) инициированных проверках надзорных органов;</w:t>
        <w:br w:type="textWrapping"/>
        <w:t xml:space="preserve"> (d) возникновении убытков, ущерба или простоев производства;</w:t>
        <w:br w:type="textWrapping"/>
        <w:t xml:space="preserve"> (e) случаях ухудшения финансовых показателей более чем на 10% относительно предыдущего месяца.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z96j6vdrc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Стандарты поведения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подтверждает, что: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не будет совершать действий, направленных на снижение стоимости актива;</w:t>
        <w:br w:type="textWrapping"/>
        <w:t xml:space="preserve"> (b) обеспечит соблюдение санитарных, экологических и промышленных требований;</w:t>
        <w:br w:type="textWrapping"/>
        <w:t xml:space="preserve"> (c) обеспечит сохранение всех технологических процессов;</w:t>
        <w:br w:type="textWrapping"/>
        <w:t xml:space="preserve"> (d) обеспечит отсутствие заключения невыгодных долгосрочных контрактов;</w:t>
        <w:br w:type="textWrapping"/>
        <w:t xml:space="preserve"> (e) воздержится от любых выплат менеджменту сверх обычного уровня.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zylvp6hm0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ЗАКРЫТИЕ СДЕЛКИ (COMPLETION)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Закрытие сделки осуществляется в офисе Покупателя или в ином месте, согласованном Сторонами.</w:t>
        <w:br w:type="textWrapping"/>
        <w:t xml:space="preserve"> Все документы передаются одновременно, в рамках единого юридического события.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12xbf6y9j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Условия для проведения Закрытия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Закрытие осуществляется при соблюдении: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всех Условий Предварительных (Раздел 4);</w:t>
        <w:br w:type="textWrapping"/>
        <w:t xml:space="preserve"> (b) подписания всех документов, указанных в Приложении №__ (Completion Deliverables);</w:t>
        <w:br w:type="textWrapping"/>
        <w:t xml:space="preserve"> (c) подтверждения оплаты части Цены согласно Разделу 3;</w:t>
        <w:br w:type="textWrapping"/>
        <w:t xml:space="preserve"> (d) получения корпоративных согласий в установленном законом порядке.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j4kaigk0c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Обязательства Продавца в Дату Закрытия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Дату Закрытия Продавец обязан: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подписать заявление о переходе Долей (форма Р14001 / электронная подача через нотариуса или УКЭП);</w:t>
        <w:br w:type="textWrapping"/>
        <w:t xml:space="preserve"> (b) предоставить Покупателю актуальный список участников Общества;</w:t>
        <w:br w:type="textWrapping"/>
        <w:t xml:space="preserve"> (c) передать оригиналы корпоративной документации (устав, ЕГРЮЛ, протоколы, решения, договоры);</w:t>
        <w:br w:type="textWrapping"/>
        <w:t xml:space="preserve"> (d) передать печати, ключи электронной подписи, средства авторизации в банковских системах;</w:t>
        <w:br w:type="textWrapping"/>
        <w:t xml:space="preserve"> (e) передать все оригиналы лицензий, разрешений, сертификатов, актов надзорных органов;</w:t>
        <w:br w:type="textWrapping"/>
        <w:t xml:space="preserve"> (f) передать документы по недвижимости и производственным объектам;</w:t>
        <w:br w:type="textWrapping"/>
        <w:t xml:space="preserve"> (g) передать реестр договоров, реестр сотрудников и реестр основных средств (по формам Приложений №__).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8o4xwqohg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Обязательства Покупателя в Дату Закрытия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Покупатель обязан: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перевести Продавцу 80% Цены;</w:t>
        <w:br w:type="textWrapping"/>
        <w:t xml:space="preserve"> (b) обеспечить размещение 20% Цены на Эскроу;</w:t>
        <w:br w:type="textWrapping"/>
        <w:t xml:space="preserve"> (c) подписать заявление о вступлении в состав участников Общества;</w:t>
        <w:br w:type="textWrapping"/>
        <w:t xml:space="preserve"> (d) подписать акт приема-передачи Долей;</w:t>
        <w:br w:type="textWrapping"/>
        <w:t xml:space="preserve"> (e) подписать все документы Закрытия (Completion Documents).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3upzcex18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Корпоративные действия в Дату Закрытия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6.4.1. Стороны обеспечивают внесение записи в ЕГРЮЛ о переходе долей в установленном порядке.</w:t>
        <w:br w:type="textWrapping"/>
        <w:t xml:space="preserve"> Считается, что переход Долей произошёл в момент государственной регистрации.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6.4.2. В течение 1 (одного) рабочего дня после подачи документов в ФНС Продавец обязан передать Покупателю подтверждение приёма документов (расписку).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6.4.3. После изменения состава участников: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избирается новый генеральный директор;</w:t>
        <w:br w:type="textWrapping"/>
        <w:t xml:space="preserve"> (b) утверждается новая редакция Устава (при необходимости);</w:t>
        <w:br w:type="textWrapping"/>
        <w:t xml:space="preserve"> (c) утверждаются изменения в ЕГРЮЛ, связанные с новым составом органов управления.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xffbc0103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Передача контроля над Обществом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момента Закрытия: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все корпоративные права переходят Покупателю;</w:t>
        <w:br w:type="textWrapping"/>
        <w:t xml:space="preserve"> (b) Покупатель получает полный доступ к банковским счетам;</w:t>
        <w:br w:type="textWrapping"/>
        <w:t xml:space="preserve"> (c) Покупатель принимает управление персоналом;</w:t>
        <w:br w:type="textWrapping"/>
        <w:t xml:space="preserve"> (d) Продавец прекращает участие в деятельности Общества;</w:t>
        <w:br w:type="textWrapping"/>
        <w:t xml:space="preserve"> (e) Покупателю передаются все логины, пароли, ключи доступа и носители данных.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nbn0qnr8s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Заключительные действия Закрытия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6.6.1. Стороны подписывают Итоговый Протокол Закрытия (Closing Memorandum), подтверждающий факт выполнения всех обязательств.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6.6.2. Стороны подтверждают отсутствие взаимных претензий на момент Закрытия, за исключением обязательств, прямо указанных в Договоре.</w:t>
      </w:r>
    </w:p>
    <w:p w:rsidR="00000000" w:rsidDel="00000000" w:rsidP="00000000" w:rsidRDefault="00000000" w:rsidRPr="00000000" w14:paraId="0000008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IT-инфраструктура исправна;</w:t>
        <w:br w:type="textWrapping"/>
        <w:t xml:space="preserve"> (b) данные и доступы находятся в распоряжении Общества;</w:t>
        <w:br w:type="textWrapping"/>
        <w:t xml:space="preserve"> (c) нет утечек данных или атак, о которых Продавец не сообщил.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cirpnd6ze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ГАРАНТИИ ПОКУПАТЕЛЯ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Покупатель гарантирует, что: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обладает достаточными финансовыми ресурсами для проведения сделки;</w:t>
        <w:br w:type="textWrapping"/>
        <w:t xml:space="preserve"> (b) имеет полномочия заключать Договор;</w:t>
        <w:br w:type="textWrapping"/>
        <w:t xml:space="preserve"> (c) соблюдены все корпоративные процедуры одобрения сделки;</w:t>
        <w:br w:type="textWrapping"/>
        <w:t xml:space="preserve"> (d) Покупатель не находится под санкциями, не препятствующими сделке;</w:t>
        <w:br w:type="textWrapping"/>
        <w:t xml:space="preserve"> (e) все документы, предоставленные Продавцу, достоверны.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d8kisvxjb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DISCLOSURE SCHEDULE (РАСПИСАНИЯ РАСКРЫТИЙ)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и сведения, включённые в Расписания, считаются надлежащим раскрытием информации.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Disclosure Schedule: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Расписание №1: Сведения о Продавце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№2: Корпоративные документы Общества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№3: Финансовая отчётность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№4: Долги, кредиты, займы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№5: Судебные разбирательства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№6: Договоры, превышающие ______ руб.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№7: Недвижимость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№8: Оборудование и основные средства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№9: Сотрудники и кадровые риски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№10: Налоговые вопросы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№11: Экология и безопасность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№12: Исключения из non-compete / non-solicitation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№13: Data Room Index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Расписание №14: Перечень аффилированных лиц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ОТВЕТСТВЕННОСТЬ СТОРОН. MAC. INDEMNITY. ОГРАНИЧЕНИЯ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piwtiur4p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Общие положения об ответственности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11.1.1. Каждая Сторона несёт ответственность за нарушение своих обязательств по Договору в соответствии с Применимым Правом, если иное прямо не предусмотрено настоящим Договором.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11.1.2. Продавец несёт ответственность перед Покупателем за: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недостоверность или неполноту предоставленных Гарантий;</w:t>
        <w:br w:type="textWrapping"/>
        <w:t xml:space="preserve"> (b) сокрытие существенной информации;</w:t>
        <w:br w:type="textWrapping"/>
        <w:t xml:space="preserve"> (c) неисполнение или ненадлежащее исполнение Ковенант;</w:t>
        <w:br w:type="textWrapping"/>
        <w:t xml:space="preserve"> (d) наличие нераскрытых обязательств или долгов;</w:t>
        <w:br w:type="textWrapping"/>
        <w:t xml:space="preserve"> (e) нарушения, выявленные после Закрытия и относящиеся к периоду до Закрытия.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cpgzj7uop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11.2. Indemnity (компенсация убытков)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11.2.1. Продавец обязан возместить Покупателю все убытки, возникшие в результате: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нарушения любой из Гарантий Продавца;</w:t>
        <w:br w:type="textWrapping"/>
        <w:t xml:space="preserve"> (b) предъявления претензий к Обществу за нарушения, имевшие место до Закрытия;</w:t>
        <w:br w:type="textWrapping"/>
        <w:t xml:space="preserve"> (c) штрафов, доначислений, санкций от налоговых или иных органов, относящихся к периоду до Закрытия;</w:t>
        <w:br w:type="textWrapping"/>
        <w:t xml:space="preserve"> (d) возникновения обязательств по договорам, не раскрытым в Расписаниях;</w:t>
        <w:br w:type="textWrapping"/>
        <w:t xml:space="preserve"> (e) судебных решений, основанных на фактах, имевших место до Закрытия.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11.2.2. Покупатель вправе удержать сумму Indemnity из средств на Эскроу либо предъявить Продавцу требование о компенсации в пределах лимитов, установленных Разделом 11.3.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ztdrjphvx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11.3. Ограничения ответственности (Liability Caps &amp; Baskets)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Общий лимит ответственности Продавца — 20% от Цены сделки;</w:t>
        <w:br w:type="textWrapping"/>
        <w:t xml:space="preserve"> (b) Лимит по налоговым обязательствам — 100% суммы выявленных доначислений;</w:t>
        <w:br w:type="textWrapping"/>
        <w:t xml:space="preserve"> (c) De minimis — Покупатель не вправе предъявлять претензии менее чем на ______ рублей;</w:t>
        <w:br w:type="textWrapping"/>
        <w:t xml:space="preserve"> (d) Basket (общий порог) — претензии Покупателя подлежат удовлетворению только при достижении совокупного порога в _______ рублей;</w:t>
        <w:br w:type="textWrapping"/>
        <w:t xml:space="preserve"> (e) Продавец не отвечает за убытки, возникшие в результате изменений законодательства после Закрытия.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Исключения (unlimited liability):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мошенничество;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умышленное сокрытие фактов;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нарушения, повлекшие угрозу здоровью или жизни сотрудников;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экологические катастрофы или техногенные аварии, имевшие место до Закрытия.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8mg4p217r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11.4. MAC (существенное неблагоприятное изменение)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 считается наступившим, если произошло любое из нижеуказанных событий, не связанное с обычными рисками рынка: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падение выручки Общества более чем на 20% за период между подписанием и Закрытием;</w:t>
        <w:br w:type="textWrapping"/>
        <w:t xml:space="preserve"> (b) остановка производства более чем на 14 дней;</w:t>
        <w:br w:type="textWrapping"/>
        <w:t xml:space="preserve"> (c) отзыв основного производственного разрешения или лицензии;</w:t>
        <w:br w:type="textWrapping"/>
        <w:t xml:space="preserve"> (d) экологическая авария или пожар;</w:t>
        <w:br w:type="textWrapping"/>
        <w:t xml:space="preserve"> (e) банкротство ключевого поставщика, указанного в Расписании №__;</w:t>
        <w:br w:type="textWrapping"/>
        <w:t xml:space="preserve"> (f) существенное ухудшение качества продукции, подтверждённое актом независимой экспертизы.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случае MAC Покупатель вправе: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отказаться от Закрытия сделки;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потребовать пересмотра Цены;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расторгнуть Договор без штрафов.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56yele0zv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НАЛОГИ И НАЛОГОВОЕ ВОЗМЕЩЕНИЕ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2plksl098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Налоговые обязательства до Закрытия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Продавец гарантирует и обязуется: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возместить Покупателю все налоговые обязательства, относящиеся к периоду до Закрытия;</w:t>
        <w:br w:type="textWrapping"/>
        <w:t xml:space="preserve"> (b) компенсировать любые доначисления налоговых органов, включающие штрафы и пени;</w:t>
        <w:br w:type="textWrapping"/>
        <w:t xml:space="preserve"> (c) передать Покупателю всю налоговую документацию за период не менее 3 лет.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vvl8p3mu5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Налоговый Indemnity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12.2.1. Продавец обязан возместить Покупателю все суммы налогов, доначисленных Обществу после Закрытия, если нарушение относится к периоду до Закрытия.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12.2.2. Выплата осуществляется: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из средств на Эскроу, или</w:t>
        <w:br w:type="textWrapping"/>
        <w:t xml:space="preserve"> (b) прямым платежом Продавца в течение 10 рабочих дней с момента получения требования.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3dytnzpb2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Сотрудничество при налоговых проверках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12.3.1. Продавец обязан участвовать в проверках, разъяснениях и спорах с налоговыми органами, касающихся периода до Закрытия.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12.3.2. Покупатель предоставляет Продавцу копии всех уведомлений, требований и актов.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p8av351vx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Налоги при переходе Долей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Налоговые последствия перехода Долей (НДФЛ, налог на прибыль) несёт Продавец.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Покупатель не является налоговым агентом, кроме случаев, прямо предусмотренных законодательством РФ.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x1eyhiqpy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КОНФИДЕНЦИАЛЬНОСТЬ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13.1. Все сведения, полученные в рамках сделки, являются конфиденциальными.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13.2. Стороны обязуются не разглашать содержание Договора, а также информацию об Обществе, за исключением случаев: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раскрытия по требованию закона;</w:t>
        <w:br w:type="textWrapping"/>
        <w:t xml:space="preserve"> (b) раскрытия аудиторам или банковским организациям;</w:t>
        <w:br w:type="textWrapping"/>
        <w:t xml:space="preserve"> (c) раскрытия консультантам при условии подписания NDA.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13.3. Нарушение конфиденциальности даёт право другой Стороне на взыскание убытков.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1gumvctba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РАЗРЕШЕНИЕ СПОРОВ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hwtgxhiyf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Переговоры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споры и разногласия разрешаются путём переговоров между Сторонами.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wu3t5dcru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Юрисдикция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Стороны не достигли соглашения в течение 30 дней: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споры подлежат рассмотрению в Арбитражном суде города Москвы.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tkw29yzxu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Применимое право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Договору применяется материальное и процессуальное право Российской Федерации.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z7yon73ku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ПРОЧИЕ ПОЛОЖЕНИЯ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0i9cgohd0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Заявления Сторон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15.1.1. Каждая Сторона заявляет, что: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надлежащим образом уполномочена на заключение Договора;</w:t>
        <w:br w:type="textWrapping"/>
        <w:t xml:space="preserve"> (b) понимает характер и правовые последствия Договора;</w:t>
        <w:br w:type="textWrapping"/>
        <w:t xml:space="preserve"> (c) действовала добросовестно.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ywi651brd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Полнота соглашения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Настоящий Договор представляет собой полное соглашение между Сторонами и заменяет собой все предварительные договорённости, переписку и переговоры.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4m4decz2f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Изменение Договора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изменения или дополнения к Договору действительны только при условии их оформления в письменной форме и подписания Сторонами.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iwqt4b1eh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15.4. Недействительность отдельных положений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Недействительность отдельного положения не влияет на действительность остальных положений Договора.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t0d5k6ocn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15.5. Переуступка прав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Покупатель вправе уступить свои права по Договору аффилированным лицам (SPV фонда) без согласия Продавца.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Продавец не вправе уступать права без согласия Покупателя.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f0uak1pva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15.6. Количество экземпляров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Договор составлен в двух экземплярах, по одному для каждой Стороны, оба экземпляра имеют одинаковую юридическую силу.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hb5lot6bkk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Приложения (Schedules)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№1 — Сведения о Продавце</w:t>
        <w:br w:type="textWrapping"/>
        <w:t xml:space="preserve"> Приложение №2 — Корпоративные документы Общества</w:t>
        <w:br w:type="textWrapping"/>
        <w:t xml:space="preserve"> Приложение №3 — Финансовая отчётность</w:t>
        <w:br w:type="textWrapping"/>
        <w:t xml:space="preserve"> Приложение №4 — Долги и обязательства</w:t>
        <w:br w:type="textWrapping"/>
        <w:t xml:space="preserve"> Приложение №5 — Судебные разбирательства</w:t>
        <w:br w:type="textWrapping"/>
        <w:t xml:space="preserve"> Приложение №6 — Основные договоры</w:t>
        <w:br w:type="textWrapping"/>
        <w:t xml:space="preserve"> Приложение №7 — Недвижимость и имущественные комплексы</w:t>
        <w:br w:type="textWrapping"/>
        <w:t xml:space="preserve"> Приложение №8 — Основные средства и оборудование</w:t>
        <w:br w:type="textWrapping"/>
        <w:t xml:space="preserve"> Приложение №9 — Ключевые сотрудники</w:t>
        <w:br w:type="textWrapping"/>
        <w:t xml:space="preserve"> Приложение №10 — Налоговая информация</w:t>
        <w:br w:type="textWrapping"/>
        <w:t xml:space="preserve"> Приложение №11 — Экология и промышленная безопасность</w:t>
        <w:br w:type="textWrapping"/>
        <w:t xml:space="preserve"> Приложение №12 — Исключения из Non-Compete</w:t>
        <w:br w:type="textWrapping"/>
        <w:t xml:space="preserve"> Приложение №13 — Data Room Index</w:t>
        <w:br w:type="textWrapping"/>
        <w:t xml:space="preserve"> Приложение №14 — Completion Deliverables</w:t>
        <w:br w:type="textWrapping"/>
        <w:t xml:space="preserve"> Приложение №15 — Форма Closing Memorandum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