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Sanic,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w:t>
      </w:r>
      <w:r>
        <w:rPr>
          <w:rStyle w:val="None A"/>
          <w:rFonts w:ascii="Arial" w:hAnsi="Arial"/>
          <w:b w:val="1"/>
          <w:bCs w:val="1"/>
          <w:sz w:val="20"/>
          <w:szCs w:val="20"/>
          <w:rtl w:val="0"/>
          <w:lang w:val="en-US"/>
        </w:rPr>
        <w:t>Ansible (8 years), Docker, Kubernetes (8 years),  Elastic Stack (10 years), Prometheus (8 years),      Pulumi (5 years)</w:t>
      </w:r>
      <w:r>
        <w:rPr>
          <w:rStyle w:val="None A"/>
          <w:rFonts w:ascii="Arial" w:hAnsi="Arial"/>
          <w:b w:val="1"/>
          <w:bCs w:val="1"/>
          <w:sz w:val="20"/>
          <w:szCs w:val="20"/>
          <w:rtl w:val="0"/>
          <w:lang w:val="en-US"/>
        </w:rPr>
        <w:t>, Saltstack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(2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TypeScript , React / Next.js, Vue / Nuxt.js, D3, Three.js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DynamoDB, Memgraph, Neo4J, Elastic 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Project Management: Jira, Trello, Bitbucket, Asana (15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Flask, FastAPI, Django, OpenAPI, Pandas, SQLAlchemy, PostgreSQL, ELK Stack, Nginx, RabbitMQ, Redis, Celery, Jenkins, Grafana, Bitbucket Pipelines, Google Cloud Platform, Terraform, Pulumi, Ansible, Prometheus, Docker, Kubernetes, Dagster, PowerBI, Tableau, Datadog, PagerDuty, .NET Core 7, C#</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w:t>
      </w:r>
      <w:r>
        <w:rPr>
          <w:rStyle w:val="None"/>
          <w:rFonts w:ascii="Arial" w:hAnsi="Arial"/>
          <w:b w:val="1"/>
          <w:bCs w:val="1"/>
          <w:outline w:val="0"/>
          <w:color w:val="000000"/>
          <w:sz w:val="20"/>
          <w:szCs w:val="20"/>
          <w:u w:color="000000"/>
          <w:rtl w:val="0"/>
          <w:lang w:val="en-US"/>
          <w14:textFill>
            <w14:solidFill>
              <w14:srgbClr w14:val="000000"/>
            </w14:solidFill>
          </w14:textFill>
        </w:rPr>
        <w:t>, Saltstack.</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Elastic Search), Ansible, Nginx/UWSGI/Gunicorn, Python, Redis, Docker, Celery, RQ, React, Apollo, GraphQL, Stylus, Apache Splunk, Elastic Stack, NewRelic</w:t>
      </w:r>
      <w:r>
        <w:rPr>
          <w:rStyle w:val="None"/>
          <w:rFonts w:ascii="Arial" w:hAnsi="Arial"/>
          <w:b w:val="1"/>
          <w:bCs w:val="1"/>
          <w:outline w:val="0"/>
          <w:color w:val="000000"/>
          <w:sz w:val="20"/>
          <w:szCs w:val="20"/>
          <w:u w:color="000000"/>
          <w:rtl w:val="0"/>
          <w:lang w:val="en-US"/>
          <w14:textFill>
            <w14:solidFill>
              <w14:srgbClr w14:val="000000"/>
            </w14:solidFill>
          </w14:textFill>
        </w:rPr>
        <w:t>, Saltstack</w:t>
      </w:r>
      <w:r>
        <w:rPr>
          <w:rStyle w:val="None"/>
          <w:rFonts w:ascii="Arial" w:hAnsi="Arial"/>
          <w:b w:val="1"/>
          <w:bCs w:val="1"/>
          <w:outline w:val="0"/>
          <w:color w:val="000000"/>
          <w:sz w:val="20"/>
          <w:szCs w:val="20"/>
          <w:u w:color="000000"/>
          <w:rtl w:val="0"/>
          <w:lang w:val="en-US"/>
          <w14:textFill>
            <w14:solidFill>
              <w14:srgbClr w14:val="000000"/>
            </w14:solidFill>
          </w14:textFill>
        </w:rPr>
        <w:t>.</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rFonts w:ascii="Arial" w:cs="Arial" w:hAnsi="Arial" w:eastAsia="Arial"/>
      <w:b w:val="1"/>
      <w:bCs w:val="1"/>
      <w:outline w:val="0"/>
      <w:color w:val="000000"/>
      <w:sz w:val="20"/>
      <w:szCs w:val="20"/>
      <w:u w:val="single" w:color="000000"/>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