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Stack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PostgreSQL, MySQL, Cosmos DB, CockroachDB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Cypher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Memgraph,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omain Driven Design,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Event Driven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Architectures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Applications of SOLID/DRY,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CQRS, Architecture Patterns, Microservices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15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