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Sanic, </w:t>
      </w:r>
      <w:r>
        <w:rPr>
          <w:rStyle w:val="None B"/>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AWS, ELK,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Tools: Jenkins (10 years), </w:t>
      </w:r>
      <w:r>
        <w:rPr>
          <w:rStyle w:val="None B"/>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B"/>
          <w:rFonts w:ascii="Arial" w:hAnsi="Arial"/>
          <w:b w:val="1"/>
          <w:bCs w:val="1"/>
          <w:sz w:val="20"/>
          <w:szCs w:val="20"/>
          <w:rtl w:val="0"/>
          <w:lang w:val="en-US"/>
        </w:rPr>
        <w:t>Messaging: Celery (10 years), Kafka (5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B"/>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w:t>
      </w:r>
      <w:r>
        <w:rPr>
          <w:rFonts w:ascii="Arial" w:hAnsi="Arial"/>
          <w:b w:val="1"/>
          <w:bCs w:val="1"/>
          <w:outline w:val="0"/>
          <w:color w:val="000000"/>
          <w:sz w:val="20"/>
          <w:szCs w:val="20"/>
          <w:u w:color="000000"/>
          <w:rtl w:val="0"/>
          <w:lang w:val="en-US"/>
          <w14:textFill>
            <w14:solidFill>
              <w14:srgbClr w14:val="000000"/>
            </w14:solidFill>
          </w14:textFill>
        </w:rPr>
        <w:t>, D3 (5 years), Three.js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B"/>
        </w:rPr>
      </w:pPr>
    </w:p>
    <w:p>
      <w:pPr>
        <w:pStyle w:val="List Paragraph"/>
        <w:rPr>
          <w:rStyle w:val="None B"/>
        </w:rPr>
        <w:sectPr>
          <w:headerReference w:type="default" r:id="rId4"/>
          <w:footerReference w:type="default" r:id="rId5"/>
          <w:pgSz w:w="12240" w:h="15840" w:orient="portrait"/>
          <w:pgMar w:top="1440" w:right="1440" w:bottom="1440" w:left="1440" w:header="720" w:footer="720"/>
          <w:bidi w:val="0"/>
        </w:sectPr>
      </w:pPr>
      <w:r>
        <w:rPr>
          <w:rStyle w:val="None B"/>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 PostgreSQL, Celery</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Three.js, D3, HighCharts, Pandas, SQLAlchemy, PostgreSQL, ELK, Nginx, RabbitMQ, Redis, Celery, Jenkins, Prometheus, Grafana, Bitbucket Pipelines.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rPr>
          <w:rFonts w:ascii="Arial" w:cs="Arial" w:hAnsi="Arial" w:eastAsia="Arial"/>
          <w:b w:val="1"/>
          <w:bCs w:val="1"/>
          <w:sz w:val="20"/>
          <w:szCs w:val="20"/>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B">
    <w:name w:val="None B"/>
    <w:rPr>
      <w:lang w:val="en-US"/>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Arial" w:cs="Arial" w:hAnsi="Arial" w:eastAsia="Arial"/>
      <w:b w:val="1"/>
      <w:bCs w:val="1"/>
      <w:outline w:val="0"/>
      <w:color w:val="000000"/>
      <w:sz w:val="20"/>
      <w:szCs w:val="20"/>
      <w:u w:val="single" w:color="000000"/>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