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uto"/>
      </w:pPr>
    </w:p>
    <w:p>
      <w:pPr>
        <w:pStyle w:val="Normal.0"/>
        <w:spacing w:line="240" w:lineRule="auto"/>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sz w:val="20"/>
          <w:szCs w:val="20"/>
          <w:u w:val="single"/>
          <w:rtl w:val="0"/>
          <w:lang w:val="en-US"/>
        </w:rPr>
        <w:t>OBJECTIVE</w:t>
      </w:r>
      <w:r>
        <w:rPr>
          <w:rStyle w:val="None"/>
          <w:rFonts w:ascii="Arial" w:hAnsi="Arial"/>
          <w:b w:val="1"/>
          <w:bCs w:val="1"/>
          <w:outline w:val="0"/>
          <w:color w:val="00000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With over 20 years of experience in application development and architecture, I am seeking senior, staff-level or principal-level roles that leverage my expertise while offering opportunities for growth and knowledge sharing. </w:t>
      </w:r>
    </w:p>
    <w:p>
      <w:pPr>
        <w:pStyle w:val="Default"/>
        <w:spacing w:before="0" w:line="240" w:lineRule="auto"/>
        <w:rPr>
          <w:rStyle w:val="None"/>
          <w:rFonts w:ascii="Arial" w:cs="Arial" w:hAnsi="Arial" w:eastAsia="Arial"/>
          <w:b w:val="1"/>
          <w:bCs w:val="1"/>
          <w:sz w:val="20"/>
          <w:szCs w:val="20"/>
          <w:u w:val="single"/>
        </w:rPr>
      </w:pPr>
      <w:r>
        <w:rPr>
          <w:rStyle w:val="None"/>
          <w:rFonts w:ascii="Arial" w:hAnsi="Arial"/>
          <w:b w:val="1"/>
          <w:bCs w:val="1"/>
          <w:sz w:val="20"/>
          <w:szCs w:val="20"/>
          <w:u w:val="single"/>
          <w:rtl w:val="0"/>
          <w:lang w:val="en-US"/>
        </w:rPr>
        <w:t>TECHNICAL SKILLS:</w:t>
      </w:r>
    </w:p>
    <w:p>
      <w:pPr>
        <w:pStyle w:val="Default"/>
        <w:spacing w:before="0" w:line="240" w:lineRule="auto"/>
        <w:rPr>
          <w:rStyle w:val="None"/>
          <w:rFonts w:ascii="Arial" w:cs="Arial" w:hAnsi="Arial" w:eastAsia="Arial"/>
          <w:b w:val="1"/>
          <w:bCs w:val="1"/>
          <w:sz w:val="20"/>
          <w:szCs w:val="20"/>
          <w:u w:val="single"/>
        </w:rPr>
      </w:pP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Programming Languages: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Python: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Flask, Django, Django Rest Framework, FastAPI, Tornado, Pandas, Polars, Numpy, Pydantic, SQLAlchemy, Alembic, Pydantic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Java: Spring, Spring Boot, Spring Rest, Play, Websphere, JBoss, Tomcat, Akka </w:t>
      </w:r>
      <w:r>
        <w:rPr>
          <w:rStyle w:val="None"/>
          <w:rFonts w:ascii="Arial" w:hAnsi="Arial"/>
          <w:outline w:val="0"/>
          <w:color w:val="333333"/>
          <w:sz w:val="20"/>
          <w:szCs w:val="20"/>
          <w:u w:color="333333"/>
          <w:rtl w:val="0"/>
          <w:lang w:val="en-US"/>
          <w14:textFill>
            <w14:solidFill>
              <w14:srgbClr w14:val="333333"/>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Go</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Web Application, Middleware, System Development, GORM, Gin, Chi, Mux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 and .NET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.NET</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.NET Core, </w:t>
      </w:r>
      <w:r>
        <w:rPr>
          <w:rStyle w:val="None"/>
          <w:rFonts w:ascii="Arial" w:hAnsi="Arial"/>
          <w:b w:val="1"/>
          <w:bCs w:val="1"/>
          <w:outline w:val="0"/>
          <w:color w:val="333333"/>
          <w:sz w:val="20"/>
          <w:szCs w:val="20"/>
          <w:u w:color="333333"/>
          <w:rtl w:val="0"/>
          <w:lang w:val="en-US"/>
          <w14:textFill>
            <w14:solidFill>
              <w14:srgbClr w14:val="333333"/>
            </w14:solidFill>
          </w14:textFill>
        </w:rPr>
        <w:t>ASP.NET</w:t>
      </w:r>
      <w:r>
        <w:rPr>
          <w:rStyle w:val="None"/>
          <w:rFonts w:ascii="Arial" w:hAnsi="Arial"/>
          <w:b w:val="1"/>
          <w:bCs w:val="1"/>
          <w:outline w:val="0"/>
          <w:color w:val="333333"/>
          <w:sz w:val="20"/>
          <w:szCs w:val="20"/>
          <w:u w:color="333333"/>
          <w:rtl w:val="0"/>
          <w:lang w:val="en-US"/>
          <w14:textFill>
            <w14:solidFill>
              <w14:srgbClr w14:val="333333"/>
            </w14:solidFill>
          </w14:textFill>
        </w:rPr>
        <w:t>, Entity Framework Core</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outline w:val="0"/>
          <w:color w:val="333333"/>
          <w:sz w:val="20"/>
          <w:szCs w:val="20"/>
          <w:u w:color="333333"/>
          <w:rtl w:val="0"/>
          <w:lang w:val="en-US"/>
          <w14:textFill>
            <w14:solidFill>
              <w14:srgbClr w14:val="333333"/>
            </w14:solidFill>
          </w14:textFill>
        </w:rPr>
        <w:t>10</w:t>
      </w:r>
      <w:r>
        <w:rPr>
          <w:rStyle w:val="None"/>
          <w:rFonts w:ascii="Arial" w:hAnsi="Arial"/>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line="240" w:lineRule="auto"/>
        <w:ind w:right="0"/>
        <w:jc w:val="left"/>
        <w:rPr>
          <w:rFonts w:ascii="Helvetica" w:hAnsi="Helvetica"/>
          <w:b w:val="1"/>
          <w:bCs w:val="1"/>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Scala: AKKA (</w:t>
      </w:r>
      <w:r>
        <w:rPr>
          <w:rStyle w:val="None"/>
          <w:rFonts w:ascii="Arial" w:hAnsi="Arial"/>
          <w:b w:val="1"/>
          <w:bCs w:val="1"/>
          <w:outline w:val="0"/>
          <w:color w:val="333333"/>
          <w:sz w:val="20"/>
          <w:szCs w:val="20"/>
          <w:u w:color="333333"/>
          <w:rtl w:val="0"/>
          <w:lang w:val="en-US"/>
          <w14:textFill>
            <w14:solidFill>
              <w14:srgbClr w14:val="333333"/>
            </w14:solidFill>
          </w14:textFill>
        </w:rPr>
        <w:t>7</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Rust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System Development, Middleware, Serde, async-std, Tokio, Rocket, Actix Web</w:t>
      </w:r>
      <w:r>
        <w:rPr>
          <w:rStyle w:val="None"/>
          <w:rFonts w:ascii="Arial" w:hAnsi="Arial"/>
          <w:outline w:val="0"/>
          <w:color w:val="333333"/>
          <w:sz w:val="20"/>
          <w:szCs w:val="20"/>
          <w:u w:color="333333"/>
          <w:rtl w:val="0"/>
          <w:lang w:val="en-US"/>
          <w14:textFill>
            <w14:solidFill>
              <w14:srgbClr w14:val="333333"/>
            </w14:solidFill>
          </w14:textFill>
        </w:rPr>
        <w:t xml:space="preserve"> (5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JavaScript / TypeScript: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Angular, React/Redux/Next.js, Vue/Nuxt.js, Node.js, Express.js, RXJS, D3.js, Three.js, Svelte, Tailwind CSS, SASS/SCSS</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Cloud and DevOps: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Cloud Infrastructure: AWS (IAM, EC2, S3, VPC, CloudFormation, Lambda, ELB, SageMaker, AWS Textract, boto3, etc.) </w:t>
      </w:r>
      <w:r>
        <w:rPr>
          <w:rStyle w:val="None"/>
          <w:rFonts w:ascii="Arial" w:hAnsi="Arial"/>
          <w:outline w:val="0"/>
          <w:color w:val="333333"/>
          <w:sz w:val="20"/>
          <w:szCs w:val="20"/>
          <w:u w:color="333333"/>
          <w:rtl w:val="0"/>
          <w:lang w:val="en-US"/>
          <w14:textFill>
            <w14:solidFill>
              <w14:srgbClr w14:val="333333"/>
            </w14:solidFill>
          </w14:textFill>
        </w:rPr>
        <w:t xml:space="preserve">(13 years), </w:t>
      </w:r>
      <w:r>
        <w:rPr>
          <w:rStyle w:val="None"/>
          <w:rFonts w:ascii="Arial" w:hAnsi="Arial"/>
          <w:b w:val="1"/>
          <w:bCs w:val="1"/>
          <w:outline w:val="0"/>
          <w:color w:val="333333"/>
          <w:sz w:val="20"/>
          <w:szCs w:val="20"/>
          <w:u w:color="333333"/>
          <w:rtl w:val="0"/>
          <w:lang w:val="en-US"/>
          <w14:textFill>
            <w14:solidFill>
              <w14:srgbClr w14:val="333333"/>
            </w14:solidFill>
          </w14:textFill>
        </w:rPr>
        <w:t>Google Cloud,GC  Document AI, MS Azure</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CI/CD: Jenkins, Docker, Kubernetes, ArgoCD, Terraform, Sentry, Pulumi, Ansible, Looker, Datadog, New Relic, Prometheus, Grafana, OpenTelemetry, GitLab, Github Actions, ELK Stack, MLflow, Kubeflow, DVC, Dagster, Prefect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Engineering and Messaging:</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Data Engineering: Apache Airflow, Luigi, OpenLineage, Snowflake, BigQuery, Redshift, DBT, Databricks, Apache Spark, Cassandra, Parquet, Apache Arrow, Apache Flink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Messaging: Celery, Apache Kafka, AWS Kinesis, RabbitMQ, AMQP, MQTT, WebSocket, Samza, ZeroMQ, Debezium</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Machine Learning and AI:</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Custom Model Development, Training and Deployment: NumPy, SciPy, PyTorch, PyJanitor, Pandas, Keras, Tensorflow, Fast.ai, Spacy, Stanza, Gensim, NLTK, Scikit-Learn</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Third Party LLM and RAG: OpenAI, Hugging Face, LangChain, LlamaIndex </w:t>
      </w:r>
      <w:r>
        <w:rPr>
          <w:rStyle w:val="None"/>
          <w:rFonts w:ascii="Arial" w:hAnsi="Arial"/>
          <w:outline w:val="0"/>
          <w:color w:val="333333"/>
          <w:sz w:val="20"/>
          <w:szCs w:val="20"/>
          <w:u w:color="333333"/>
          <w:rtl w:val="0"/>
          <w:lang w:val="en-US"/>
          <w14:textFill>
            <w14:solidFill>
              <w14:srgbClr w14:val="333333"/>
            </w14:solidFill>
          </w14:textFill>
        </w:rPr>
        <w:t>(5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Databases: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RDBMS/SQL: PostgreSQL, MySQL, Cosmos DB, CockroachDB, SQL </w:t>
      </w:r>
      <w:r>
        <w:rPr>
          <w:rStyle w:val="None"/>
          <w:rFonts w:ascii="Arial" w:hAnsi="Arial"/>
          <w:outline w:val="0"/>
          <w:color w:val="333333"/>
          <w:sz w:val="20"/>
          <w:szCs w:val="20"/>
          <w:u w:color="333333"/>
          <w:rtl w:val="0"/>
          <w:lang w:val="en-US"/>
          <w14:textFill>
            <w14:solidFill>
              <w14:srgbClr w14:val="333333"/>
            </w14:solidFill>
          </w14:textFill>
        </w:rPr>
        <w:t>(25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NoSQL: Redis, CouchDB, DynamoDB, Neo4J, Cypher, Memgraph, ElasticSearch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Security, Networking and Compliance: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Integration: REST, GraphQL, gRPC, SOAP, FHIR/HL7</w:t>
      </w:r>
      <w:r>
        <w:rPr>
          <w:rStyle w:val="None"/>
          <w:rFonts w:ascii="Arial" w:hAnsi="Arial"/>
          <w:b w:val="1"/>
          <w:bCs w:val="1"/>
          <w:outline w:val="0"/>
          <w:color w:val="333333"/>
          <w:sz w:val="20"/>
          <w:szCs w:val="20"/>
          <w:u w:color="333333"/>
          <w:rtl w:val="0"/>
          <w:lang w:val="en-US"/>
          <w14:textFill>
            <w14:solidFill>
              <w14:srgbClr w14:val="333333"/>
            </w14:solidFill>
          </w14:textFill>
        </w:rPr>
        <w:t>/X12/EDI</w:t>
      </w:r>
      <w:r>
        <w:rPr>
          <w:rStyle w:val="None"/>
          <w:rFonts w:ascii="Arial" w:hAnsi="Arial"/>
          <w:b w:val="1"/>
          <w:bCs w:val="1"/>
          <w:outline w:val="0"/>
          <w:color w:val="333333"/>
          <w:sz w:val="20"/>
          <w:szCs w:val="20"/>
          <w:u w:color="333333"/>
          <w:rtl w:val="0"/>
          <w:lang w:val="en-US"/>
          <w14:textFill>
            <w14:solidFill>
              <w14:srgbClr w14:val="333333"/>
            </w14:solidFill>
          </w14:textFill>
        </w:rPr>
        <w:t>, HAPI-FHIR, JWT</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Security: SSL/TLS, OpenSSL, RSA, LDAP, OAuth2, JTW, Okta, SAML, OpenID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Networking: TCP, UDP, MQTT, AMQP, HTTP, HTTPS, Websocket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Compliance</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SoC2, HIPAA, PCI</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Linux System Administration and Virtualization: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Sys. Administration:</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Shell Scripting, Debian/Ubuntu, RHEL, Bash, AWK, Backups</w:t>
      </w:r>
      <w:r>
        <w:rPr>
          <w:rStyle w:val="None"/>
          <w:rFonts w:ascii="Arial" w:hAnsi="Arial"/>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Virtualization: ProxMox, Qemu, VMWare, Virtuozzo, Xen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Scraping, Search and VIsualization: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Data Scraping: BeautifulSoup, Scrapy</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Visualizations: D3.js, Three.js, HighCharts, Tableau, PowerBI, OpenGL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Apache Solr, Haystack, Lucene, Xapian, ElasticSearch</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Version Control:</w:t>
      </w:r>
    </w:p>
    <w:p>
      <w:pPr>
        <w:pStyle w:val="Default"/>
        <w:numPr>
          <w:ilvl w:val="0"/>
          <w:numId w:val="2"/>
        </w:numPr>
        <w:bidi w:val="0"/>
        <w:spacing w:before="0" w:line="240" w:lineRule="auto"/>
        <w:ind w:right="0"/>
        <w:jc w:val="left"/>
        <w:rPr>
          <w:rFonts w:ascii="Arial" w:hAnsi="Arial"/>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Git (GitHub, Bitbucket) </w:t>
      </w:r>
      <w:r>
        <w:rPr>
          <w:rStyle w:val="None"/>
          <w:rFonts w:ascii="Arial" w:hAnsi="Arial"/>
          <w:outline w:val="0"/>
          <w:color w:val="333333"/>
          <w:sz w:val="20"/>
          <w:szCs w:val="20"/>
          <w:u w:color="333333"/>
          <w:rtl w:val="0"/>
          <w:lang w:val="en-US"/>
          <w14:textFill>
            <w14:solidFill>
              <w14:srgbClr w14:val="333333"/>
            </w14:solidFill>
          </w14:textFill>
        </w:rPr>
        <w:t>(15 years),</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Subversion</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Software Architecture, Leadership and Software Development Lifecycle: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SDLC: T</w:t>
      </w:r>
      <w:r>
        <w:rPr>
          <w:rStyle w:val="None"/>
          <w:rFonts w:ascii="Helvetica" w:hAnsi="Helvetica"/>
          <w:b w:val="1"/>
          <w:bCs w:val="1"/>
          <w:outline w:val="0"/>
          <w:color w:val="000000"/>
          <w:sz w:val="20"/>
          <w:szCs w:val="20"/>
          <w:u w:color="000000"/>
          <w:rtl w:val="0"/>
          <w:lang w:val="en-US"/>
          <w14:textFill>
            <w14:solidFill>
              <w14:srgbClr w14:val="000000"/>
            </w14:solidFill>
          </w14:textFill>
        </w:rPr>
        <w:t xml:space="preserve">OGAF, Six Sigma, Zachman, Solutions Architecture, Agile </w:t>
      </w:r>
      <w:r>
        <w:rPr>
          <w:rStyle w:val="None"/>
          <w:rFonts w:ascii="Helvetica" w:hAnsi="Helvetica"/>
          <w:outline w:val="0"/>
          <w:color w:val="000000"/>
          <w:sz w:val="20"/>
          <w:szCs w:val="20"/>
          <w:u w:color="000000"/>
          <w:rtl w:val="0"/>
          <w:lang w:val="en-US"/>
          <w14:textFill>
            <w14:solidFill>
              <w14:srgbClr w14:val="000000"/>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System Design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Domain Driven Design, Event Driven Architectures, Applications of SOLID</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DRY, CQRS, Architecture Patterns, Microservices, Tradeoff Analysis</w:t>
      </w:r>
      <w:r>
        <w:rPr>
          <w:rStyle w:val="None"/>
          <w:rFonts w:ascii="Helvetica" w:hAnsi="Helvetica"/>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Soft Skills</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Technical Leadership, Mentorship, Stakeholder Management, Knowledge Transfer, Team Building</w:t>
      </w:r>
      <w:r>
        <w:rPr>
          <w:rStyle w:val="None"/>
          <w:rFonts w:ascii="Helvetica" w:hAnsi="Helvetica"/>
          <w:outline w:val="0"/>
          <w:color w:val="333333"/>
          <w:sz w:val="20"/>
          <w:szCs w:val="20"/>
          <w:u w:color="333333"/>
          <w:rtl w:val="0"/>
          <w:lang w:val="en-US"/>
          <w14:textFill>
            <w14:solidFill>
              <w14:srgbClr w14:val="333333"/>
            </w14:solidFill>
          </w14:textFill>
        </w:rPr>
        <w:t xml:space="preserve"> (20 years).</w:t>
      </w:r>
    </w:p>
    <w:p>
      <w:pPr>
        <w:pStyle w:val="Default"/>
        <w:spacing w:before="0"/>
        <w:rPr>
          <w:rStyle w:val="None"/>
          <w:u w:color="333333"/>
        </w:rPr>
        <w:sectPr>
          <w:headerReference w:type="default" r:id="rId4"/>
          <w:footerReference w:type="default" r:id="rId5"/>
          <w:pgSz w:w="12240" w:h="15840" w:orient="portrait"/>
          <w:pgMar w:top="1440" w:right="1440" w:bottom="1440" w:left="1440" w:header="720" w:footer="720"/>
          <w:bidi w:val="0"/>
        </w:sectPr>
      </w:pPr>
      <w:r>
        <w:rPr>
          <w:rStyle w:val="None"/>
          <w:u w:color="333333"/>
        </w:rPr>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English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Russian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Hebrew (full fluency)</w:t>
      </w:r>
    </w:p>
    <w:p>
      <w:pPr>
        <w:pStyle w:val="List Paragraph"/>
        <w:spacing w:line="240" w:lineRule="auto"/>
        <w:ind w:left="0" w:firstLine="0"/>
        <w:rPr>
          <w:rStyle w:val="None"/>
          <w:rFonts w:ascii="Arial" w:cs="Arial" w:hAnsi="Arial" w:eastAsia="Arial"/>
          <w:b w:val="1"/>
          <w:bCs w:val="1"/>
          <w:sz w:val="18"/>
          <w:szCs w:val="18"/>
        </w:rPr>
      </w:pP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u w:val="single"/>
          <w:rtl w:val="0"/>
          <w:lang w:val="en-US"/>
        </w:rPr>
        <w:t>EDUCATION:</w:t>
      </w:r>
      <w:r>
        <w:rPr>
          <w:rStyle w:val="None"/>
          <w:rFonts w:ascii="Arial" w:hAnsi="Arial"/>
          <w:b w:val="1"/>
          <w:bCs w:val="1"/>
          <w:sz w:val="18"/>
          <w:szCs w:val="18"/>
          <w:rtl w:val="0"/>
          <w:lang w:val="en-US"/>
        </w:rPr>
        <w:t xml:space="preserve">     </w:t>
      </w:r>
    </w:p>
    <w:p>
      <w:pPr>
        <w:pStyle w:val="Normal.0"/>
        <w:spacing w:line="240" w:lineRule="auto"/>
        <w:rPr>
          <w:rStyle w:val="None"/>
          <w:rFonts w:ascii="Arial" w:cs="Arial" w:hAnsi="Arial" w:eastAsia="Arial"/>
          <w:b w:val="1"/>
          <w:bCs w:val="1"/>
          <w:sz w:val="18"/>
          <w:szCs w:val="18"/>
          <w:u w:val="single"/>
        </w:rPr>
      </w:pPr>
      <w:r>
        <w:rPr>
          <w:rStyle w:val="None"/>
          <w:rFonts w:ascii="Arial" w:hAnsi="Arial"/>
          <w:b w:val="1"/>
          <w:bCs w:val="1"/>
          <w:sz w:val="18"/>
          <w:szCs w:val="18"/>
          <w:rtl w:val="0"/>
          <w:lang w:val="en-US"/>
        </w:rPr>
        <w:t>From: 09/1995.   To: 08/1999.</w:t>
      </w: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rtl w:val="0"/>
          <w:lang w:val="en-US"/>
        </w:rPr>
        <w:t>UNIVERSITY OF HAIFA,    Haifa, Israel</w:t>
      </w:r>
    </w:p>
    <w:p>
      <w:pPr>
        <w:pStyle w:val="Normal.0"/>
        <w:spacing w:line="240" w:lineRule="auto"/>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18"/>
          <w:szCs w:val="18"/>
          <w:rtl w:val="0"/>
          <w:lang w:val="en-US"/>
        </w:rPr>
        <w:t xml:space="preserve">Degree Earned: Bachelor of Science in Math and Computer Science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sz w:val="18"/>
          <w:szCs w:val="18"/>
        </w:rPr>
      </w:pPr>
      <w:r>
        <w:rPr>
          <w:rStyle w:val="None"/>
          <w:rFonts w:ascii="Arial" w:hAnsi="Arial"/>
          <w:b w:val="1"/>
          <w:bCs w:val="1"/>
          <w:sz w:val="20"/>
          <w:szCs w:val="20"/>
          <w:u w:val="single"/>
          <w:rtl w:val="0"/>
          <w:lang w:val="en-US"/>
        </w:rPr>
        <w:t>PROFESSIONAL EXPERIENCE:</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 xml:space="preserve">Senior Staff Engineer                                                                                                   Feb 2021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Now</w:t>
      </w:r>
    </w:p>
    <w:p>
      <w:pPr>
        <w:pStyle w:val="Normal.0"/>
        <w:rPr>
          <w:rStyle w:val="None"/>
          <w:rFonts w:ascii="Arial" w:cs="Arial" w:hAnsi="Arial" w:eastAsia="Arial"/>
          <w:b w:val="1"/>
          <w:bCs w:val="1"/>
          <w:sz w:val="18"/>
          <w:szCs w:val="18"/>
        </w:rPr>
      </w:pPr>
      <w:r>
        <w:rPr>
          <w:rStyle w:val="None"/>
          <w:rFonts w:ascii="Arial" w:hAnsi="Arial"/>
          <w:b w:val="1"/>
          <w:bCs w:val="1"/>
          <w:sz w:val="20"/>
          <w:szCs w:val="20"/>
          <w:rtl w:val="0"/>
          <w:lang w:val="en-US"/>
        </w:rPr>
        <w:t xml:space="preserve">Legend Energy Advisors, New York, NY           </w:t>
      </w:r>
      <w:r>
        <w:rPr>
          <w:rStyle w:val="None"/>
          <w:rFonts w:ascii="Arial" w:hAnsi="Arial"/>
          <w:b w:val="1"/>
          <w:bCs w:val="1"/>
          <w:sz w:val="18"/>
          <w:szCs w:val="18"/>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implemented</w:t>
      </w: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 and documentated the corporate analytics SaaS platform used to monitor and optimize utility (electricity, gas, water) consumption and customer budgets, leveraging advanced analytics and actionable insights.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scalable session management, data streaming, and analytics dashboards with Python, PostgreSQL, RabbitMQ, FastAPI, Django, Angular, and WebSocket.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maintained RabbitMQ-based messaging infrastructure to enable seamless communication and scaling across the platform.</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and integrated dynamic data visualization tools (dashboards, charts, analysis) using D3.js, Three.js, HighCharts, and Pandas.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observability initiatives with Go, Kafka, Debezium, ELK Stack, PostgreSQL, and Angular for enhanced system monitoring.</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Engineered asynchronous task systems with Celery, improving task management for diverse corporate applications.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Led integration of IoT, LoRa, WebSocket, and Itron platforms, delivering cutting-edge solutions for client utilities.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Built secure Single Sign-On (SSO) features with OAuth2, JWT, Okta, and Microsoft to streamline user authentication.</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OCR platform, processing pipelines utilizing PyTorch, Spacy, NLTK, GCP Document AI with Cloud Functions, AWS Textract with AWS Lambda, Tesseract, PaddleOCR and third party models (Hugging Face, OpenAI). Used Hugging Face, Spacy, NLTK for pre-processing, NLP parsing and error-detection. Implemented A/B testing for best outcomes.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Delivered platform API MVP and new versions using .NET Core 7 and C#, modernizing backend architecture, improving data layer and API service granularity.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the implementation of middleware, conversational messaging and notifications infrastructure in Rust and ZeroMQ for extended platform features.</w:t>
      </w:r>
    </w:p>
    <w:p>
      <w:pPr>
        <w:pStyle w:val="Normal.0"/>
        <w:spacing w:line="240" w:lineRule="auto"/>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Python, Go, Angular, TypeScript, Rust, Flask, FastAPI, Django, PostgreSQL, RabbitMQ, Redis, Celery, WebSocket, D3.js, Three.js, HighCharts,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OpenAPI, ELK Stack, Grafana, Datadog, Docker, Kubernetes, AWS (Textract, SageMaker), GCP, Terraform, Pulumi, Jenkins, Looker, Prometheus, PowerBI, Rust, ZeroMQ, .NE</w:t>
      </w:r>
      <w:r>
        <w:rPr>
          <w:rStyle w:val="None"/>
          <w:rFonts w:ascii="Arial" w:hAnsi="Arial"/>
          <w:b w:val="1"/>
          <w:bCs w:val="1"/>
          <w:outline w:val="0"/>
          <w:color w:val="000000"/>
          <w:sz w:val="20"/>
          <w:szCs w:val="20"/>
          <w:u w:color="000000"/>
          <w:rtl w:val="0"/>
          <w:lang w:val="en-US"/>
          <w14:textFill>
            <w14:solidFill>
              <w14:srgbClr w14:val="000000"/>
            </w14:solidFill>
          </w14:textFill>
        </w:rPr>
        <w:t>T Core, Entity Framework</w:t>
      </w:r>
      <w:r>
        <w:rPr>
          <w:rStyle w:val="None"/>
          <w:rFonts w:ascii="Arial" w:hAnsi="Arial"/>
          <w:b w:val="1"/>
          <w:bCs w:val="1"/>
          <w:outline w:val="0"/>
          <w:color w:val="000000"/>
          <w:sz w:val="20"/>
          <w:szCs w:val="20"/>
          <w:u w:color="000000"/>
          <w:rtl w:val="0"/>
          <w:lang w:val="en-US"/>
          <w14:textFill>
            <w14:solidFill>
              <w14:srgbClr w14:val="000000"/>
            </w14:solidFill>
          </w14:textFill>
        </w:rPr>
        <w:t>, C#, Azure Cosmos DB, Hugging Face, OpenAI, Okta, ZeroMQ, Dagster, Prefect, DBT, Pandas, Pydanitc, Polars, Kafka, Debezium, LangChain, LlamaIndex, Kubeflow, Node.js.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and implemented ETL pilelines using Airflow DAGs, custom operators, and plugins ingesting data into AWS Redshift, Snowflake, Databricks, 1010data warehouse.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Flask projects to Dockerized environments, leading orchestration, technology stack selection, and stakeholder negotiations.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deployed event-driven infrastructures using Apache Kafka and AWS services for high ly available solutions.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HIPAA-compliant interoperability and FHIR/HL7</w:t>
      </w:r>
      <w:r>
        <w:rPr>
          <w:rStyle w:val="None"/>
          <w:rFonts w:ascii="Arial" w:hAnsi="Arial"/>
          <w:b w:val="1"/>
          <w:bCs w:val="1"/>
          <w:outline w:val="0"/>
          <w:color w:val="333333"/>
          <w:sz w:val="20"/>
          <w:szCs w:val="20"/>
          <w:u w:color="333333"/>
          <w:rtl w:val="0"/>
          <w:lang w:val="en-US"/>
          <w14:textFill>
            <w14:solidFill>
              <w14:srgbClr w14:val="333333"/>
            </w14:solidFill>
          </w14:textFill>
        </w:rPr>
        <w:t>/X12</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data ingestion</w:t>
      </w:r>
      <w:r>
        <w:rPr>
          <w:rStyle w:val="None"/>
          <w:rFonts w:ascii="Arial" w:hAnsi="Arial"/>
          <w:b w:val="1"/>
          <w:bCs w:val="1"/>
          <w:outline w:val="0"/>
          <w:color w:val="333333"/>
          <w:sz w:val="20"/>
          <w:szCs w:val="20"/>
          <w:u w:color="333333"/>
          <w:rtl w:val="0"/>
          <w:lang w:val="en-US"/>
          <w14:textFill>
            <w14:solidFill>
              <w14:srgbClr w14:val="333333"/>
            </w14:solidFill>
          </w14:textFill>
        </w:rPr>
        <w:t>/integration</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and analysis, utilized SMART on FHIR to improve security and interoperability between medical data providers. Used Smile CDR</w:t>
      </w:r>
      <w:r>
        <w:rPr>
          <w:rStyle w:val="None"/>
          <w:rFonts w:ascii="Arial" w:hAnsi="Arial" w:hint="default"/>
          <w:b w:val="1"/>
          <w:bCs w:val="1"/>
          <w:outline w:val="0"/>
          <w:color w:val="333333"/>
          <w:sz w:val="20"/>
          <w:szCs w:val="20"/>
          <w:u w:color="333333"/>
          <w:rtl w:val="0"/>
          <w:lang w:val="en-US"/>
          <w14:textFill>
            <w14:solidFill>
              <w14:srgbClr w14:val="333333"/>
            </w14:solidFill>
          </w14:textFill>
        </w:rPr>
        <w:t> </w:t>
      </w:r>
      <w:r>
        <w:rPr>
          <w:rStyle w:val="None"/>
          <w:rFonts w:ascii="Arial" w:hAnsi="Arial"/>
          <w:b w:val="1"/>
          <w:bCs w:val="1"/>
          <w:outline w:val="0"/>
          <w:color w:val="333333"/>
          <w:sz w:val="20"/>
          <w:szCs w:val="20"/>
          <w:u w:color="333333"/>
          <w:rtl w:val="0"/>
          <w:lang w:val="en-US"/>
          <w14:textFill>
            <w14:solidFill>
              <w14:srgbClr w14:val="333333"/>
            </w14:solidFill>
          </w14:textFill>
        </w:rPr>
        <w:t>for interoperability, data integration, CDS and automation.</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MLOps pipelines using PyTorch, Scikit-Learn, and Spacy, training and maintaining ML models.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infrastructure provisioning with Terraform and Ansible, ensuring scalability and reliability across multi-tier cloud architectures.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Evaluated third-party tools, optimized existing architectures for cost efficiency, and ensured compliance with organizational policies.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Collaborated cross-functionally to develop innovative solutions, meeting business goals while managing multiple concurrent projects. Provided guidance on compliance.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Monitored and optimized system performance, implemented disaster recovery plans, and maintained comprehensive documentation of architectures and configurations.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Consulted data engineering teams on best practices, stacks, tradeoffs, scalability, deployments on archietctures for ETL pipelinelines using warehouses and datalakes. </w:t>
      </w:r>
    </w:p>
    <w:p>
      <w:pPr>
        <w:pStyle w:val="Normal.0"/>
        <w:spacing w:line="240" w:lineRule="auto"/>
        <w:rPr>
          <w:rStyle w:val="None"/>
          <w:rFonts w:ascii="Arial" w:cs="Arial" w:hAnsi="Arial" w:eastAsia="Aria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Luigi, Flask, Docker, Kubernetes, Terraform, Ansible, Kafka, AWS, PostgreSQL, </w:t>
      </w:r>
      <w:r>
        <w:rPr>
          <w:rStyle w:val="None"/>
          <w:rFonts w:ascii="Arial" w:hAnsi="Arial"/>
          <w:b w:val="1"/>
          <w:bCs w:val="1"/>
          <w:sz w:val="20"/>
          <w:szCs w:val="20"/>
          <w:u w:color="333333"/>
          <w:rtl w:val="0"/>
          <w:lang w:val="en-US"/>
        </w:rPr>
        <w:t>CockroachDB</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ELK Stack,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NumPy, scikit-learn, Apache Spark, Scala, PySpark, Snowflake, BigQuery, DBT, Databricks, Vue, React, Neo4J, Tableau,  Microsoft PowerBI, Python, Go, Java, Spring Boot, .NET</w:t>
      </w:r>
      <w:r>
        <w:rPr>
          <w:rStyle w:val="None"/>
          <w:rFonts w:ascii="Arial" w:hAnsi="Arial"/>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C#, Apache Solr, Lucene, ElasticSearch, Looker, Sentry, DVC, MLflow, Kubeflow, Dagster, Prefect, DBT, </w:t>
      </w:r>
      <w:r>
        <w:rPr>
          <w:rStyle w:val="None"/>
          <w:rFonts w:ascii="Arial" w:hAnsi="Arial"/>
          <w:b w:val="1"/>
          <w:bCs w:val="1"/>
          <w:sz w:val="20"/>
          <w:szCs w:val="20"/>
          <w:rtl w:val="0"/>
          <w:lang w:val="en-US"/>
        </w:rPr>
        <w:t>OpenLineage, HAPI FHIR</w:t>
      </w:r>
      <w:r>
        <w:rPr>
          <w:rStyle w:val="None"/>
          <w:rFonts w:ascii="Arial" w:hAnsi="Arial"/>
          <w:b w:val="1"/>
          <w:bCs w:val="1"/>
          <w:sz w:val="20"/>
          <w:szCs w:val="20"/>
          <w:rtl w:val="0"/>
          <w:lang w:val="en-US"/>
        </w:rPr>
        <w:t>, X12</w:t>
      </w:r>
      <w:r>
        <w:rPr>
          <w:rStyle w:val="None"/>
          <w:rFonts w:ascii="Arial" w:hAnsi="Arial"/>
          <w:b w:val="1"/>
          <w:bCs w:val="1"/>
          <w:sz w:val="20"/>
          <w:szCs w:val="20"/>
          <w:rtl w:val="0"/>
          <w:lang w:val="en-US"/>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scaled a marketplace platform using Tornado, Django, and Celery, with features like currency handling, parallel processing, and optimized concurrency (asyncio, multiprocessing).</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implemented the platform</w:t>
      </w:r>
      <w:r>
        <w:rPr>
          <w:rStyle w:val="None"/>
          <w:rFonts w:ascii="Arial" w:hAnsi="Arial" w:hint="default"/>
          <w:b w:val="1"/>
          <w:bCs w:val="1"/>
          <w:outline w:val="0"/>
          <w:color w:val="333333"/>
          <w:sz w:val="20"/>
          <w:szCs w:val="20"/>
          <w:u w:color="333333"/>
          <w:rtl w:val="0"/>
          <w:lang w:val="en-US"/>
          <w14:textFill>
            <w14:solidFill>
              <w14:srgbClr w14:val="333333"/>
            </w14:solidFill>
          </w14:textFill>
        </w:rPr>
        <w:t>’</w:t>
      </w:r>
      <w:r>
        <w:rPr>
          <w:rStyle w:val="None"/>
          <w:rFonts w:ascii="Arial" w:hAnsi="Arial"/>
          <w:b w:val="1"/>
          <w:bCs w:val="1"/>
          <w:outline w:val="0"/>
          <w:color w:val="333333"/>
          <w:sz w:val="20"/>
          <w:szCs w:val="20"/>
          <w:u w:color="333333"/>
          <w:rtl w:val="0"/>
          <w:lang w:val="en-US"/>
          <w14:textFill>
            <w14:solidFill>
              <w14:srgbClr w14:val="333333"/>
            </w14:solidFill>
          </w14:textFill>
        </w:rPr>
        <w:t>s data schema, models, and authorization service with JWT, including SSO evaluation.</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Conducted business analysis to prioritize features, align resources, and ensure timely delivery of technical tasks.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CI/CD pipelines and infrastructure management using Jenkins, Docker, Ansible, and Supervisor.</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legacy infrastructure, codebases, and schemas, ensuring seamless data transitions with Pewee, MySQL, and yoyo-migrations.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Integrated third-party services including Braintree Payments, TaxJar, and Twilio to enhance platform functionality.</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Optimized system performance through data type tuning, schema normalization, and Redis enhancements.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Developed a gRPC-based integration layer and implemented load-time optimizations for scalability and reliability.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MySQL, PostgreSQL, gRPC, AWS (EC2, S3, RDS), Digital Ocean, Elasticsearch, Redis, Docker, Celery, RQ, React, Apollo, GraphQL, Jenkins, Ansible, ELK Stack, New Relic.  </w:t>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ADDITIONAL EXPERIENCE:</w:t>
      </w: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Senior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Art Revolution, New York, NY (Jan 2015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Jul 2016)</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a Django-based social platform with advanced media processing, messaging, and integrations (OAuth2, UPS, USPS, Braintree).</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AI/ML pipelines for image classification using Theano, Keras, and TensorFlow.</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Performed DevOps tasks including CI/CD pipelines, Docker, Ansible, and AWS infrastructure.</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Signetcs, New York, NY (Jan 2014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Designed and implemented B2B integration systems using Python, Node.js, and SOAP.</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custom job-handling and log analysis tools leveraging Redis, Tornado, and D3.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Configured system security with Kerberos and OpenSSL.</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CPX Interactive, New York, NY (Sep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RESTful APIs for feed aggregation and integrated social APIs.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scalable backend infrastructure with Django, Tornado, and Redis.</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Northpoint Solutions, New York, NY (May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Aug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Redesigned Rotary International</w:t>
      </w:r>
      <w:r>
        <w:rPr>
          <w:rStyle w:val="None"/>
          <w:rFonts w:ascii="Arial" w:hAnsi="Arial" w:hint="default"/>
          <w:b w:val="1"/>
          <w:bCs w:val="1"/>
          <w:sz w:val="20"/>
          <w:szCs w:val="20"/>
          <w:rtl w:val="0"/>
          <w:lang w:val="en-US"/>
        </w:rPr>
        <w:t>’</w:t>
      </w:r>
      <w:r>
        <w:rPr>
          <w:rStyle w:val="None"/>
          <w:rFonts w:ascii="Arial" w:hAnsi="Arial"/>
          <w:b w:val="1"/>
          <w:bCs w:val="1"/>
          <w:sz w:val="20"/>
          <w:szCs w:val="20"/>
          <w:rtl w:val="0"/>
          <w:lang w:val="en-US"/>
        </w:rPr>
        <w:t>s large-scale community site using Drupal.</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Implemented custom modules, group memberships, internationalization, and Google Maps integration.</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Developer /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Analog Method, New York, NY (Feb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May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Refactored Drupal-based sites with custom modules and interactive forms.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Integrated SOAP-based e-commerce and geolocation functionality.</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Independent Consultant / Freelancer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New York, NY (Feb 2009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and maintained websites using WordPress, Drupal, and custom PHP/JavaScript solutions.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Enhanced donation workflows and membership features for Covenant House (Drupal 6).</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Java Software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Algorithmic Creations, New York, NY (Jan 2001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Feb 2009)</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payment processing systems for ClickAndBuy with Java, J2EE and Hibernate, Spring Framework, JBoss and Apache Tomcat.</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Integrated third-party APIs (Axis 1.4) and optimized backend databases (MySQL, Oracle).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rPr>
        <w:rStyle w:val="None"/>
        <w:sz w:val="16"/>
        <w:szCs w:val="16"/>
      </w:rPr>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Website: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p>
  <w:p>
    <w:pPr>
      <w:pStyle w:val="Normal.0"/>
    </w:pP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57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7">
    <w:abstractNumId w:val="0"/>
    <w:lvlOverride w:ilvl="0">
      <w:lvl w:ilvl="0">
        <w:start w:val="1"/>
        <w:numFmt w:val="bullet"/>
        <w:suff w:val="tab"/>
        <w:lvlText w:val="•"/>
        <w:lvlJc w:val="left"/>
        <w:pPr>
          <w:ind w:left="436" w:hanging="216"/>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8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0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