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848FB" w:rsidRPr="0002684C" w:rsidRDefault="0002684C">
      <w:pPr>
        <w:spacing w:after="0"/>
        <w:jc w:val="center"/>
        <w:rPr>
          <w:rFonts w:ascii="Times New Roman" w:hAnsi="Times New Roman"/>
          <w:b/>
          <w:sz w:val="24"/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АГЕНТСКИЙ ДОГОВОР № б/н</w:t>
      </w:r>
    </w:p>
    <w:p w:rsidR="0002684C" w:rsidRPr="0002684C" w:rsidRDefault="0002684C">
      <w:pPr>
        <w:spacing w:after="0"/>
        <w:jc w:val="center"/>
        <w:rPr>
          <w:lang w:val="ru-RU"/>
        </w:rPr>
      </w:pPr>
    </w:p>
    <w:p w:rsidR="007848FB" w:rsidRPr="0002684C" w:rsidRDefault="0002684C" w:rsidP="0002684C">
      <w:pPr>
        <w:spacing w:after="0"/>
        <w:jc w:val="right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«___» __________ 2026 г.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{{</w:t>
      </w:r>
      <w:proofErr w:type="spellStart"/>
      <w:r>
        <w:rPr>
          <w:rFonts w:ascii="Times New Roman" w:hAnsi="Times New Roman"/>
          <w:sz w:val="24"/>
        </w:rPr>
        <w:t>FullName</w:t>
      </w:r>
      <w:proofErr w:type="spellEnd"/>
      <w:r w:rsidRPr="0002684C">
        <w:rPr>
          <w:rFonts w:ascii="Times New Roman" w:hAnsi="Times New Roman"/>
          <w:sz w:val="24"/>
          <w:lang w:val="ru-RU"/>
        </w:rPr>
        <w:t>}},</w:t>
      </w:r>
      <w:r>
        <w:rPr>
          <w:lang w:val="ru-RU"/>
        </w:rPr>
        <w:t xml:space="preserve"> </w:t>
      </w:r>
      <w:r w:rsidRPr="0002684C">
        <w:rPr>
          <w:rFonts w:ascii="Times New Roman" w:hAnsi="Times New Roman"/>
          <w:sz w:val="24"/>
          <w:lang w:val="ru-RU"/>
        </w:rPr>
        <w:t>паспорт: серия и номер {{</w:t>
      </w:r>
      <w:proofErr w:type="spellStart"/>
      <w:r>
        <w:rPr>
          <w:rFonts w:ascii="Times New Roman" w:hAnsi="Times New Roman"/>
          <w:sz w:val="24"/>
        </w:rPr>
        <w:t>PassportSeriesNumber</w:t>
      </w:r>
      <w:proofErr w:type="spellEnd"/>
      <w:r w:rsidRPr="0002684C">
        <w:rPr>
          <w:rFonts w:ascii="Times New Roman" w:hAnsi="Times New Roman"/>
          <w:sz w:val="24"/>
          <w:lang w:val="ru-RU"/>
        </w:rPr>
        <w:t>}}, выдан {{</w:t>
      </w:r>
      <w:proofErr w:type="spellStart"/>
      <w:r>
        <w:rPr>
          <w:rFonts w:ascii="Times New Roman" w:hAnsi="Times New Roman"/>
          <w:sz w:val="24"/>
        </w:rPr>
        <w:t>PassportIssuedBy</w:t>
      </w:r>
      <w:proofErr w:type="spellEnd"/>
      <w:r w:rsidRPr="0002684C">
        <w:rPr>
          <w:rFonts w:ascii="Times New Roman" w:hAnsi="Times New Roman"/>
          <w:sz w:val="24"/>
          <w:lang w:val="ru-RU"/>
        </w:rPr>
        <w:t xml:space="preserve">}}, </w:t>
      </w:r>
      <w:r>
        <w:rPr>
          <w:rFonts w:ascii="Times New Roman" w:hAnsi="Times New Roman"/>
          <w:sz w:val="24"/>
          <w:lang w:val="ru-RU"/>
        </w:rPr>
        <w:t>дата</w:t>
      </w:r>
      <w:r w:rsidRPr="0002684C">
        <w:rPr>
          <w:rFonts w:ascii="Times New Roman" w:hAnsi="Times New Roman"/>
          <w:sz w:val="24"/>
          <w:lang w:val="ru-RU"/>
        </w:rPr>
        <w:t xml:space="preserve"> </w:t>
      </w:r>
      <w:r>
        <w:rPr>
          <w:rFonts w:ascii="Times New Roman" w:hAnsi="Times New Roman"/>
          <w:sz w:val="24"/>
          <w:lang w:val="ru-RU"/>
        </w:rPr>
        <w:t>выдачи</w:t>
      </w:r>
      <w:r w:rsidRPr="0002684C">
        <w:rPr>
          <w:rFonts w:ascii="Times New Roman" w:hAnsi="Times New Roman"/>
          <w:sz w:val="24"/>
          <w:lang w:val="ru-RU"/>
        </w:rPr>
        <w:t xml:space="preserve"> {{</w:t>
      </w:r>
      <w:proofErr w:type="spellStart"/>
      <w:r>
        <w:rPr>
          <w:rFonts w:ascii="Times New Roman" w:hAnsi="Times New Roman"/>
          <w:sz w:val="24"/>
        </w:rPr>
        <w:t>PassportIssueDate</w:t>
      </w:r>
      <w:proofErr w:type="spellEnd"/>
      <w:r w:rsidRPr="0002684C">
        <w:rPr>
          <w:rFonts w:ascii="Times New Roman" w:hAnsi="Times New Roman"/>
          <w:sz w:val="24"/>
          <w:lang w:val="ru-RU"/>
        </w:rPr>
        <w:t>}},</w:t>
      </w:r>
      <w:r>
        <w:rPr>
          <w:lang w:val="ru-RU"/>
        </w:rPr>
        <w:t xml:space="preserve"> </w:t>
      </w:r>
      <w:r w:rsidRPr="0002684C">
        <w:rPr>
          <w:rFonts w:ascii="Times New Roman" w:hAnsi="Times New Roman"/>
          <w:sz w:val="24"/>
          <w:lang w:val="ru-RU"/>
        </w:rPr>
        <w:t>код подразделения {{</w:t>
      </w:r>
      <w:proofErr w:type="spellStart"/>
      <w:r>
        <w:rPr>
          <w:rFonts w:ascii="Times New Roman" w:hAnsi="Times New Roman"/>
          <w:sz w:val="24"/>
        </w:rPr>
        <w:t>DepartmentCode</w:t>
      </w:r>
      <w:proofErr w:type="spellEnd"/>
      <w:r w:rsidRPr="0002684C">
        <w:rPr>
          <w:rFonts w:ascii="Times New Roman" w:hAnsi="Times New Roman"/>
          <w:sz w:val="24"/>
          <w:lang w:val="ru-RU"/>
        </w:rPr>
        <w:t>}}, зарегистрирован(а) по адресу:</w:t>
      </w:r>
      <w:r w:rsidR="0035768C" w:rsidRPr="0035768C">
        <w:rPr>
          <w:rFonts w:ascii="Times New Roman" w:hAnsi="Times New Roman"/>
          <w:sz w:val="24"/>
          <w:lang w:val="ru-RU"/>
        </w:rPr>
        <w:t xml:space="preserve"> </w:t>
      </w:r>
      <w:r w:rsidRPr="0002684C">
        <w:rPr>
          <w:rFonts w:ascii="Times New Roman" w:hAnsi="Times New Roman"/>
          <w:sz w:val="24"/>
          <w:lang w:val="ru-RU"/>
        </w:rPr>
        <w:t>{{</w:t>
      </w:r>
      <w:r>
        <w:rPr>
          <w:rFonts w:ascii="Times New Roman" w:hAnsi="Times New Roman"/>
          <w:sz w:val="24"/>
        </w:rPr>
        <w:t>Address</w:t>
      </w:r>
      <w:r w:rsidRPr="0002684C">
        <w:rPr>
          <w:rFonts w:ascii="Times New Roman" w:hAnsi="Times New Roman"/>
          <w:sz w:val="24"/>
          <w:lang w:val="ru-RU"/>
        </w:rPr>
        <w:t>}},</w:t>
      </w:r>
      <w:r>
        <w:rPr>
          <w:lang w:val="ru-RU"/>
        </w:rPr>
        <w:t xml:space="preserve"> </w:t>
      </w:r>
      <w:r w:rsidRPr="0002684C">
        <w:rPr>
          <w:rFonts w:ascii="Times New Roman" w:hAnsi="Times New Roman"/>
          <w:sz w:val="24"/>
          <w:lang w:val="ru-RU"/>
        </w:rPr>
        <w:t>именуемый(</w:t>
      </w:r>
      <w:proofErr w:type="spellStart"/>
      <w:r w:rsidRPr="0002684C">
        <w:rPr>
          <w:rFonts w:ascii="Times New Roman" w:hAnsi="Times New Roman"/>
          <w:sz w:val="24"/>
          <w:lang w:val="ru-RU"/>
        </w:rPr>
        <w:t>ая</w:t>
      </w:r>
      <w:proofErr w:type="spellEnd"/>
      <w:r w:rsidRPr="0002684C">
        <w:rPr>
          <w:rFonts w:ascii="Times New Roman" w:hAnsi="Times New Roman"/>
          <w:sz w:val="24"/>
          <w:lang w:val="ru-RU"/>
        </w:rPr>
        <w:t>) в дальнейшем «Принципал», с одной стороны, и</w:t>
      </w:r>
      <w:bookmarkStart w:id="0" w:name="_GoBack"/>
      <w:bookmarkEnd w:id="0"/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Индивидуальный предприниматель Степанов Дмитрий Александрович,</w:t>
      </w:r>
      <w:r>
        <w:rPr>
          <w:lang w:val="ru-RU"/>
        </w:rPr>
        <w:t xml:space="preserve"> </w:t>
      </w:r>
      <w:r w:rsidRPr="0002684C">
        <w:rPr>
          <w:rFonts w:ascii="Times New Roman" w:hAnsi="Times New Roman"/>
          <w:sz w:val="24"/>
          <w:lang w:val="ru-RU"/>
        </w:rPr>
        <w:t>ИНН 690210047094, ОГРНИП 324508100642517,</w:t>
      </w:r>
      <w:r>
        <w:rPr>
          <w:lang w:val="ru-RU"/>
        </w:rPr>
        <w:t xml:space="preserve"> </w:t>
      </w:r>
      <w:r w:rsidRPr="0002684C">
        <w:rPr>
          <w:rFonts w:ascii="Times New Roman" w:hAnsi="Times New Roman"/>
          <w:sz w:val="24"/>
          <w:lang w:val="ru-RU"/>
        </w:rPr>
        <w:t>именуемый в дальнейшем «Агент», с</w:t>
      </w:r>
      <w:r>
        <w:rPr>
          <w:rFonts w:ascii="Times New Roman" w:hAnsi="Times New Roman"/>
          <w:sz w:val="24"/>
          <w:lang w:val="ru-RU"/>
        </w:rPr>
        <w:t xml:space="preserve"> </w:t>
      </w:r>
      <w:r w:rsidRPr="0002684C">
        <w:rPr>
          <w:rFonts w:ascii="Times New Roman" w:hAnsi="Times New Roman"/>
          <w:sz w:val="24"/>
          <w:lang w:val="ru-RU"/>
        </w:rPr>
        <w:t>другой стороны,</w:t>
      </w:r>
      <w:r>
        <w:rPr>
          <w:lang w:val="ru-RU"/>
        </w:rPr>
        <w:t xml:space="preserve"> </w:t>
      </w:r>
      <w:r w:rsidRPr="0002684C">
        <w:rPr>
          <w:rFonts w:ascii="Times New Roman" w:hAnsi="Times New Roman"/>
          <w:sz w:val="24"/>
          <w:lang w:val="ru-RU"/>
        </w:rPr>
        <w:t>совместно именуемые «Стороны», заключили настоящий договор (далее — «Договор») о нижеследующем.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1. ПРЕДМЕТ ДОГОВОРА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1.1. Агент обязуется по поручению Принципала за вознаграждение совершать от своего имени, но за счет Принципала юридические и иные фактические действия, связанные с участием Принципала в электронных торгах по реализации имущества должников (банкротов), а Принципал обязуется принять исполнение и оплатить услуги Агента.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1.2. Конкретные параметры торгов, лота, электронной площадки, сроки, лимит ценовых предложений и иные существенные условия поручения определяются в Приложении №1 (Поручение), являющемся неотъемлемой частью Договора.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1.3. Агент не является организатором торгов, оператором электронной площадки, арбитражным управляющим, банком, удостоверяющим центром и не гарантирует признание Принципала участником/победителем торгов.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2. ВОЗНАГРАЖДЕНИЕ АГЕНТА И ПОРЯДОК РАСЧЕТОВ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2.1. Вознаграждение Агента состоит из: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 xml:space="preserve">2.1.1. </w:t>
      </w:r>
      <w:r w:rsidRPr="0002684C">
        <w:rPr>
          <w:rFonts w:ascii="Times New Roman" w:hAnsi="Times New Roman"/>
          <w:b/>
          <w:sz w:val="24"/>
          <w:lang w:val="ru-RU"/>
        </w:rPr>
        <w:t>Фиксированной части — 5 000 (Пять тысяч) руб.</w:t>
      </w:r>
      <w:r w:rsidRPr="0002684C">
        <w:rPr>
          <w:rFonts w:ascii="Times New Roman" w:hAnsi="Times New Roman"/>
          <w:sz w:val="24"/>
          <w:lang w:val="ru-RU"/>
        </w:rPr>
        <w:t xml:space="preserve"> за подготовку комплекта, проверку данных, оформление и подачу заявки.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 xml:space="preserve">2.1.2. </w:t>
      </w:r>
      <w:r w:rsidRPr="0002684C">
        <w:rPr>
          <w:rFonts w:ascii="Times New Roman" w:hAnsi="Times New Roman"/>
          <w:b/>
          <w:sz w:val="24"/>
          <w:lang w:val="ru-RU"/>
        </w:rPr>
        <w:t>Бонусной части (вознаграждение за успех) — 20 000 (Двадцать тысяч) руб.</w:t>
      </w:r>
      <w:r w:rsidRPr="0002684C">
        <w:rPr>
          <w:rFonts w:ascii="Times New Roman" w:hAnsi="Times New Roman"/>
          <w:sz w:val="24"/>
          <w:lang w:val="ru-RU"/>
        </w:rPr>
        <w:t xml:space="preserve"> в случае: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•</w:t>
      </w:r>
      <w:r w:rsidRPr="0002684C">
        <w:rPr>
          <w:rFonts w:ascii="Times New Roman" w:hAnsi="Times New Roman"/>
          <w:sz w:val="24"/>
          <w:lang w:val="ru-RU"/>
        </w:rPr>
        <w:tab/>
        <w:t>признания Принципала победителем торгов;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•</w:t>
      </w:r>
      <w:r w:rsidRPr="0002684C">
        <w:rPr>
          <w:rFonts w:ascii="Times New Roman" w:hAnsi="Times New Roman"/>
          <w:sz w:val="24"/>
          <w:lang w:val="ru-RU"/>
        </w:rPr>
        <w:tab/>
        <w:t>заключения Принципалом договора купли-продажи имущества по результатам торгов, в которых Принципал был признан единственным участником;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•</w:t>
      </w:r>
      <w:r w:rsidRPr="0002684C">
        <w:rPr>
          <w:rFonts w:ascii="Times New Roman" w:hAnsi="Times New Roman"/>
          <w:sz w:val="24"/>
          <w:lang w:val="ru-RU"/>
        </w:rPr>
        <w:tab/>
        <w:t>заключения Принципалом договора купли-продажи имущества в порядке «замещения победителя» (в случае отказа первоначального победителя торгов от заключения договора).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lastRenderedPageBreak/>
        <w:t>2.2. Фиксированная часть уплачивается в течение 3 (Трех) рабочих дней с даты подписания Приложения №1. Фиксированная часть является платой за фактически оказываемые услуги и возврату не подлежит.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2.3. Бонусная часть выплачивается в течение 5 (Пяти) календарных дней с даты подписания протокола о результатах торгов, если Принципал признан победителем.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2.4. При отмене или изменении Поручения по инициативе Принципала Принципал обязан оплатить фиксированную часть в полном объеме и возместить Агенту документально подтвержденные расходы, понесенные к моменту отмены/изменения.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 xml:space="preserve">2.5. Все платежи по Договору производятся </w:t>
      </w:r>
      <w:proofErr w:type="spellStart"/>
      <w:r w:rsidRPr="0002684C">
        <w:rPr>
          <w:rFonts w:ascii="Times New Roman" w:hAnsi="Times New Roman"/>
          <w:sz w:val="24"/>
          <w:lang w:val="ru-RU"/>
        </w:rPr>
        <w:t>безналично</w:t>
      </w:r>
      <w:proofErr w:type="spellEnd"/>
      <w:r w:rsidRPr="0002684C">
        <w:rPr>
          <w:rFonts w:ascii="Times New Roman" w:hAnsi="Times New Roman"/>
          <w:sz w:val="24"/>
          <w:lang w:val="ru-RU"/>
        </w:rPr>
        <w:t xml:space="preserve"> на счет Агента (либо иным согласованным способом), при этом датой оплаты считается дата зачисления денежных средств на счет Агента.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2.6. При просрочке оплаты Принципал уплачивает неустойку 0,1% от суммы просроченного платежа за каждый день просрочки, но не более 20% от суммы задолженности.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2.7. При задержке оплаты более 7 (Семи) рабочих дней Агент вправе приостановить исполнение и/или отказаться от Договора в одностороннем внесудебном порядке с возмещением убытков и сохранением права на оплату фактически оказанных услуг.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3. ЗАДАТОК, СТОИМОСТЬ ЛОТА И РАСХОДЫ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3.1. Задаток, цена приобретаемого имущества, тарифы ЭТП, комиссии банков, расходы на нотариуса/ЭП/доверенности и иные обязательные платежи оплачиваются Принципалом самостоятельно и за свой счет.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3.2. Принципал обязан предоставить Агенту подтверждение оплаты задатка не позднее чем за 24 часа до окончания срока подачи заявки, если иной более ранний срок не предусмотрен регламентом торгов.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3.3. Агент не несет ответственности за недопуск, отклонение заявки, блокировку заявки, утрату задатка, иные неблагоприятные последствия по причинам, не зависящим от Агента.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4. ПРАВА И ОБЯЗАННОСТИ СТОРОН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4.1. Агент обязан: исполнять Поручение добросовестно в пределах согласованного лимита; информировать Принципала о существенных этапах исполнения; предоставить отчет по итогам исполнения.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4.2. Агент вправе: привлекать третьих лиц без доп. согласия Принципала; запрашивать документы и приостанавливать исполнение до их получения; не совершать действия, противоречащие закону/регламенту торгов; прекратить подачу ценовых предложений при достижении лимита либо отсутствии оперативной связи с Принципалом.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lastRenderedPageBreak/>
        <w:t>4.3. Принципал обязан: предоставить достоверные и актуальные документы/сведения; самостоятельно обеспечить оплату задатка и стоимости имущества; своевременно оплачивать вознаграждение Агента.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5. ОТЧЕТ АГЕНТА И ПРИЕМКА УСЛУГ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5.1. Агент направляет отчет и/или подтверждающие материалы в срок до 5 (Пяти) рабочих дней после завершения соответствующего этапа/Поручения, в том числе в электронной форме.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5.2. Если в течение 5 (Пяти) рабочих дней с момента получения отчета Принципал не направил мотивированные письменные возражения, отчет считается принятым, а услуги — оказанными надлежащим образом и в полном объеме.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6. ЮРИДИЧЕСКАЯ СИЛА ЭЛЕКТРОННЫХ КОММУНИКАЦИЙ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6.1. Стороны признают юридическую силу документов, уведомлений, согласований и волеизъявлений, переданных по электронной почте и в мессенджере МАКС с контактных данных, указанных в Договоре и/или сообщенных Сторонами в ходе исполнения.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6.2. Согласование лимитов, изменение ценовых параметров, подтверждение поручений и иные оперативные указания, переданные указанными каналами связи, являются обязательными для Сторон и могут использоваться как доказательства в суде.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7. ОТВЕТСТВЕННОСТЬ И ОГРАНИЧЕНИЕ ОТВЕТСТВЕННОСТИ АГЕНТА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7.1. Агент отвечает только за наличие вины в неисполнении/ненадлежащем исполнении собственных обязательств.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7.2. Совокупная ответственность Агента по Договору ограничивается суммой фактически полученной фиксированной части вознаграждения.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7.3. Агент не отвечает за результаты торгов, действия третьих лиц, недостоверность/неполноту сведений Принципала, косвенные убытки и упущенную выгоду Принципала.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7.4. Принципал обязуется возместить Агенту убытки, штрафы, расходы и издержки, возникшие вследствие недостоверности данных Принципала либо нарушения им требований закона, регламентов торгов и условий Договора.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8. ФОРС-МАЖОР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8.1. Стороны освобождаются от ответственности за частичное/полное неисполнение обязательств при обстоятельствах непреодолимой силы.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8.2. Сторона, для которой возникли такие обстоятельства, обязана уведомить другую Сторону в разумный срок.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lastRenderedPageBreak/>
        <w:t>9. СРОК ДЕЙСТВИЯ И ПРЕКРАЩЕНИЕ ДОГОВОРА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9.1. Договор вступает в силу с момента подписания Сторонами и действует до полного исполнения обязательств.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9.2. Агент вправе отказаться от Договора в одностороннем внесудебном порядке при нарушении Принципалом обязанностей по оплате, предоставлению документов/сведений либо при создании правовых/финансовых рисков для Агента.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9.3. Прекращение Договора не освобождает Принципала от обязанности оплатить оказанные услуги, неустойку и возместить расходы/убытки Агента.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10. ПОРЯДОК РАЗРЕШЕНИЯ СПОРОВ И ПОДСУДНОСТЬ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10.1. Споры разрешаются путем переговоров и обязательного претензионного порядка. Срок ответа на претензию — 10 (Десять) рабочих дней.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10.2. При недостижении соглашения спор подлежит рассмотрению в суде по месту нахождения (регистрации) Агента, если иное императивно не предусмотрено законодательством РФ.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11. ЗАКЛЮЧИТЕЛЬНЫЕ ПОЛОЖЕНИЯ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11.1. Во всем, что не урегулировано Договором, Стороны руководствуются законодательством РФ.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11.2. Приложение №1 (Поручение) является неотъемлемой частью Договора.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11.3. Договор может быть подписан в бумажной форме и/или путем обмена скан-копиями/электронными образами подписанных документов; такие копии имеют юридическую силу.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12. РЕКВИЗИТЫ И ПОДПИСИ СТОРОН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ПРИНЦИПАЛ: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ФИО: {{</w:t>
      </w:r>
      <w:proofErr w:type="spellStart"/>
      <w:r>
        <w:rPr>
          <w:rFonts w:ascii="Times New Roman" w:hAnsi="Times New Roman"/>
          <w:sz w:val="24"/>
        </w:rPr>
        <w:t>FullName</w:t>
      </w:r>
      <w:proofErr w:type="spellEnd"/>
      <w:r w:rsidRPr="0002684C">
        <w:rPr>
          <w:rFonts w:ascii="Times New Roman" w:hAnsi="Times New Roman"/>
          <w:sz w:val="24"/>
          <w:lang w:val="ru-RU"/>
        </w:rPr>
        <w:t>}}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Паспорт: {{</w:t>
      </w:r>
      <w:proofErr w:type="spellStart"/>
      <w:r>
        <w:rPr>
          <w:rFonts w:ascii="Times New Roman" w:hAnsi="Times New Roman"/>
          <w:sz w:val="24"/>
        </w:rPr>
        <w:t>PassportSeriesNumber</w:t>
      </w:r>
      <w:proofErr w:type="spellEnd"/>
      <w:r w:rsidRPr="0002684C">
        <w:rPr>
          <w:rFonts w:ascii="Times New Roman" w:hAnsi="Times New Roman"/>
          <w:sz w:val="24"/>
          <w:lang w:val="ru-RU"/>
        </w:rPr>
        <w:t>}}</w:t>
      </w:r>
      <w:r>
        <w:rPr>
          <w:rFonts w:ascii="Times New Roman" w:hAnsi="Times New Roman"/>
          <w:sz w:val="24"/>
          <w:lang w:val="ru-RU"/>
        </w:rPr>
        <w:t xml:space="preserve">, </w:t>
      </w:r>
      <w:r w:rsidRPr="0002684C">
        <w:rPr>
          <w:rFonts w:ascii="Times New Roman" w:hAnsi="Times New Roman"/>
          <w:sz w:val="24"/>
          <w:lang w:val="ru-RU"/>
        </w:rPr>
        <w:t>выдан</w:t>
      </w:r>
      <w:r>
        <w:rPr>
          <w:rFonts w:ascii="Times New Roman" w:hAnsi="Times New Roman"/>
          <w:sz w:val="24"/>
          <w:lang w:val="ru-RU"/>
        </w:rPr>
        <w:t xml:space="preserve"> </w:t>
      </w:r>
      <w:r w:rsidRPr="0002684C">
        <w:rPr>
          <w:rFonts w:ascii="Times New Roman" w:hAnsi="Times New Roman"/>
          <w:sz w:val="24"/>
          <w:lang w:val="ru-RU"/>
        </w:rPr>
        <w:t>{{</w:t>
      </w:r>
      <w:proofErr w:type="spellStart"/>
      <w:r>
        <w:rPr>
          <w:rFonts w:ascii="Times New Roman" w:hAnsi="Times New Roman"/>
          <w:sz w:val="24"/>
        </w:rPr>
        <w:t>PassportIssueDate</w:t>
      </w:r>
      <w:proofErr w:type="spellEnd"/>
      <w:r w:rsidRPr="0002684C">
        <w:rPr>
          <w:rFonts w:ascii="Times New Roman" w:hAnsi="Times New Roman"/>
          <w:sz w:val="24"/>
          <w:lang w:val="ru-RU"/>
        </w:rPr>
        <w:t>}}</w:t>
      </w:r>
      <w:r>
        <w:rPr>
          <w:rFonts w:ascii="Times New Roman" w:hAnsi="Times New Roman"/>
          <w:sz w:val="24"/>
          <w:lang w:val="ru-RU"/>
        </w:rPr>
        <w:t xml:space="preserve"> </w:t>
      </w:r>
      <w:r w:rsidRPr="0002684C">
        <w:rPr>
          <w:rFonts w:ascii="Times New Roman" w:hAnsi="Times New Roman"/>
          <w:sz w:val="24"/>
          <w:lang w:val="ru-RU"/>
        </w:rPr>
        <w:t>{{</w:t>
      </w:r>
      <w:proofErr w:type="spellStart"/>
      <w:r>
        <w:rPr>
          <w:rFonts w:ascii="Times New Roman" w:hAnsi="Times New Roman"/>
          <w:sz w:val="24"/>
        </w:rPr>
        <w:t>PassportIssuedBy</w:t>
      </w:r>
      <w:proofErr w:type="spellEnd"/>
      <w:r w:rsidRPr="0002684C">
        <w:rPr>
          <w:rFonts w:ascii="Times New Roman" w:hAnsi="Times New Roman"/>
          <w:sz w:val="24"/>
          <w:lang w:val="ru-RU"/>
        </w:rPr>
        <w:t>}}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Адрес: {{</w:t>
      </w:r>
      <w:r>
        <w:rPr>
          <w:rFonts w:ascii="Times New Roman" w:hAnsi="Times New Roman"/>
          <w:sz w:val="24"/>
        </w:rPr>
        <w:t>Address</w:t>
      </w:r>
      <w:r w:rsidRPr="0002684C">
        <w:rPr>
          <w:rFonts w:ascii="Times New Roman" w:hAnsi="Times New Roman"/>
          <w:sz w:val="24"/>
          <w:lang w:val="ru-RU"/>
        </w:rPr>
        <w:t>}}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Тел.: {{</w:t>
      </w:r>
      <w:r>
        <w:rPr>
          <w:rFonts w:ascii="Times New Roman" w:hAnsi="Times New Roman"/>
          <w:sz w:val="24"/>
        </w:rPr>
        <w:t>Phone</w:t>
      </w:r>
      <w:r w:rsidRPr="0002684C">
        <w:rPr>
          <w:rFonts w:ascii="Times New Roman" w:hAnsi="Times New Roman"/>
          <w:sz w:val="24"/>
          <w:lang w:val="ru-RU"/>
        </w:rPr>
        <w:t>}}</w:t>
      </w:r>
    </w:p>
    <w:p w:rsidR="007848FB" w:rsidRPr="0002684C" w:rsidRDefault="0002684C">
      <w:pPr>
        <w:spacing w:after="0"/>
        <w:jc w:val="both"/>
        <w:rPr>
          <w:lang w:val="ru-RU"/>
        </w:rPr>
      </w:pPr>
      <w:r>
        <w:rPr>
          <w:rFonts w:ascii="Times New Roman" w:hAnsi="Times New Roman"/>
          <w:sz w:val="24"/>
        </w:rPr>
        <w:t>E</w:t>
      </w:r>
      <w:r w:rsidRPr="0002684C">
        <w:rPr>
          <w:rFonts w:ascii="Times New Roman" w:hAnsi="Times New Roman"/>
          <w:sz w:val="24"/>
          <w:lang w:val="ru-RU"/>
        </w:rPr>
        <w:t>-</w:t>
      </w:r>
      <w:r>
        <w:rPr>
          <w:rFonts w:ascii="Times New Roman" w:hAnsi="Times New Roman"/>
          <w:sz w:val="24"/>
        </w:rPr>
        <w:t>mail</w:t>
      </w:r>
      <w:r w:rsidRPr="0002684C">
        <w:rPr>
          <w:rFonts w:ascii="Times New Roman" w:hAnsi="Times New Roman"/>
          <w:sz w:val="24"/>
          <w:lang w:val="ru-RU"/>
        </w:rPr>
        <w:t>: {{</w:t>
      </w:r>
      <w:r>
        <w:rPr>
          <w:rFonts w:ascii="Times New Roman" w:hAnsi="Times New Roman"/>
          <w:sz w:val="24"/>
        </w:rPr>
        <w:t>Email</w:t>
      </w:r>
      <w:r w:rsidRPr="0002684C">
        <w:rPr>
          <w:rFonts w:ascii="Times New Roman" w:hAnsi="Times New Roman"/>
          <w:sz w:val="24"/>
          <w:lang w:val="ru-RU"/>
        </w:rPr>
        <w:t>}}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____________________ /{{</w:t>
      </w:r>
      <w:proofErr w:type="spellStart"/>
      <w:r>
        <w:rPr>
          <w:rFonts w:ascii="Times New Roman" w:hAnsi="Times New Roman"/>
          <w:sz w:val="24"/>
        </w:rPr>
        <w:t>FullName</w:t>
      </w:r>
      <w:proofErr w:type="spellEnd"/>
      <w:r w:rsidRPr="0002684C">
        <w:rPr>
          <w:rFonts w:ascii="Times New Roman" w:hAnsi="Times New Roman"/>
          <w:sz w:val="24"/>
          <w:lang w:val="ru-RU"/>
        </w:rPr>
        <w:t>}}/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АГЕНТ: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Индивидуальный предприниматель Степанов Дмитрий Александрович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ИНН: 690210047094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ОГРНИП: 324508100642517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Расчетный счет: 40802810640000501633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Банк: ПАО Сбербанк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lastRenderedPageBreak/>
        <w:t>БИК: 044525225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Корр. счет: 30101810400000000225</w:t>
      </w:r>
    </w:p>
    <w:p w:rsidR="007848FB" w:rsidRPr="0002684C" w:rsidRDefault="0002684C">
      <w:pPr>
        <w:spacing w:after="0"/>
        <w:jc w:val="both"/>
        <w:rPr>
          <w:lang w:val="ru-RU"/>
        </w:rPr>
      </w:pPr>
      <w:r>
        <w:rPr>
          <w:rFonts w:ascii="Times New Roman" w:hAnsi="Times New Roman"/>
          <w:sz w:val="24"/>
        </w:rPr>
        <w:t>E</w:t>
      </w:r>
      <w:r w:rsidRPr="0002684C">
        <w:rPr>
          <w:rFonts w:ascii="Times New Roman" w:hAnsi="Times New Roman"/>
          <w:sz w:val="24"/>
          <w:lang w:val="ru-RU"/>
        </w:rPr>
        <w:t>-</w:t>
      </w:r>
      <w:r>
        <w:rPr>
          <w:rFonts w:ascii="Times New Roman" w:hAnsi="Times New Roman"/>
          <w:sz w:val="24"/>
        </w:rPr>
        <w:t>mail</w:t>
      </w:r>
      <w:r w:rsidRPr="0002684C">
        <w:rPr>
          <w:rFonts w:ascii="Times New Roman" w:hAnsi="Times New Roman"/>
          <w:sz w:val="24"/>
          <w:lang w:val="ru-RU"/>
        </w:rPr>
        <w:t xml:space="preserve">: </w:t>
      </w:r>
      <w:r>
        <w:rPr>
          <w:rFonts w:ascii="Times New Roman" w:hAnsi="Times New Roman"/>
          <w:sz w:val="24"/>
        </w:rPr>
        <w:t>info</w:t>
      </w:r>
      <w:r w:rsidRPr="0002684C">
        <w:rPr>
          <w:rFonts w:ascii="Times New Roman" w:hAnsi="Times New Roman"/>
          <w:sz w:val="24"/>
          <w:lang w:val="ru-RU"/>
        </w:rPr>
        <w:t>@</w:t>
      </w:r>
      <w:r>
        <w:rPr>
          <w:rFonts w:ascii="Times New Roman" w:hAnsi="Times New Roman"/>
          <w:sz w:val="24"/>
        </w:rPr>
        <w:t>s</w:t>
      </w:r>
      <w:r w:rsidRPr="0002684C">
        <w:rPr>
          <w:rFonts w:ascii="Times New Roman" w:hAnsi="Times New Roman"/>
          <w:sz w:val="24"/>
          <w:lang w:val="ru-RU"/>
        </w:rPr>
        <w:t>-</w:t>
      </w:r>
      <w:r>
        <w:rPr>
          <w:rFonts w:ascii="Times New Roman" w:hAnsi="Times New Roman"/>
          <w:sz w:val="24"/>
        </w:rPr>
        <w:t>lot</w:t>
      </w:r>
      <w:r w:rsidRPr="0002684C">
        <w:rPr>
          <w:rFonts w:ascii="Times New Roman" w:hAnsi="Times New Roman"/>
          <w:sz w:val="24"/>
          <w:lang w:val="ru-RU"/>
        </w:rPr>
        <w:t>.</w:t>
      </w:r>
      <w:proofErr w:type="spellStart"/>
      <w:r>
        <w:rPr>
          <w:rFonts w:ascii="Times New Roman" w:hAnsi="Times New Roman"/>
          <w:sz w:val="24"/>
        </w:rPr>
        <w:t>ru</w:t>
      </w:r>
      <w:proofErr w:type="spellEnd"/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 xml:space="preserve">Тел.: </w:t>
      </w:r>
      <w:r>
        <w:rPr>
          <w:rFonts w:ascii="Times New Roman" w:hAnsi="Times New Roman"/>
          <w:sz w:val="24"/>
          <w:lang w:val="ru-RU"/>
        </w:rPr>
        <w:t>+79269598508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____________________ /Степанов Дмитрий Александрович/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ПРИЛОЖЕНИЕ №1</w:t>
      </w:r>
    </w:p>
    <w:p w:rsidR="007848FB" w:rsidRPr="0002684C" w:rsidRDefault="0002684C">
      <w:pPr>
        <w:spacing w:after="0"/>
        <w:jc w:val="center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(ПОРУЧЕНИЕ к Агентскому договору № б/н от «___» __________ 2026 г.)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1. Объект торгов: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{{</w:t>
      </w:r>
      <w:proofErr w:type="spellStart"/>
      <w:r>
        <w:rPr>
          <w:rFonts w:ascii="Times New Roman" w:hAnsi="Times New Roman"/>
          <w:sz w:val="24"/>
        </w:rPr>
        <w:t>LotDescription</w:t>
      </w:r>
      <w:proofErr w:type="spellEnd"/>
      <w:r w:rsidRPr="0002684C">
        <w:rPr>
          <w:rFonts w:ascii="Times New Roman" w:hAnsi="Times New Roman"/>
          <w:sz w:val="24"/>
          <w:lang w:val="ru-RU"/>
        </w:rPr>
        <w:t>}}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2. Основание торгов: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 xml:space="preserve">Сообщение о торгах на </w:t>
      </w:r>
      <w:proofErr w:type="spellStart"/>
      <w:r w:rsidRPr="0002684C">
        <w:rPr>
          <w:rFonts w:ascii="Times New Roman" w:hAnsi="Times New Roman"/>
          <w:sz w:val="24"/>
          <w:lang w:val="ru-RU"/>
        </w:rPr>
        <w:t>Федресурсе</w:t>
      </w:r>
      <w:proofErr w:type="spellEnd"/>
      <w:r w:rsidRPr="0002684C">
        <w:rPr>
          <w:rFonts w:ascii="Times New Roman" w:hAnsi="Times New Roman"/>
          <w:sz w:val="24"/>
          <w:lang w:val="ru-RU"/>
        </w:rPr>
        <w:t>: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{{</w:t>
      </w:r>
      <w:proofErr w:type="spellStart"/>
      <w:r>
        <w:rPr>
          <w:rFonts w:ascii="Times New Roman" w:hAnsi="Times New Roman"/>
          <w:sz w:val="24"/>
        </w:rPr>
        <w:t>FedresursLink</w:t>
      </w:r>
      <w:proofErr w:type="spellEnd"/>
      <w:r w:rsidRPr="0002684C">
        <w:rPr>
          <w:rFonts w:ascii="Times New Roman" w:hAnsi="Times New Roman"/>
          <w:sz w:val="24"/>
          <w:lang w:val="ru-RU"/>
        </w:rPr>
        <w:t>}}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3. Поручаемые Агенту действия: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3.1. Подготовка и подача заявки/документов для участия в торгах.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3.2. Участие в аукционе на повышение от имени Агента за счет Принципала.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3.3. Совершение ценовых предложений в пределах согласованного лимита.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4. Максимально допустимая цена предложения (лимит):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{{</w:t>
      </w:r>
      <w:proofErr w:type="spellStart"/>
      <w:r>
        <w:rPr>
          <w:rFonts w:ascii="Times New Roman" w:hAnsi="Times New Roman"/>
          <w:sz w:val="24"/>
        </w:rPr>
        <w:t>MaxPrice</w:t>
      </w:r>
      <w:proofErr w:type="spellEnd"/>
      <w:r w:rsidRPr="0002684C">
        <w:rPr>
          <w:rFonts w:ascii="Times New Roman" w:hAnsi="Times New Roman"/>
          <w:sz w:val="24"/>
          <w:lang w:val="ru-RU"/>
        </w:rPr>
        <w:t>}} руб.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5. Порядок согласования изменения лимита: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оперативно по электронной почте и/или в мессенджере МАКС.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При отсутствии своевременного подтверждения от Принципала Агент действует в пределах последнего подтвержденного лимита и вправе прекратить торги без ответственности.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b/>
          <w:sz w:val="24"/>
          <w:lang w:val="ru-RU"/>
        </w:rPr>
        <w:t>6. Задаток:</w:t>
      </w: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Принципал самостоятельно оплачивает задаток по реквизитам организатора торгов и предоставляет Агенту подтверждение оплаты в срок, достаточный для подачи заявки, но не менее чем за 24 часа до окончания приема заявок (если иной срок не требуется регламентом ЭТП).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Агент: __________________ /Степанов Дмитрий Александрович/</w:t>
      </w:r>
    </w:p>
    <w:p w:rsidR="007848FB" w:rsidRPr="0002684C" w:rsidRDefault="007848FB">
      <w:pPr>
        <w:spacing w:after="0"/>
        <w:jc w:val="both"/>
        <w:rPr>
          <w:lang w:val="ru-RU"/>
        </w:rPr>
      </w:pPr>
    </w:p>
    <w:p w:rsidR="007848FB" w:rsidRPr="0002684C" w:rsidRDefault="0002684C">
      <w:pPr>
        <w:spacing w:after="0"/>
        <w:jc w:val="both"/>
        <w:rPr>
          <w:lang w:val="ru-RU"/>
        </w:rPr>
      </w:pPr>
      <w:r w:rsidRPr="0002684C">
        <w:rPr>
          <w:rFonts w:ascii="Times New Roman" w:hAnsi="Times New Roman"/>
          <w:sz w:val="24"/>
          <w:lang w:val="ru-RU"/>
        </w:rPr>
        <w:t>Принципал: ______________ /{{</w:t>
      </w:r>
      <w:proofErr w:type="spellStart"/>
      <w:r>
        <w:rPr>
          <w:rFonts w:ascii="Times New Roman" w:hAnsi="Times New Roman"/>
          <w:sz w:val="24"/>
        </w:rPr>
        <w:t>FullName</w:t>
      </w:r>
      <w:proofErr w:type="spellEnd"/>
      <w:r w:rsidRPr="0002684C">
        <w:rPr>
          <w:rFonts w:ascii="Times New Roman" w:hAnsi="Times New Roman"/>
          <w:sz w:val="24"/>
          <w:lang w:val="ru-RU"/>
        </w:rPr>
        <w:t>}}/</w:t>
      </w:r>
    </w:p>
    <w:sectPr w:rsidR="007848FB" w:rsidRPr="000268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84C"/>
    <w:rsid w:val="00034616"/>
    <w:rsid w:val="0006063C"/>
    <w:rsid w:val="0015074B"/>
    <w:rsid w:val="0029639D"/>
    <w:rsid w:val="00326F90"/>
    <w:rsid w:val="0035768C"/>
    <w:rsid w:val="007848F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227A18"/>
  <w14:defaultImageDpi w14:val="300"/>
  <w15:docId w15:val="{58BCA723-2C65-49E6-8178-A9CB3FE5A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092673B-245B-46E6-820C-993B35DD2A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1377</Words>
  <Characters>7851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Honor</cp:lastModifiedBy>
  <cp:revision>3</cp:revision>
  <dcterms:created xsi:type="dcterms:W3CDTF">2013-12-23T23:15:00Z</dcterms:created>
  <dcterms:modified xsi:type="dcterms:W3CDTF">2026-05-31T08:26:00Z</dcterms:modified>
  <cp:category/>
</cp:coreProperties>
</file>