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CB04F" w14:textId="530A8E62" w:rsidR="009B6AE3" w:rsidRDefault="003B740C" w:rsidP="00E97F70">
      <w:pPr>
        <w:spacing w:after="0" w:line="240" w:lineRule="auto"/>
      </w:pPr>
      <w:r>
        <w:rPr>
          <w:noProof/>
        </w:rPr>
        <mc:AlternateContent>
          <mc:Choice Requires="wpg">
            <w:drawing>
              <wp:anchor distT="0" distB="0" distL="114300" distR="114300" simplePos="0" relativeHeight="251662336" behindDoc="0" locked="0" layoutInCell="1" allowOverlap="1" wp14:anchorId="11818BBC" wp14:editId="4BBAA9A2">
                <wp:simplePos x="0" y="0"/>
                <wp:positionH relativeFrom="page">
                  <wp:posOffset>229235</wp:posOffset>
                </wp:positionH>
                <wp:positionV relativeFrom="page">
                  <wp:posOffset>231140</wp:posOffset>
                </wp:positionV>
                <wp:extent cx="9464675" cy="940435"/>
                <wp:effectExtent l="0" t="0" r="0" b="0"/>
                <wp:wrapNone/>
                <wp:docPr id="3"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64675" cy="940435"/>
                          <a:chOff x="0" y="-1"/>
                          <a:chExt cx="7315200" cy="1216153"/>
                        </a:xfrm>
                      </wpg:grpSpPr>
                      <wps:wsp>
                        <wps:cNvPr id="4" name="Rectangle 51"/>
                        <wps:cNvSpPr>
                          <a:spLocks/>
                        </wps:cNvSpPr>
                        <wps:spPr bwMode="auto">
                          <a:xfrm>
                            <a:off x="0" y="-1"/>
                            <a:ext cx="7315200" cy="113037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5" name="Rectangle 151"/>
                        <wps:cNvSpPr>
                          <a:spLocks noChangeArrowheads="1"/>
                        </wps:cNvSpPr>
                        <wps:spPr bwMode="auto">
                          <a:xfrm>
                            <a:off x="0" y="0"/>
                            <a:ext cx="7315200" cy="1216152"/>
                          </a:xfrm>
                          <a:prstGeom prst="rect">
                            <a:avLst/>
                          </a:prstGeom>
                          <a:blipFill dpi="0" rotWithShape="1">
                            <a:blip r:embed="rId9"/>
                            <a:srcRect/>
                            <a:stretch>
                              <a:fillRect/>
                            </a:stretch>
                          </a:bli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46DB2292" id="Group 149" o:spid="_x0000_s1026" style="position:absolute;margin-left:18.05pt;margin-top:18.2pt;width:745.25pt;height:74.05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" path="m,l7312660,r,1129665l3619500,733425,,1091565,,xe" fillcolor="#4472c4" stroked="f" strokeweight="1pt">
                  <v:stroke joinstyle="miter"/>
                  <v:path arrowok="t" o:connecttype="custom" o:connectlocs="0,0;7317741,0;7317741,1131081;3622015,734345;0,1092934;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ksxAAAANoAAAAPAAAAZHJzL2Rvd25yZXYueG1sRI9Ba8JA&#10;FITvBf/D8gRvdWNF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Ew82SzEAAAA2gAAAA8A&#10;AAAAAAAAAAAAAAAABwIAAGRycy9kb3ducmV2LnhtbFBLBQYAAAAAAwADALcAAAD4Ag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DA6E8C" wp14:editId="640C3B0E">
                <wp:simplePos x="0" y="0"/>
                <wp:positionH relativeFrom="page">
                  <wp:posOffset>229235</wp:posOffset>
                </wp:positionH>
                <wp:positionV relativeFrom="page">
                  <wp:posOffset>8227695</wp:posOffset>
                </wp:positionV>
                <wp:extent cx="9464675" cy="715010"/>
                <wp:effectExtent l="0" t="0" r="0" b="0"/>
                <wp:wrapSquare wrapText="bothSides"/>
                <wp:docPr id="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4675" cy="715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E13651" w14:textId="40743264" w:rsidR="00907718" w:rsidRPr="009B6AE3" w:rsidRDefault="00907718">
                            <w:pPr>
                              <w:pStyle w:val="NoSpacing"/>
                              <w:jc w:val="right"/>
                              <w:rPr>
                                <w:color w:val="595959"/>
                                <w:sz w:val="28"/>
                                <w:szCs w:val="28"/>
                              </w:rPr>
                            </w:pPr>
                            <w:r>
                              <w:rPr>
                                <w:color w:val="595959"/>
                                <w:sz w:val="28"/>
                                <w:szCs w:val="28"/>
                              </w:rPr>
                              <w:t>Demetrius Moorer</w:t>
                            </w:r>
                          </w:p>
                          <w:p w14:paraId="44EDB826" w14:textId="7F58E0A3" w:rsidR="00907718" w:rsidRPr="009B6AE3" w:rsidRDefault="00907718">
                            <w:pPr>
                              <w:pStyle w:val="NoSpacing"/>
                              <w:jc w:val="right"/>
                              <w:rPr>
                                <w:color w:val="595959"/>
                                <w:sz w:val="18"/>
                                <w:szCs w:val="18"/>
                              </w:rPr>
                            </w:pPr>
                            <w:r>
                              <w:rPr>
                                <w:color w:val="595959"/>
                                <w:sz w:val="18"/>
                                <w:szCs w:val="18"/>
                              </w:rPr>
                              <w:t>Dmjc2004@gmail.com</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9200</wp14:pctHeight>
                </wp14:sizeRelV>
              </wp:anchor>
            </w:drawing>
          </mc:Choice>
          <mc:Fallback>
            <w:pict>
              <v:shapetype w14:anchorId="31DA6E8C" id="_x0000_t202" coordsize="21600,21600" o:spt="202" path="m,l,21600r21600,l21600,xe">
                <v:stroke joinstyle="miter"/>
                <v:path gradientshapeok="t" o:connecttype="rect"/>
              </v:shapetype>
              <v:shape id="Text Box 152" o:spid="_x0000_s1026" type="#_x0000_t202" style="position:absolute;margin-left:18.05pt;margin-top:647.85pt;width:745.25pt;height:56.3pt;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" filled="f" stroked="f" strokeweight=".5pt">
                <v:textbox inset="126pt,0,54pt,0">
                  <w:txbxContent>
                    <w:p w14:paraId="72E13651" w14:textId="40743264" w:rsidR="00907718" w:rsidRPr="009B6AE3" w:rsidRDefault="00907718">
                      <w:pPr>
                        <w:pStyle w:val="NoSpacing"/>
                        <w:jc w:val="right"/>
                        <w:rPr>
                          <w:color w:val="595959"/>
                          <w:sz w:val="28"/>
                          <w:szCs w:val="28"/>
                        </w:rPr>
                      </w:pPr>
                      <w:r>
                        <w:rPr>
                          <w:color w:val="595959"/>
                          <w:sz w:val="28"/>
                          <w:szCs w:val="28"/>
                        </w:rPr>
                        <w:t>Demetrius Moorer</w:t>
                      </w:r>
                    </w:p>
                    <w:p w14:paraId="44EDB826" w14:textId="7F58E0A3" w:rsidR="00907718" w:rsidRPr="009B6AE3" w:rsidRDefault="00907718">
                      <w:pPr>
                        <w:pStyle w:val="NoSpacing"/>
                        <w:jc w:val="right"/>
                        <w:rPr>
                          <w:color w:val="595959"/>
                          <w:sz w:val="18"/>
                          <w:szCs w:val="18"/>
                        </w:rPr>
                      </w:pPr>
                      <w:r>
                        <w:rPr>
                          <w:color w:val="595959"/>
                          <w:sz w:val="18"/>
                          <w:szCs w:val="18"/>
                        </w:rPr>
                        <w:t>Dmjc2004@gmail.com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CFB861" wp14:editId="04835987">
                <wp:simplePos x="0" y="0"/>
                <wp:positionH relativeFrom="page">
                  <wp:posOffset>229235</wp:posOffset>
                </wp:positionH>
                <wp:positionV relativeFrom="page">
                  <wp:posOffset>3017520</wp:posOffset>
                </wp:positionV>
                <wp:extent cx="9464675" cy="2821305"/>
                <wp:effectExtent l="0" t="0" r="0" b="0"/>
                <wp:wrapSquare wrapText="bothSides"/>
                <wp:docPr id="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4675" cy="282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CD6DEC" w14:textId="77777777" w:rsidR="00907718" w:rsidRPr="009B6AE3" w:rsidRDefault="00907718">
                            <w:pPr>
                              <w:jc w:val="right"/>
                              <w:rPr>
                                <w:color w:val="4472C4"/>
                                <w:sz w:val="64"/>
                                <w:szCs w:val="64"/>
                              </w:rPr>
                            </w:pPr>
                            <w:r>
                              <w:rPr>
                                <w:caps/>
                                <w:sz w:val="64"/>
                                <w:szCs w:val="64"/>
                              </w:rPr>
                              <w:t>CHICAGO NEIGHBORHOOD ANALYSIS PROJECT</w:t>
                            </w:r>
                          </w:p>
                          <w:p w14:paraId="55FEC914" w14:textId="77777777" w:rsidR="00907718" w:rsidRDefault="00907718">
                            <w:pPr>
                              <w:jc w:val="right"/>
                              <w:rPr>
                                <w:sz w:val="36"/>
                                <w:szCs w:val="36"/>
                              </w:rPr>
                            </w:pPr>
                            <w:r>
                              <w:rPr>
                                <w:sz w:val="36"/>
                                <w:szCs w:val="36"/>
                              </w:rPr>
                              <w:t>The Development Company</w:t>
                            </w:r>
                          </w:p>
                          <w:p w14:paraId="640E7A39" w14:textId="3D44D50E" w:rsidR="00907718" w:rsidRPr="009B6AE3" w:rsidRDefault="00907718">
                            <w:pPr>
                              <w:jc w:val="right"/>
                              <w:rPr>
                                <w:smallCaps/>
                                <w:color w:val="404040"/>
                                <w:sz w:val="36"/>
                                <w:szCs w:val="36"/>
                              </w:rPr>
                            </w:pPr>
                            <w:r>
                              <w:rPr>
                                <w:sz w:val="36"/>
                                <w:szCs w:val="36"/>
                              </w:rPr>
                              <w:t>Date: July 14, 2019</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36300</wp14:pctHeight>
                </wp14:sizeRelV>
              </wp:anchor>
            </w:drawing>
          </mc:Choice>
          <mc:Fallback>
            <w:pict>
              <v:shape w14:anchorId="23CFB861" id="Text Box 154" o:spid="_x0000_s1027" type="#_x0000_t202" style="position:absolute;margin-left:18.05pt;margin-top:237.6pt;width:745.25pt;height:222.1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" filled="f" stroked="f" strokeweight=".5pt">
                <v:textbox inset="126pt,0,54pt,0">
                  <w:txbxContent>
                    <w:p w14:paraId="1ACD6DEC" w14:textId="77777777" w:rsidR="00907718" w:rsidRPr="009B6AE3" w:rsidRDefault="00907718">
                      <w:pPr>
                        <w:jc w:val="right"/>
                        <w:rPr>
                          <w:color w:val="4472C4"/>
                          <w:sz w:val="64"/>
                          <w:szCs w:val="64"/>
                        </w:rPr>
                      </w:pPr>
                      <w:r>
                        <w:rPr>
                          <w:caps/>
                          <w:sz w:val="64"/>
                          <w:szCs w:val="64"/>
                        </w:rPr>
                        <w:t>CHICAGO NEIGHBORHOOD ANALYSIS PROJECT</w:t>
                      </w:r>
                    </w:p>
                    <w:p w14:paraId="55FEC914" w14:textId="77777777" w:rsidR="00907718" w:rsidRDefault="00907718">
                      <w:pPr>
                        <w:jc w:val="right"/>
                        <w:rPr>
                          <w:sz w:val="36"/>
                          <w:szCs w:val="36"/>
                        </w:rPr>
                      </w:pPr>
                      <w:r>
                        <w:rPr>
                          <w:sz w:val="36"/>
                          <w:szCs w:val="36"/>
                        </w:rPr>
                        <w:t>The Development Company</w:t>
                      </w:r>
                    </w:p>
                    <w:p w14:paraId="640E7A39" w14:textId="3D44D50E" w:rsidR="00907718" w:rsidRPr="009B6AE3" w:rsidRDefault="00907718">
                      <w:pPr>
                        <w:jc w:val="right"/>
                        <w:rPr>
                          <w:smallCaps/>
                          <w:color w:val="404040"/>
                          <w:sz w:val="36"/>
                          <w:szCs w:val="36"/>
                        </w:rPr>
                      </w:pPr>
                      <w:r>
                        <w:rPr>
                          <w:sz w:val="36"/>
                          <w:szCs w:val="36"/>
                        </w:rPr>
                        <w:t>Date: July 14, 2019</w:t>
                      </w:r>
                    </w:p>
                  </w:txbxContent>
                </v:textbox>
                <w10:wrap type="square" anchorx="page" anchory="page"/>
              </v:shape>
            </w:pict>
          </mc:Fallback>
        </mc:AlternateContent>
      </w:r>
    </w:p>
    <w:p w14:paraId="10A4948E" w14:textId="77777777" w:rsidR="00E97F70" w:rsidRDefault="009B6AE3" w:rsidP="00E97F70">
      <w:pPr>
        <w:pStyle w:val="Heading1"/>
        <w:spacing w:after="0" w:line="240" w:lineRule="auto"/>
      </w:pPr>
      <w:r>
        <w:br w:type="page"/>
      </w:r>
    </w:p>
    <w:p w14:paraId="14E3B480" w14:textId="77777777" w:rsidR="00E97F70" w:rsidRDefault="00E97F70" w:rsidP="00AC553E">
      <w:pPr>
        <w:pStyle w:val="TOCHeading"/>
        <w:spacing w:line="480" w:lineRule="auto"/>
      </w:pPr>
      <w:r>
        <w:lastRenderedPageBreak/>
        <w:t>Contents</w:t>
      </w:r>
    </w:p>
    <w:p w14:paraId="2273A68A" w14:textId="0ECE6AA8" w:rsidR="008E25C7" w:rsidRDefault="00E97F70">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224473" w:history="1">
        <w:r w:rsidR="008E25C7" w:rsidRPr="00385C70">
          <w:rPr>
            <w:rStyle w:val="Hyperlink"/>
            <w:noProof/>
          </w:rPr>
          <w:t>1.</w:t>
        </w:r>
        <w:r w:rsidR="008E25C7">
          <w:rPr>
            <w:rFonts w:asciiTheme="minorHAnsi" w:eastAsiaTheme="minorEastAsia" w:hAnsiTheme="minorHAnsi" w:cstheme="minorBidi"/>
            <w:noProof/>
          </w:rPr>
          <w:tab/>
        </w:r>
        <w:r w:rsidR="008E25C7" w:rsidRPr="00385C70">
          <w:rPr>
            <w:rStyle w:val="Hyperlink"/>
            <w:noProof/>
          </w:rPr>
          <w:t>Introduction/Business Problem</w:t>
        </w:r>
        <w:r w:rsidR="008E25C7">
          <w:rPr>
            <w:noProof/>
            <w:webHidden/>
          </w:rPr>
          <w:tab/>
        </w:r>
        <w:r w:rsidR="008E25C7">
          <w:rPr>
            <w:noProof/>
            <w:webHidden/>
          </w:rPr>
          <w:fldChar w:fldCharType="begin"/>
        </w:r>
        <w:r w:rsidR="008E25C7">
          <w:rPr>
            <w:noProof/>
            <w:webHidden/>
          </w:rPr>
          <w:instrText xml:space="preserve"> PAGEREF _Toc15224473 \h </w:instrText>
        </w:r>
        <w:r w:rsidR="008E25C7">
          <w:rPr>
            <w:noProof/>
            <w:webHidden/>
          </w:rPr>
        </w:r>
        <w:r w:rsidR="008E25C7">
          <w:rPr>
            <w:noProof/>
            <w:webHidden/>
          </w:rPr>
          <w:fldChar w:fldCharType="separate"/>
        </w:r>
        <w:r w:rsidR="008E25C7">
          <w:rPr>
            <w:noProof/>
            <w:webHidden/>
          </w:rPr>
          <w:t>2</w:t>
        </w:r>
        <w:r w:rsidR="008E25C7">
          <w:rPr>
            <w:noProof/>
            <w:webHidden/>
          </w:rPr>
          <w:fldChar w:fldCharType="end"/>
        </w:r>
      </w:hyperlink>
    </w:p>
    <w:p w14:paraId="49C8C497" w14:textId="11DA28FE" w:rsidR="008E25C7" w:rsidRDefault="008E25C7">
      <w:pPr>
        <w:pStyle w:val="TOC1"/>
        <w:tabs>
          <w:tab w:val="left" w:pos="440"/>
          <w:tab w:val="right" w:leader="dot" w:pos="9350"/>
        </w:tabs>
        <w:rPr>
          <w:rFonts w:asciiTheme="minorHAnsi" w:eastAsiaTheme="minorEastAsia" w:hAnsiTheme="minorHAnsi" w:cstheme="minorBidi"/>
          <w:noProof/>
        </w:rPr>
      </w:pPr>
      <w:hyperlink w:anchor="_Toc15224474" w:history="1">
        <w:r w:rsidRPr="00385C70">
          <w:rPr>
            <w:rStyle w:val="Hyperlink"/>
            <w:noProof/>
          </w:rPr>
          <w:t>2.</w:t>
        </w:r>
        <w:r>
          <w:rPr>
            <w:rFonts w:asciiTheme="minorHAnsi" w:eastAsiaTheme="minorEastAsia" w:hAnsiTheme="minorHAnsi" w:cstheme="minorBidi"/>
            <w:noProof/>
          </w:rPr>
          <w:tab/>
        </w:r>
        <w:r w:rsidRPr="00385C70">
          <w:rPr>
            <w:rStyle w:val="Hyperlink"/>
            <w:noProof/>
          </w:rPr>
          <w:t>Data Acquisition &amp; Cleaning</w:t>
        </w:r>
        <w:r>
          <w:rPr>
            <w:noProof/>
            <w:webHidden/>
          </w:rPr>
          <w:tab/>
        </w:r>
        <w:r>
          <w:rPr>
            <w:noProof/>
            <w:webHidden/>
          </w:rPr>
          <w:fldChar w:fldCharType="begin"/>
        </w:r>
        <w:r>
          <w:rPr>
            <w:noProof/>
            <w:webHidden/>
          </w:rPr>
          <w:instrText xml:space="preserve"> PAGEREF _Toc15224474 \h </w:instrText>
        </w:r>
        <w:r>
          <w:rPr>
            <w:noProof/>
            <w:webHidden/>
          </w:rPr>
        </w:r>
        <w:r>
          <w:rPr>
            <w:noProof/>
            <w:webHidden/>
          </w:rPr>
          <w:fldChar w:fldCharType="separate"/>
        </w:r>
        <w:r>
          <w:rPr>
            <w:noProof/>
            <w:webHidden/>
          </w:rPr>
          <w:t>2</w:t>
        </w:r>
        <w:r>
          <w:rPr>
            <w:noProof/>
            <w:webHidden/>
          </w:rPr>
          <w:fldChar w:fldCharType="end"/>
        </w:r>
      </w:hyperlink>
    </w:p>
    <w:p w14:paraId="362AA122" w14:textId="5FE067B6" w:rsidR="008E25C7" w:rsidRDefault="008E25C7">
      <w:pPr>
        <w:pStyle w:val="TOC2"/>
        <w:tabs>
          <w:tab w:val="left" w:pos="880"/>
          <w:tab w:val="right" w:leader="dot" w:pos="9350"/>
        </w:tabs>
        <w:rPr>
          <w:rFonts w:asciiTheme="minorHAnsi" w:eastAsiaTheme="minorEastAsia" w:hAnsiTheme="minorHAnsi" w:cstheme="minorBidi"/>
          <w:noProof/>
        </w:rPr>
      </w:pPr>
      <w:hyperlink w:anchor="_Toc15224475" w:history="1">
        <w:r w:rsidRPr="00385C70">
          <w:rPr>
            <w:rStyle w:val="Hyperlink"/>
            <w:noProof/>
          </w:rPr>
          <w:t>2.1</w:t>
        </w:r>
        <w:r>
          <w:rPr>
            <w:rFonts w:asciiTheme="minorHAnsi" w:eastAsiaTheme="minorEastAsia" w:hAnsiTheme="minorHAnsi" w:cstheme="minorBidi"/>
            <w:noProof/>
          </w:rPr>
          <w:tab/>
        </w:r>
        <w:r w:rsidRPr="00385C70">
          <w:rPr>
            <w:rStyle w:val="Hyperlink"/>
            <w:noProof/>
          </w:rPr>
          <w:t>Data Sources</w:t>
        </w:r>
        <w:r>
          <w:rPr>
            <w:noProof/>
            <w:webHidden/>
          </w:rPr>
          <w:tab/>
        </w:r>
        <w:r>
          <w:rPr>
            <w:noProof/>
            <w:webHidden/>
          </w:rPr>
          <w:fldChar w:fldCharType="begin"/>
        </w:r>
        <w:r>
          <w:rPr>
            <w:noProof/>
            <w:webHidden/>
          </w:rPr>
          <w:instrText xml:space="preserve"> PAGEREF _Toc15224475 \h </w:instrText>
        </w:r>
        <w:r>
          <w:rPr>
            <w:noProof/>
            <w:webHidden/>
          </w:rPr>
        </w:r>
        <w:r>
          <w:rPr>
            <w:noProof/>
            <w:webHidden/>
          </w:rPr>
          <w:fldChar w:fldCharType="separate"/>
        </w:r>
        <w:r>
          <w:rPr>
            <w:noProof/>
            <w:webHidden/>
          </w:rPr>
          <w:t>2</w:t>
        </w:r>
        <w:r>
          <w:rPr>
            <w:noProof/>
            <w:webHidden/>
          </w:rPr>
          <w:fldChar w:fldCharType="end"/>
        </w:r>
      </w:hyperlink>
    </w:p>
    <w:p w14:paraId="1C746BBF" w14:textId="5CF39506" w:rsidR="008E25C7" w:rsidRDefault="008E25C7">
      <w:pPr>
        <w:pStyle w:val="TOC2"/>
        <w:tabs>
          <w:tab w:val="left" w:pos="880"/>
          <w:tab w:val="right" w:leader="dot" w:pos="9350"/>
        </w:tabs>
        <w:rPr>
          <w:rFonts w:asciiTheme="minorHAnsi" w:eastAsiaTheme="minorEastAsia" w:hAnsiTheme="minorHAnsi" w:cstheme="minorBidi"/>
          <w:noProof/>
        </w:rPr>
      </w:pPr>
      <w:hyperlink w:anchor="_Toc15224476" w:history="1">
        <w:r w:rsidRPr="00385C70">
          <w:rPr>
            <w:rStyle w:val="Hyperlink"/>
            <w:noProof/>
          </w:rPr>
          <w:t>2.2</w:t>
        </w:r>
        <w:r>
          <w:rPr>
            <w:rFonts w:asciiTheme="minorHAnsi" w:eastAsiaTheme="minorEastAsia" w:hAnsiTheme="minorHAnsi" w:cstheme="minorBidi"/>
            <w:noProof/>
          </w:rPr>
          <w:tab/>
        </w:r>
        <w:r w:rsidRPr="00385C70">
          <w:rPr>
            <w:rStyle w:val="Hyperlink"/>
            <w:noProof/>
          </w:rPr>
          <w:t>Data Cleaning</w:t>
        </w:r>
        <w:r>
          <w:rPr>
            <w:noProof/>
            <w:webHidden/>
          </w:rPr>
          <w:tab/>
        </w:r>
        <w:r>
          <w:rPr>
            <w:noProof/>
            <w:webHidden/>
          </w:rPr>
          <w:fldChar w:fldCharType="begin"/>
        </w:r>
        <w:r>
          <w:rPr>
            <w:noProof/>
            <w:webHidden/>
          </w:rPr>
          <w:instrText xml:space="preserve"> PAGEREF _Toc15224476 \h </w:instrText>
        </w:r>
        <w:r>
          <w:rPr>
            <w:noProof/>
            <w:webHidden/>
          </w:rPr>
        </w:r>
        <w:r>
          <w:rPr>
            <w:noProof/>
            <w:webHidden/>
          </w:rPr>
          <w:fldChar w:fldCharType="separate"/>
        </w:r>
        <w:r>
          <w:rPr>
            <w:noProof/>
            <w:webHidden/>
          </w:rPr>
          <w:t>3</w:t>
        </w:r>
        <w:r>
          <w:rPr>
            <w:noProof/>
            <w:webHidden/>
          </w:rPr>
          <w:fldChar w:fldCharType="end"/>
        </w:r>
      </w:hyperlink>
    </w:p>
    <w:p w14:paraId="3956426C" w14:textId="08F278BA" w:rsidR="008E25C7" w:rsidRDefault="008E25C7">
      <w:pPr>
        <w:pStyle w:val="TOC1"/>
        <w:tabs>
          <w:tab w:val="left" w:pos="440"/>
          <w:tab w:val="right" w:leader="dot" w:pos="9350"/>
        </w:tabs>
        <w:rPr>
          <w:rFonts w:asciiTheme="minorHAnsi" w:eastAsiaTheme="minorEastAsia" w:hAnsiTheme="minorHAnsi" w:cstheme="minorBidi"/>
          <w:noProof/>
        </w:rPr>
      </w:pPr>
      <w:hyperlink w:anchor="_Toc15224477" w:history="1">
        <w:r w:rsidRPr="00385C70">
          <w:rPr>
            <w:rStyle w:val="Hyperlink"/>
            <w:noProof/>
          </w:rPr>
          <w:t>3.</w:t>
        </w:r>
        <w:r>
          <w:rPr>
            <w:rFonts w:asciiTheme="minorHAnsi" w:eastAsiaTheme="minorEastAsia" w:hAnsiTheme="minorHAnsi" w:cstheme="minorBidi"/>
            <w:noProof/>
          </w:rPr>
          <w:tab/>
        </w:r>
        <w:r w:rsidRPr="00385C70">
          <w:rPr>
            <w:rStyle w:val="Hyperlink"/>
            <w:noProof/>
          </w:rPr>
          <w:t>Methodology</w:t>
        </w:r>
        <w:r>
          <w:rPr>
            <w:noProof/>
            <w:webHidden/>
          </w:rPr>
          <w:tab/>
        </w:r>
        <w:r>
          <w:rPr>
            <w:noProof/>
            <w:webHidden/>
          </w:rPr>
          <w:fldChar w:fldCharType="begin"/>
        </w:r>
        <w:r>
          <w:rPr>
            <w:noProof/>
            <w:webHidden/>
          </w:rPr>
          <w:instrText xml:space="preserve"> PAGEREF _Toc15224477 \h </w:instrText>
        </w:r>
        <w:r>
          <w:rPr>
            <w:noProof/>
            <w:webHidden/>
          </w:rPr>
        </w:r>
        <w:r>
          <w:rPr>
            <w:noProof/>
            <w:webHidden/>
          </w:rPr>
          <w:fldChar w:fldCharType="separate"/>
        </w:r>
        <w:r>
          <w:rPr>
            <w:noProof/>
            <w:webHidden/>
          </w:rPr>
          <w:t>3</w:t>
        </w:r>
        <w:r>
          <w:rPr>
            <w:noProof/>
            <w:webHidden/>
          </w:rPr>
          <w:fldChar w:fldCharType="end"/>
        </w:r>
      </w:hyperlink>
    </w:p>
    <w:p w14:paraId="3D3F0060" w14:textId="351F7957" w:rsidR="008E25C7" w:rsidRDefault="008E25C7">
      <w:pPr>
        <w:pStyle w:val="TOC1"/>
        <w:tabs>
          <w:tab w:val="left" w:pos="440"/>
          <w:tab w:val="right" w:leader="dot" w:pos="9350"/>
        </w:tabs>
        <w:rPr>
          <w:rFonts w:asciiTheme="minorHAnsi" w:eastAsiaTheme="minorEastAsia" w:hAnsiTheme="minorHAnsi" w:cstheme="minorBidi"/>
          <w:noProof/>
        </w:rPr>
      </w:pPr>
      <w:hyperlink w:anchor="_Toc15224478" w:history="1">
        <w:r w:rsidRPr="00385C70">
          <w:rPr>
            <w:rStyle w:val="Hyperlink"/>
            <w:noProof/>
          </w:rPr>
          <w:t>4.</w:t>
        </w:r>
        <w:r>
          <w:rPr>
            <w:rFonts w:asciiTheme="minorHAnsi" w:eastAsiaTheme="minorEastAsia" w:hAnsiTheme="minorHAnsi" w:cstheme="minorBidi"/>
            <w:noProof/>
          </w:rPr>
          <w:tab/>
        </w:r>
        <w:r w:rsidRPr="00385C70">
          <w:rPr>
            <w:rStyle w:val="Hyperlink"/>
            <w:noProof/>
          </w:rPr>
          <w:t>Results</w:t>
        </w:r>
        <w:r>
          <w:rPr>
            <w:noProof/>
            <w:webHidden/>
          </w:rPr>
          <w:tab/>
        </w:r>
        <w:r>
          <w:rPr>
            <w:noProof/>
            <w:webHidden/>
          </w:rPr>
          <w:fldChar w:fldCharType="begin"/>
        </w:r>
        <w:r>
          <w:rPr>
            <w:noProof/>
            <w:webHidden/>
          </w:rPr>
          <w:instrText xml:space="preserve"> PAGEREF _Toc15224478 \h </w:instrText>
        </w:r>
        <w:r>
          <w:rPr>
            <w:noProof/>
            <w:webHidden/>
          </w:rPr>
        </w:r>
        <w:r>
          <w:rPr>
            <w:noProof/>
            <w:webHidden/>
          </w:rPr>
          <w:fldChar w:fldCharType="separate"/>
        </w:r>
        <w:r>
          <w:rPr>
            <w:noProof/>
            <w:webHidden/>
          </w:rPr>
          <w:t>4</w:t>
        </w:r>
        <w:r>
          <w:rPr>
            <w:noProof/>
            <w:webHidden/>
          </w:rPr>
          <w:fldChar w:fldCharType="end"/>
        </w:r>
      </w:hyperlink>
    </w:p>
    <w:p w14:paraId="34FE463B" w14:textId="0B14F837" w:rsidR="008E25C7" w:rsidRDefault="008E25C7">
      <w:pPr>
        <w:pStyle w:val="TOC1"/>
        <w:tabs>
          <w:tab w:val="left" w:pos="440"/>
          <w:tab w:val="right" w:leader="dot" w:pos="9350"/>
        </w:tabs>
        <w:rPr>
          <w:rFonts w:asciiTheme="minorHAnsi" w:eastAsiaTheme="minorEastAsia" w:hAnsiTheme="minorHAnsi" w:cstheme="minorBidi"/>
          <w:noProof/>
        </w:rPr>
      </w:pPr>
      <w:hyperlink w:anchor="_Toc15224479" w:history="1">
        <w:r w:rsidRPr="00385C70">
          <w:rPr>
            <w:rStyle w:val="Hyperlink"/>
            <w:noProof/>
          </w:rPr>
          <w:t>5.</w:t>
        </w:r>
        <w:r>
          <w:rPr>
            <w:rFonts w:asciiTheme="minorHAnsi" w:eastAsiaTheme="minorEastAsia" w:hAnsiTheme="minorHAnsi" w:cstheme="minorBidi"/>
            <w:noProof/>
          </w:rPr>
          <w:tab/>
        </w:r>
        <w:r w:rsidRPr="00385C70">
          <w:rPr>
            <w:rStyle w:val="Hyperlink"/>
            <w:noProof/>
          </w:rPr>
          <w:t>Discussion</w:t>
        </w:r>
        <w:r>
          <w:rPr>
            <w:noProof/>
            <w:webHidden/>
          </w:rPr>
          <w:tab/>
        </w:r>
        <w:r>
          <w:rPr>
            <w:noProof/>
            <w:webHidden/>
          </w:rPr>
          <w:fldChar w:fldCharType="begin"/>
        </w:r>
        <w:r>
          <w:rPr>
            <w:noProof/>
            <w:webHidden/>
          </w:rPr>
          <w:instrText xml:space="preserve"> PAGEREF _Toc15224479 \h </w:instrText>
        </w:r>
        <w:r>
          <w:rPr>
            <w:noProof/>
            <w:webHidden/>
          </w:rPr>
        </w:r>
        <w:r>
          <w:rPr>
            <w:noProof/>
            <w:webHidden/>
          </w:rPr>
          <w:fldChar w:fldCharType="separate"/>
        </w:r>
        <w:r>
          <w:rPr>
            <w:noProof/>
            <w:webHidden/>
          </w:rPr>
          <w:t>13</w:t>
        </w:r>
        <w:r>
          <w:rPr>
            <w:noProof/>
            <w:webHidden/>
          </w:rPr>
          <w:fldChar w:fldCharType="end"/>
        </w:r>
      </w:hyperlink>
    </w:p>
    <w:p w14:paraId="19D919BB" w14:textId="04C7E234" w:rsidR="008E25C7" w:rsidRDefault="008E25C7">
      <w:pPr>
        <w:pStyle w:val="TOC1"/>
        <w:tabs>
          <w:tab w:val="left" w:pos="440"/>
          <w:tab w:val="right" w:leader="dot" w:pos="9350"/>
        </w:tabs>
        <w:rPr>
          <w:rFonts w:asciiTheme="minorHAnsi" w:eastAsiaTheme="minorEastAsia" w:hAnsiTheme="minorHAnsi" w:cstheme="minorBidi"/>
          <w:noProof/>
        </w:rPr>
      </w:pPr>
      <w:hyperlink w:anchor="_Toc15224480" w:history="1">
        <w:r w:rsidRPr="00385C70">
          <w:rPr>
            <w:rStyle w:val="Hyperlink"/>
            <w:noProof/>
          </w:rPr>
          <w:t>6.</w:t>
        </w:r>
        <w:r>
          <w:rPr>
            <w:rFonts w:asciiTheme="minorHAnsi" w:eastAsiaTheme="minorEastAsia" w:hAnsiTheme="minorHAnsi" w:cstheme="minorBidi"/>
            <w:noProof/>
          </w:rPr>
          <w:tab/>
        </w:r>
        <w:r w:rsidRPr="00385C70">
          <w:rPr>
            <w:rStyle w:val="Hyperlink"/>
            <w:noProof/>
          </w:rPr>
          <w:t>Conclusion</w:t>
        </w:r>
        <w:r>
          <w:rPr>
            <w:noProof/>
            <w:webHidden/>
          </w:rPr>
          <w:tab/>
        </w:r>
        <w:r>
          <w:rPr>
            <w:noProof/>
            <w:webHidden/>
          </w:rPr>
          <w:fldChar w:fldCharType="begin"/>
        </w:r>
        <w:r>
          <w:rPr>
            <w:noProof/>
            <w:webHidden/>
          </w:rPr>
          <w:instrText xml:space="preserve"> PAGEREF _Toc15224480 \h </w:instrText>
        </w:r>
        <w:r>
          <w:rPr>
            <w:noProof/>
            <w:webHidden/>
          </w:rPr>
        </w:r>
        <w:r>
          <w:rPr>
            <w:noProof/>
            <w:webHidden/>
          </w:rPr>
          <w:fldChar w:fldCharType="separate"/>
        </w:r>
        <w:r>
          <w:rPr>
            <w:noProof/>
            <w:webHidden/>
          </w:rPr>
          <w:t>17</w:t>
        </w:r>
        <w:r>
          <w:rPr>
            <w:noProof/>
            <w:webHidden/>
          </w:rPr>
          <w:fldChar w:fldCharType="end"/>
        </w:r>
      </w:hyperlink>
    </w:p>
    <w:p w14:paraId="38BCDBAC" w14:textId="49A52A76" w:rsidR="008E25C7" w:rsidRDefault="008E25C7">
      <w:pPr>
        <w:pStyle w:val="TOC1"/>
        <w:tabs>
          <w:tab w:val="right" w:leader="dot" w:pos="9350"/>
        </w:tabs>
        <w:rPr>
          <w:rFonts w:asciiTheme="minorHAnsi" w:eastAsiaTheme="minorEastAsia" w:hAnsiTheme="minorHAnsi" w:cstheme="minorBidi"/>
          <w:noProof/>
        </w:rPr>
      </w:pPr>
      <w:hyperlink w:anchor="_Toc15224481" w:history="1">
        <w:r w:rsidRPr="00385C70">
          <w:rPr>
            <w:rStyle w:val="Hyperlink"/>
            <w:noProof/>
          </w:rPr>
          <w:t>APPENDIX A: Chicago Neighborhood Clusters Extract</w:t>
        </w:r>
        <w:r>
          <w:rPr>
            <w:noProof/>
            <w:webHidden/>
          </w:rPr>
          <w:tab/>
        </w:r>
        <w:r>
          <w:rPr>
            <w:noProof/>
            <w:webHidden/>
          </w:rPr>
          <w:fldChar w:fldCharType="begin"/>
        </w:r>
        <w:r>
          <w:rPr>
            <w:noProof/>
            <w:webHidden/>
          </w:rPr>
          <w:instrText xml:space="preserve"> PAGEREF _Toc15224481 \h </w:instrText>
        </w:r>
        <w:r>
          <w:rPr>
            <w:noProof/>
            <w:webHidden/>
          </w:rPr>
        </w:r>
        <w:r>
          <w:rPr>
            <w:noProof/>
            <w:webHidden/>
          </w:rPr>
          <w:fldChar w:fldCharType="separate"/>
        </w:r>
        <w:r>
          <w:rPr>
            <w:noProof/>
            <w:webHidden/>
          </w:rPr>
          <w:t>18</w:t>
        </w:r>
        <w:r>
          <w:rPr>
            <w:noProof/>
            <w:webHidden/>
          </w:rPr>
          <w:fldChar w:fldCharType="end"/>
        </w:r>
      </w:hyperlink>
    </w:p>
    <w:p w14:paraId="150C4A53" w14:textId="6144AB7C" w:rsidR="00E97F70" w:rsidRDefault="00E97F70" w:rsidP="00AC553E">
      <w:pPr>
        <w:spacing w:after="0" w:line="480" w:lineRule="auto"/>
        <w:rPr>
          <w:b/>
          <w:bCs/>
          <w:noProof/>
        </w:rPr>
      </w:pPr>
      <w:r>
        <w:fldChar w:fldCharType="end"/>
      </w:r>
    </w:p>
    <w:p w14:paraId="138C1BBC" w14:textId="77777777" w:rsidR="00F57C64" w:rsidRDefault="00E97F70" w:rsidP="00E97F70">
      <w:pPr>
        <w:pStyle w:val="Heading1"/>
        <w:numPr>
          <w:ilvl w:val="0"/>
          <w:numId w:val="10"/>
        </w:numPr>
        <w:spacing w:after="0" w:line="240" w:lineRule="auto"/>
      </w:pPr>
      <w:r>
        <w:rPr>
          <w:noProof/>
        </w:rPr>
        <w:br w:type="page"/>
      </w:r>
      <w:bookmarkStart w:id="0" w:name="_Toc15224473"/>
      <w:r w:rsidR="007C6EE3" w:rsidRPr="007C6EE3">
        <w:lastRenderedPageBreak/>
        <w:t>Introduction</w:t>
      </w:r>
      <w:r w:rsidR="007C6EE3">
        <w:t>/Business Problem</w:t>
      </w:r>
      <w:bookmarkEnd w:id="0"/>
    </w:p>
    <w:p w14:paraId="0110C884" w14:textId="77777777" w:rsidR="009B6AE3" w:rsidRDefault="009B6AE3" w:rsidP="00E97F70">
      <w:pPr>
        <w:spacing w:after="0" w:line="240" w:lineRule="auto"/>
      </w:pPr>
    </w:p>
    <w:p w14:paraId="7BE9172D" w14:textId="77777777" w:rsidR="007C6EE3" w:rsidRDefault="007C6EE3" w:rsidP="00E97F70">
      <w:pPr>
        <w:spacing w:after="0" w:line="240" w:lineRule="auto"/>
      </w:pPr>
      <w:r w:rsidRPr="007C6EE3">
        <w:t xml:space="preserve">A new Chicago-area Developer, The Development Company (TDC), is looking to determine which up-and-coming neighborhoods are likely to experience enough </w:t>
      </w:r>
      <w:r>
        <w:t>price appreciation</w:t>
      </w:r>
      <w:r w:rsidRPr="007C6EE3">
        <w:t xml:space="preserve"> to support new</w:t>
      </w:r>
      <w:r>
        <w:t>-</w:t>
      </w:r>
      <w:r w:rsidRPr="007C6EE3">
        <w:t>construction residential housing.</w:t>
      </w:r>
    </w:p>
    <w:p w14:paraId="382B09C8" w14:textId="77777777" w:rsidR="00373A67" w:rsidRDefault="00373A67" w:rsidP="00E97F70">
      <w:pPr>
        <w:spacing w:after="0" w:line="240" w:lineRule="auto"/>
      </w:pPr>
    </w:p>
    <w:p w14:paraId="514EE03D" w14:textId="77777777" w:rsidR="00E7659A" w:rsidRDefault="007C6EE3" w:rsidP="00E97F70">
      <w:pPr>
        <w:spacing w:after="0" w:line="240" w:lineRule="auto"/>
        <w:rPr>
          <w:rFonts w:cs="Calibri"/>
        </w:rPr>
      </w:pPr>
      <w:r>
        <w:rPr>
          <w:rFonts w:cs="Calibri"/>
        </w:rPr>
        <w:t>Demand for new housing units in Chicago is high as new residents are moving in from across the country, looking for spaces with modern amenities &amp; modern finishes. The supply of these types of units is low, leading to bidding wars and trendy neighborhoods on the Northside of the city experiencing rapid price appreciation. TDC would like to work in the historically underserved South and West areas of the city, but they need to understand the underlying market dynamics in these areas.</w:t>
      </w:r>
      <w:r w:rsidR="002C70F4">
        <w:rPr>
          <w:rFonts w:cs="Calibri"/>
        </w:rPr>
        <w:t xml:space="preserve"> </w:t>
      </w:r>
    </w:p>
    <w:p w14:paraId="6B870F94" w14:textId="77777777" w:rsidR="00E7659A" w:rsidRDefault="00E7659A" w:rsidP="00E97F70">
      <w:pPr>
        <w:spacing w:after="0" w:line="240" w:lineRule="auto"/>
        <w:rPr>
          <w:rFonts w:cs="Calibri"/>
        </w:rPr>
      </w:pPr>
    </w:p>
    <w:p w14:paraId="6622FE9E" w14:textId="57938577" w:rsidR="007C6EE3" w:rsidRDefault="00E7659A" w:rsidP="00E97F70">
      <w:pPr>
        <w:spacing w:after="0" w:line="240" w:lineRule="auto"/>
        <w:rPr>
          <w:rFonts w:cs="Calibri"/>
        </w:rPr>
      </w:pPr>
      <w:r>
        <w:rPr>
          <w:rFonts w:cs="Calibri"/>
        </w:rPr>
        <w:t>TDC’s</w:t>
      </w:r>
      <w:r w:rsidR="002C70F4">
        <w:rPr>
          <w:rFonts w:cs="Calibri"/>
        </w:rPr>
        <w:t xml:space="preserve"> business plan is looking for neighborhoods where</w:t>
      </w:r>
      <w:r w:rsidR="0076194A">
        <w:rPr>
          <w:rFonts w:cs="Calibri"/>
        </w:rPr>
        <w:t xml:space="preserve"> their</w:t>
      </w:r>
      <w:r w:rsidR="002C70F4">
        <w:rPr>
          <w:rFonts w:cs="Calibri"/>
        </w:rPr>
        <w:t xml:space="preserve"> finished product</w:t>
      </w:r>
      <w:r w:rsidR="0076194A">
        <w:rPr>
          <w:rFonts w:cs="Calibri"/>
        </w:rPr>
        <w:t>s</w:t>
      </w:r>
      <w:r w:rsidR="002C70F4">
        <w:rPr>
          <w:rFonts w:cs="Calibri"/>
        </w:rPr>
        <w:t xml:space="preserve"> can sell for at least $200</w:t>
      </w:r>
      <w:r w:rsidR="0076194A">
        <w:rPr>
          <w:rFonts w:cs="Calibri"/>
        </w:rPr>
        <w:t xml:space="preserve"> per</w:t>
      </w:r>
      <w:r w:rsidR="002C70F4">
        <w:rPr>
          <w:rFonts w:cs="Calibri"/>
        </w:rPr>
        <w:t xml:space="preserve"> </w:t>
      </w:r>
      <w:r w:rsidR="0076194A">
        <w:rPr>
          <w:rFonts w:cs="Calibri"/>
        </w:rPr>
        <w:t>square foot</w:t>
      </w:r>
      <w:r w:rsidR="002C70F4">
        <w:rPr>
          <w:rFonts w:cs="Calibri"/>
        </w:rPr>
        <w:t xml:space="preserve"> and </w:t>
      </w:r>
      <w:r>
        <w:rPr>
          <w:rFonts w:cs="Calibri"/>
        </w:rPr>
        <w:t>within 120 days of being listed for sale.</w:t>
      </w:r>
    </w:p>
    <w:p w14:paraId="679614AA" w14:textId="03A3ADC8" w:rsidR="00F25206" w:rsidRDefault="00F25206" w:rsidP="00E97F70">
      <w:pPr>
        <w:spacing w:after="0" w:line="240" w:lineRule="auto"/>
        <w:rPr>
          <w:rFonts w:cs="Calibri"/>
        </w:rPr>
      </w:pPr>
    </w:p>
    <w:p w14:paraId="394E73F9" w14:textId="4BB5D083" w:rsidR="00F25206" w:rsidRPr="00F25206" w:rsidRDefault="00F25206" w:rsidP="00E97F70">
      <w:pPr>
        <w:spacing w:after="0" w:line="240" w:lineRule="auto"/>
        <w:rPr>
          <w:rFonts w:cs="Calibri"/>
          <w:i/>
          <w:iCs/>
        </w:rPr>
      </w:pPr>
      <w:r w:rsidRPr="00F25206">
        <w:rPr>
          <w:rFonts w:cs="Calibri"/>
          <w:i/>
          <w:iCs/>
        </w:rPr>
        <w:t>Note: For purposes of clarity, Chicago Community Areas will be referred to as Neighborhoods.</w:t>
      </w:r>
    </w:p>
    <w:p w14:paraId="6F2A6EE3" w14:textId="39B1F2D9" w:rsidR="009B6AE3" w:rsidRDefault="007C6EE3" w:rsidP="00E97F70">
      <w:pPr>
        <w:pStyle w:val="Heading1"/>
        <w:numPr>
          <w:ilvl w:val="0"/>
          <w:numId w:val="10"/>
        </w:numPr>
        <w:spacing w:after="0" w:line="240" w:lineRule="auto"/>
      </w:pPr>
      <w:bookmarkStart w:id="1" w:name="_Toc15224474"/>
      <w:r>
        <w:t>Data</w:t>
      </w:r>
      <w:r w:rsidR="00AC553E">
        <w:t xml:space="preserve"> </w:t>
      </w:r>
      <w:r w:rsidR="00310E5C">
        <w:t>Acquisition &amp; Cleaning</w:t>
      </w:r>
      <w:bookmarkEnd w:id="1"/>
    </w:p>
    <w:p w14:paraId="7ABE326A" w14:textId="6DA10690" w:rsidR="00310E5C" w:rsidRDefault="00310E5C" w:rsidP="00310E5C"/>
    <w:p w14:paraId="5585BE78" w14:textId="6A2115C7" w:rsidR="00310E5C" w:rsidRPr="00310E5C" w:rsidRDefault="00310E5C" w:rsidP="00310E5C">
      <w:pPr>
        <w:pStyle w:val="Heading2"/>
      </w:pPr>
      <w:bookmarkStart w:id="2" w:name="_Toc15224475"/>
      <w:r>
        <w:t>2.1</w:t>
      </w:r>
      <w:r>
        <w:tab/>
        <w:t>Data Sources</w:t>
      </w:r>
      <w:bookmarkEnd w:id="2"/>
    </w:p>
    <w:p w14:paraId="49ECE5C3" w14:textId="77777777" w:rsidR="009B6AE3" w:rsidRDefault="009B6AE3" w:rsidP="00E97F70">
      <w:pPr>
        <w:spacing w:after="0" w:line="240" w:lineRule="auto"/>
      </w:pPr>
    </w:p>
    <w:p w14:paraId="203747E1" w14:textId="62C341A9" w:rsidR="00AC553E" w:rsidRDefault="00AC553E" w:rsidP="00E97F70">
      <w:pPr>
        <w:spacing w:after="0" w:line="240" w:lineRule="auto"/>
      </w:pPr>
      <w:r>
        <w:t>To</w:t>
      </w:r>
      <w:r w:rsidR="00E7659A">
        <w:t xml:space="preserve"> help TDC</w:t>
      </w:r>
      <w:r>
        <w:t xml:space="preserve"> understand the underlying market dynamic</w:t>
      </w:r>
      <w:r w:rsidR="00E7659A">
        <w:t>s</w:t>
      </w:r>
      <w:r>
        <w:t xml:space="preserve"> in the Chicago South and West side neighborhoods, the following data</w:t>
      </w:r>
      <w:r w:rsidR="00E7659A">
        <w:t xml:space="preserve"> will be collected</w:t>
      </w:r>
      <w:r>
        <w:t>:</w:t>
      </w:r>
    </w:p>
    <w:p w14:paraId="03CD34A5" w14:textId="77777777" w:rsidR="00AC553E" w:rsidRDefault="00AC553E" w:rsidP="00E97F70">
      <w:pPr>
        <w:spacing w:after="0" w:line="240" w:lineRule="auto"/>
      </w:pP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700"/>
        <w:gridCol w:w="3150"/>
        <w:gridCol w:w="4490"/>
      </w:tblGrid>
      <w:tr w:rsidR="00AC553E" w14:paraId="4ADC07DA" w14:textId="77777777" w:rsidTr="00215B6E">
        <w:tc>
          <w:tcPr>
            <w:tcW w:w="1700" w:type="dxa"/>
            <w:tcBorders>
              <w:top w:val="single" w:sz="8" w:space="0" w:color="A3A3A3"/>
              <w:bottom w:val="single" w:sz="8" w:space="0" w:color="A3A3A3"/>
              <w:right w:val="single" w:sz="8" w:space="0" w:color="A3A3A3"/>
            </w:tcBorders>
            <w:tcMar>
              <w:top w:w="80" w:type="dxa"/>
              <w:left w:w="80" w:type="dxa"/>
              <w:bottom w:w="80" w:type="dxa"/>
              <w:right w:w="80" w:type="dxa"/>
            </w:tcMar>
            <w:hideMark/>
          </w:tcPr>
          <w:p w14:paraId="7269505E" w14:textId="77777777" w:rsidR="00AC553E" w:rsidRDefault="00AC553E">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Data </w:t>
            </w:r>
          </w:p>
        </w:tc>
        <w:tc>
          <w:tcPr>
            <w:tcW w:w="3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3D095A" w14:textId="77777777" w:rsidR="00AC553E" w:rsidRDefault="00AC553E">
            <w:pPr>
              <w:pStyle w:val="NormalWeb"/>
              <w:spacing w:before="0" w:beforeAutospacing="0" w:after="0" w:afterAutospacing="0"/>
              <w:rPr>
                <w:rFonts w:ascii="Calibri" w:hAnsi="Calibri" w:cs="Calibri"/>
                <w:sz w:val="22"/>
                <w:szCs w:val="22"/>
              </w:rPr>
            </w:pPr>
            <w:r>
              <w:rPr>
                <w:rFonts w:ascii="Calibri" w:hAnsi="Calibri" w:cs="Calibri"/>
                <w:b/>
                <w:bCs/>
                <w:sz w:val="22"/>
                <w:szCs w:val="22"/>
              </w:rPr>
              <w:t>Link to Data</w:t>
            </w:r>
          </w:p>
        </w:tc>
        <w:tc>
          <w:tcPr>
            <w:tcW w:w="4490" w:type="dxa"/>
            <w:tcBorders>
              <w:top w:val="single" w:sz="8" w:space="0" w:color="A3A3A3"/>
              <w:left w:val="single" w:sz="8" w:space="0" w:color="A3A3A3"/>
              <w:bottom w:val="single" w:sz="8" w:space="0" w:color="A3A3A3"/>
            </w:tcBorders>
            <w:tcMar>
              <w:top w:w="80" w:type="dxa"/>
              <w:left w:w="80" w:type="dxa"/>
              <w:bottom w:w="80" w:type="dxa"/>
              <w:right w:w="80" w:type="dxa"/>
            </w:tcMar>
            <w:hideMark/>
          </w:tcPr>
          <w:p w14:paraId="399CAE6B" w14:textId="77777777" w:rsidR="00AC553E" w:rsidRDefault="00AC553E">
            <w:pPr>
              <w:pStyle w:val="NormalWeb"/>
              <w:spacing w:before="0" w:beforeAutospacing="0" w:after="0" w:afterAutospacing="0"/>
              <w:rPr>
                <w:rFonts w:ascii="Calibri" w:hAnsi="Calibri" w:cs="Calibri"/>
                <w:sz w:val="22"/>
                <w:szCs w:val="22"/>
              </w:rPr>
            </w:pPr>
            <w:r>
              <w:rPr>
                <w:rFonts w:ascii="Calibri" w:hAnsi="Calibri" w:cs="Calibri"/>
                <w:b/>
                <w:bCs/>
                <w:sz w:val="22"/>
                <w:szCs w:val="22"/>
              </w:rPr>
              <w:t>Use Case to Solve Problem</w:t>
            </w:r>
          </w:p>
        </w:tc>
      </w:tr>
      <w:tr w:rsidR="00AC553E" w14:paraId="7A586B42" w14:textId="77777777" w:rsidTr="00215B6E">
        <w:tc>
          <w:tcPr>
            <w:tcW w:w="1700" w:type="dxa"/>
            <w:tcBorders>
              <w:top w:val="single" w:sz="8" w:space="0" w:color="A3A3A3"/>
              <w:bottom w:val="single" w:sz="8" w:space="0" w:color="A3A3A3"/>
              <w:right w:val="single" w:sz="8" w:space="0" w:color="A3A3A3"/>
            </w:tcBorders>
            <w:tcMar>
              <w:top w:w="80" w:type="dxa"/>
              <w:left w:w="80" w:type="dxa"/>
              <w:bottom w:w="80" w:type="dxa"/>
              <w:right w:w="80" w:type="dxa"/>
            </w:tcMar>
            <w:hideMark/>
          </w:tcPr>
          <w:p w14:paraId="76260CE2" w14:textId="323F07AF" w:rsidR="00AC553E" w:rsidRDefault="00487D83">
            <w:pPr>
              <w:pStyle w:val="NormalWeb"/>
              <w:spacing w:before="0" w:beforeAutospacing="0" w:after="0" w:afterAutospacing="0"/>
              <w:rPr>
                <w:rFonts w:ascii="Calibri" w:hAnsi="Calibri" w:cs="Calibri"/>
                <w:sz w:val="22"/>
                <w:szCs w:val="22"/>
              </w:rPr>
            </w:pPr>
            <w:r>
              <w:rPr>
                <w:rFonts w:ascii="Calibri" w:hAnsi="Calibri" w:cs="Calibri"/>
                <w:sz w:val="22"/>
                <w:szCs w:val="22"/>
              </w:rPr>
              <w:t>Chicago Community Area Snapshot</w:t>
            </w:r>
            <w:r w:rsidR="00F8740C">
              <w:rPr>
                <w:rFonts w:ascii="Calibri" w:hAnsi="Calibri" w:cs="Calibri"/>
                <w:sz w:val="22"/>
                <w:szCs w:val="22"/>
              </w:rPr>
              <w:t xml:space="preserve"> Data</w:t>
            </w:r>
            <w:r w:rsidR="00FE6A31">
              <w:rPr>
                <w:rFonts w:ascii="Calibri" w:hAnsi="Calibri" w:cs="Calibri"/>
                <w:sz w:val="22"/>
                <w:szCs w:val="22"/>
              </w:rPr>
              <w:t>set</w:t>
            </w:r>
            <w:r>
              <w:rPr>
                <w:rFonts w:ascii="Calibri" w:hAnsi="Calibri" w:cs="Calibri"/>
                <w:sz w:val="22"/>
                <w:szCs w:val="22"/>
              </w:rPr>
              <w:t xml:space="preserve"> from June 2019</w:t>
            </w:r>
          </w:p>
        </w:tc>
        <w:tc>
          <w:tcPr>
            <w:tcW w:w="3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94060" w14:textId="0C587478" w:rsidR="00AC553E" w:rsidRDefault="00907718">
            <w:pPr>
              <w:pStyle w:val="NormalWeb"/>
              <w:spacing w:before="0" w:beforeAutospacing="0" w:after="0" w:afterAutospacing="0"/>
              <w:rPr>
                <w:rFonts w:ascii="Calibri" w:hAnsi="Calibri" w:cs="Calibri"/>
                <w:sz w:val="22"/>
                <w:szCs w:val="22"/>
              </w:rPr>
            </w:pPr>
            <w:hyperlink r:id="rId11" w:history="1">
              <w:r w:rsidR="00487D83" w:rsidRPr="00487D83">
                <w:rPr>
                  <w:rStyle w:val="Hyperlink"/>
                  <w:rFonts w:ascii="Calibri" w:hAnsi="Calibri" w:cs="Calibri"/>
                  <w:sz w:val="22"/>
                  <w:szCs w:val="22"/>
                </w:rPr>
                <w:t>https://datahub.cmap.illinois.gov/dataset/community-data-snapshots-raw-data</w:t>
              </w:r>
            </w:hyperlink>
          </w:p>
        </w:tc>
        <w:tc>
          <w:tcPr>
            <w:tcW w:w="4490" w:type="dxa"/>
            <w:tcBorders>
              <w:top w:val="single" w:sz="8" w:space="0" w:color="A3A3A3"/>
              <w:left w:val="single" w:sz="8" w:space="0" w:color="A3A3A3"/>
              <w:bottom w:val="single" w:sz="8" w:space="0" w:color="A3A3A3"/>
            </w:tcBorders>
            <w:tcMar>
              <w:top w:w="80" w:type="dxa"/>
              <w:left w:w="80" w:type="dxa"/>
              <w:bottom w:w="80" w:type="dxa"/>
              <w:right w:w="80" w:type="dxa"/>
            </w:tcMar>
            <w:hideMark/>
          </w:tcPr>
          <w:p w14:paraId="3FB76988" w14:textId="40DEB7B8" w:rsidR="00AC553E" w:rsidRDefault="00AC553E">
            <w:pPr>
              <w:pStyle w:val="NormalWeb"/>
              <w:spacing w:before="0" w:beforeAutospacing="0" w:after="0" w:afterAutospacing="0"/>
              <w:rPr>
                <w:rFonts w:ascii="Calibri" w:hAnsi="Calibri" w:cs="Calibri"/>
                <w:sz w:val="22"/>
                <w:szCs w:val="22"/>
              </w:rPr>
            </w:pPr>
            <w:r>
              <w:rPr>
                <w:rFonts w:ascii="Calibri" w:hAnsi="Calibri" w:cs="Calibri"/>
                <w:sz w:val="22"/>
                <w:szCs w:val="22"/>
              </w:rPr>
              <w:t>This data s</w:t>
            </w:r>
            <w:r w:rsidR="00487D83">
              <w:rPr>
                <w:rFonts w:ascii="Calibri" w:hAnsi="Calibri" w:cs="Calibri"/>
                <w:sz w:val="22"/>
                <w:szCs w:val="22"/>
              </w:rPr>
              <w:t>et from the Chicago Metropolitan Agency for Planning</w:t>
            </w:r>
            <w:r w:rsidR="00FE6A31">
              <w:rPr>
                <w:rFonts w:ascii="Calibri" w:hAnsi="Calibri" w:cs="Calibri"/>
                <w:sz w:val="22"/>
                <w:szCs w:val="22"/>
              </w:rPr>
              <w:t xml:space="preserve"> (CMAP)</w:t>
            </w:r>
            <w:r w:rsidR="00487D83">
              <w:rPr>
                <w:rFonts w:ascii="Calibri" w:hAnsi="Calibri" w:cs="Calibri"/>
                <w:sz w:val="22"/>
                <w:szCs w:val="22"/>
              </w:rPr>
              <w:t xml:space="preserve"> is a snapshot of demographics for each of Chicago’s 77 </w:t>
            </w:r>
            <w:r w:rsidR="00F8740C">
              <w:rPr>
                <w:rFonts w:ascii="Calibri" w:hAnsi="Calibri" w:cs="Calibri"/>
                <w:sz w:val="22"/>
                <w:szCs w:val="22"/>
              </w:rPr>
              <w:t>neighborhoods</w:t>
            </w:r>
            <w:r w:rsidR="00487D83">
              <w:rPr>
                <w:rFonts w:ascii="Calibri" w:hAnsi="Calibri" w:cs="Calibri"/>
                <w:sz w:val="22"/>
                <w:szCs w:val="22"/>
              </w:rPr>
              <w:t>.</w:t>
            </w:r>
            <w:r>
              <w:rPr>
                <w:rFonts w:ascii="Calibri" w:hAnsi="Calibri" w:cs="Calibri"/>
                <w:sz w:val="22"/>
                <w:szCs w:val="22"/>
              </w:rPr>
              <w:t xml:space="preserve"> </w:t>
            </w:r>
            <w:r w:rsidR="00487D83">
              <w:rPr>
                <w:rFonts w:ascii="Calibri" w:hAnsi="Calibri" w:cs="Calibri"/>
                <w:sz w:val="22"/>
                <w:szCs w:val="22"/>
              </w:rPr>
              <w:t>This will</w:t>
            </w:r>
            <w:r>
              <w:rPr>
                <w:rFonts w:ascii="Calibri" w:hAnsi="Calibri" w:cs="Calibri"/>
                <w:sz w:val="22"/>
                <w:szCs w:val="22"/>
              </w:rPr>
              <w:t xml:space="preserve"> allow</w:t>
            </w:r>
            <w:r w:rsidR="00E7659A">
              <w:rPr>
                <w:rFonts w:ascii="Calibri" w:hAnsi="Calibri" w:cs="Calibri"/>
                <w:sz w:val="22"/>
                <w:szCs w:val="22"/>
              </w:rPr>
              <w:t xml:space="preserve"> for </w:t>
            </w:r>
            <w:r>
              <w:rPr>
                <w:rFonts w:ascii="Calibri" w:hAnsi="Calibri" w:cs="Calibri"/>
                <w:sz w:val="22"/>
                <w:szCs w:val="22"/>
              </w:rPr>
              <w:t>obtain</w:t>
            </w:r>
            <w:r w:rsidR="00E7659A">
              <w:rPr>
                <w:rFonts w:ascii="Calibri" w:hAnsi="Calibri" w:cs="Calibri"/>
                <w:sz w:val="22"/>
                <w:szCs w:val="22"/>
              </w:rPr>
              <w:t>ing</w:t>
            </w:r>
            <w:r>
              <w:rPr>
                <w:rFonts w:ascii="Calibri" w:hAnsi="Calibri" w:cs="Calibri"/>
                <w:sz w:val="22"/>
                <w:szCs w:val="22"/>
              </w:rPr>
              <w:t xml:space="preserve"> a complete listing of all the neighborhoods in Chicago</w:t>
            </w:r>
            <w:r w:rsidR="00487D83">
              <w:rPr>
                <w:rFonts w:ascii="Calibri" w:hAnsi="Calibri" w:cs="Calibri"/>
                <w:sz w:val="22"/>
                <w:szCs w:val="22"/>
              </w:rPr>
              <w:t xml:space="preserve"> t</w:t>
            </w:r>
            <w:r>
              <w:rPr>
                <w:rFonts w:ascii="Calibri" w:hAnsi="Calibri" w:cs="Calibri"/>
                <w:sz w:val="22"/>
                <w:szCs w:val="22"/>
              </w:rPr>
              <w:t>o conduct analysis activities</w:t>
            </w:r>
            <w:r w:rsidR="00487D83">
              <w:rPr>
                <w:rFonts w:ascii="Calibri" w:hAnsi="Calibri" w:cs="Calibri"/>
                <w:sz w:val="22"/>
                <w:szCs w:val="22"/>
              </w:rPr>
              <w:t xml:space="preserve"> (i.e. Clustering, Geocoding)</w:t>
            </w:r>
            <w:r>
              <w:rPr>
                <w:rFonts w:ascii="Calibri" w:hAnsi="Calibri" w:cs="Calibri"/>
                <w:sz w:val="22"/>
                <w:szCs w:val="22"/>
              </w:rPr>
              <w:t xml:space="preserve"> </w:t>
            </w:r>
            <w:r w:rsidR="00E7659A">
              <w:rPr>
                <w:rFonts w:ascii="Calibri" w:hAnsi="Calibri" w:cs="Calibri"/>
                <w:sz w:val="22"/>
                <w:szCs w:val="22"/>
              </w:rPr>
              <w:t>at</w:t>
            </w:r>
            <w:r>
              <w:rPr>
                <w:rFonts w:ascii="Calibri" w:hAnsi="Calibri" w:cs="Calibri"/>
                <w:sz w:val="22"/>
                <w:szCs w:val="22"/>
              </w:rPr>
              <w:t xml:space="preserve"> the </w:t>
            </w:r>
            <w:r w:rsidR="00E7659A">
              <w:rPr>
                <w:rFonts w:ascii="Calibri" w:hAnsi="Calibri" w:cs="Calibri"/>
                <w:sz w:val="22"/>
                <w:szCs w:val="22"/>
              </w:rPr>
              <w:t>N</w:t>
            </w:r>
            <w:r>
              <w:rPr>
                <w:rFonts w:ascii="Calibri" w:hAnsi="Calibri" w:cs="Calibri"/>
                <w:sz w:val="22"/>
                <w:szCs w:val="22"/>
              </w:rPr>
              <w:t>eighborhood level.</w:t>
            </w:r>
          </w:p>
        </w:tc>
      </w:tr>
      <w:tr w:rsidR="00AC553E" w14:paraId="5D365044" w14:textId="77777777" w:rsidTr="00215B6E">
        <w:tc>
          <w:tcPr>
            <w:tcW w:w="1700" w:type="dxa"/>
            <w:tcBorders>
              <w:top w:val="single" w:sz="8" w:space="0" w:color="A3A3A3"/>
              <w:bottom w:val="single" w:sz="8" w:space="0" w:color="A3A3A3"/>
              <w:right w:val="single" w:sz="8" w:space="0" w:color="A3A3A3"/>
            </w:tcBorders>
            <w:tcMar>
              <w:top w:w="80" w:type="dxa"/>
              <w:left w:w="80" w:type="dxa"/>
              <w:bottom w:w="80" w:type="dxa"/>
              <w:right w:w="80" w:type="dxa"/>
            </w:tcMar>
            <w:hideMark/>
          </w:tcPr>
          <w:p w14:paraId="2D17AF8D" w14:textId="16B73CB2" w:rsidR="00AC553E" w:rsidRDefault="00D52E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Google </w:t>
            </w:r>
            <w:r w:rsidR="00AC553E">
              <w:rPr>
                <w:rFonts w:ascii="Calibri" w:hAnsi="Calibri" w:cs="Calibri"/>
                <w:sz w:val="22"/>
                <w:szCs w:val="22"/>
              </w:rPr>
              <w:t>Geocod</w:t>
            </w:r>
            <w:r>
              <w:rPr>
                <w:rFonts w:ascii="Calibri" w:hAnsi="Calibri" w:cs="Calibri"/>
                <w:sz w:val="22"/>
                <w:szCs w:val="22"/>
              </w:rPr>
              <w:t>ing API</w:t>
            </w:r>
          </w:p>
        </w:tc>
        <w:tc>
          <w:tcPr>
            <w:tcW w:w="3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B66F58" w14:textId="20B7B484" w:rsidR="00AC553E" w:rsidRDefault="00907718">
            <w:pPr>
              <w:pStyle w:val="NormalWeb"/>
              <w:spacing w:before="0" w:beforeAutospacing="0" w:after="0" w:afterAutospacing="0"/>
              <w:rPr>
                <w:rFonts w:ascii="Calibri" w:hAnsi="Calibri" w:cs="Calibri"/>
                <w:sz w:val="22"/>
                <w:szCs w:val="22"/>
              </w:rPr>
            </w:pPr>
            <w:hyperlink r:id="rId12" w:history="1">
              <w:r w:rsidR="00D52E84">
                <w:rPr>
                  <w:rStyle w:val="Hyperlink"/>
                </w:rPr>
                <w:t>https://developers.google.com/maps/documentation/geocoding/start</w:t>
              </w:r>
            </w:hyperlink>
          </w:p>
        </w:tc>
        <w:tc>
          <w:tcPr>
            <w:tcW w:w="4490" w:type="dxa"/>
            <w:tcBorders>
              <w:top w:val="single" w:sz="8" w:space="0" w:color="A3A3A3"/>
              <w:left w:val="single" w:sz="8" w:space="0" w:color="A3A3A3"/>
              <w:bottom w:val="single" w:sz="8" w:space="0" w:color="A3A3A3"/>
            </w:tcBorders>
            <w:tcMar>
              <w:top w:w="80" w:type="dxa"/>
              <w:left w:w="80" w:type="dxa"/>
              <w:bottom w:w="80" w:type="dxa"/>
              <w:right w:w="80" w:type="dxa"/>
            </w:tcMar>
            <w:hideMark/>
          </w:tcPr>
          <w:p w14:paraId="71DA4281" w14:textId="5D24FA42" w:rsidR="00AC553E" w:rsidRDefault="00AC553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data source will allow </w:t>
            </w:r>
            <w:r w:rsidR="00E7659A">
              <w:rPr>
                <w:rFonts w:ascii="Calibri" w:hAnsi="Calibri" w:cs="Calibri"/>
                <w:sz w:val="22"/>
                <w:szCs w:val="22"/>
              </w:rPr>
              <w:t>for</w:t>
            </w:r>
            <w:r>
              <w:rPr>
                <w:rFonts w:ascii="Calibri" w:hAnsi="Calibri" w:cs="Calibri"/>
                <w:sz w:val="22"/>
                <w:szCs w:val="22"/>
              </w:rPr>
              <w:t xml:space="preserve"> identif</w:t>
            </w:r>
            <w:r w:rsidR="00E7659A">
              <w:rPr>
                <w:rFonts w:ascii="Calibri" w:hAnsi="Calibri" w:cs="Calibri"/>
                <w:sz w:val="22"/>
                <w:szCs w:val="22"/>
              </w:rPr>
              <w:t>ying</w:t>
            </w:r>
            <w:r>
              <w:rPr>
                <w:rFonts w:ascii="Calibri" w:hAnsi="Calibri" w:cs="Calibri"/>
                <w:sz w:val="22"/>
                <w:szCs w:val="22"/>
              </w:rPr>
              <w:t xml:space="preserve"> the center of each Chicago </w:t>
            </w:r>
            <w:r w:rsidR="008F6B16">
              <w:rPr>
                <w:rFonts w:ascii="Calibri" w:hAnsi="Calibri" w:cs="Calibri"/>
                <w:sz w:val="22"/>
                <w:szCs w:val="22"/>
              </w:rPr>
              <w:t>neighborhood</w:t>
            </w:r>
            <w:r w:rsidR="00487D83">
              <w:rPr>
                <w:rFonts w:ascii="Calibri" w:hAnsi="Calibri" w:cs="Calibri"/>
                <w:sz w:val="22"/>
                <w:szCs w:val="22"/>
              </w:rPr>
              <w:t xml:space="preserve"> </w:t>
            </w:r>
            <w:r>
              <w:rPr>
                <w:rFonts w:ascii="Calibri" w:hAnsi="Calibri" w:cs="Calibri"/>
                <w:sz w:val="22"/>
                <w:szCs w:val="22"/>
              </w:rPr>
              <w:t>for map plotting and retrieval of nearby venues</w:t>
            </w:r>
            <w:r w:rsidR="00E7659A">
              <w:rPr>
                <w:rFonts w:ascii="Calibri" w:hAnsi="Calibri" w:cs="Calibri"/>
                <w:sz w:val="22"/>
                <w:szCs w:val="22"/>
              </w:rPr>
              <w:t xml:space="preserve"> via FourSquare</w:t>
            </w:r>
            <w:r>
              <w:rPr>
                <w:rFonts w:ascii="Calibri" w:hAnsi="Calibri" w:cs="Calibri"/>
                <w:sz w:val="22"/>
                <w:szCs w:val="22"/>
              </w:rPr>
              <w:t>.</w:t>
            </w:r>
          </w:p>
        </w:tc>
      </w:tr>
      <w:tr w:rsidR="00AC553E" w14:paraId="52644FDA" w14:textId="77777777" w:rsidTr="00215B6E">
        <w:tc>
          <w:tcPr>
            <w:tcW w:w="1700" w:type="dxa"/>
            <w:tcBorders>
              <w:top w:val="single" w:sz="8" w:space="0" w:color="A3A3A3"/>
              <w:bottom w:val="single" w:sz="8" w:space="0" w:color="A3A3A3"/>
              <w:right w:val="single" w:sz="8" w:space="0" w:color="A3A3A3"/>
            </w:tcBorders>
            <w:tcMar>
              <w:top w:w="80" w:type="dxa"/>
              <w:left w:w="80" w:type="dxa"/>
              <w:bottom w:w="80" w:type="dxa"/>
              <w:right w:w="80" w:type="dxa"/>
            </w:tcMar>
            <w:hideMark/>
          </w:tcPr>
          <w:p w14:paraId="23083871" w14:textId="77777777" w:rsidR="00AC553E" w:rsidRDefault="00AC553E">
            <w:pPr>
              <w:pStyle w:val="NormalWeb"/>
              <w:spacing w:before="0" w:beforeAutospacing="0" w:after="0" w:afterAutospacing="0"/>
              <w:rPr>
                <w:rFonts w:ascii="Calibri" w:hAnsi="Calibri" w:cs="Calibri"/>
                <w:sz w:val="22"/>
                <w:szCs w:val="22"/>
              </w:rPr>
            </w:pPr>
            <w:r>
              <w:rPr>
                <w:rFonts w:ascii="Calibri" w:hAnsi="Calibri" w:cs="Calibri"/>
                <w:sz w:val="22"/>
                <w:szCs w:val="22"/>
              </w:rPr>
              <w:t>FourSquare Explore Venues API</w:t>
            </w:r>
          </w:p>
        </w:tc>
        <w:tc>
          <w:tcPr>
            <w:tcW w:w="3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6A15F4" w14:textId="77777777" w:rsidR="00AC553E" w:rsidRDefault="00907718">
            <w:pPr>
              <w:pStyle w:val="NormalWeb"/>
              <w:spacing w:before="0" w:beforeAutospacing="0" w:after="0" w:afterAutospacing="0"/>
              <w:rPr>
                <w:rFonts w:ascii="Calibri" w:hAnsi="Calibri" w:cs="Calibri"/>
                <w:sz w:val="22"/>
                <w:szCs w:val="22"/>
              </w:rPr>
            </w:pPr>
            <w:hyperlink r:id="rId13" w:history="1">
              <w:r w:rsidR="00AC553E">
                <w:rPr>
                  <w:rStyle w:val="Hyperlink"/>
                  <w:rFonts w:ascii="Calibri" w:hAnsi="Calibri" w:cs="Calibri"/>
                  <w:sz w:val="22"/>
                  <w:szCs w:val="22"/>
                </w:rPr>
                <w:t>https://developer.foursquare.com/docs/api</w:t>
              </w:r>
            </w:hyperlink>
          </w:p>
        </w:tc>
        <w:tc>
          <w:tcPr>
            <w:tcW w:w="4490" w:type="dxa"/>
            <w:tcBorders>
              <w:top w:val="single" w:sz="8" w:space="0" w:color="A3A3A3"/>
              <w:left w:val="single" w:sz="8" w:space="0" w:color="A3A3A3"/>
              <w:bottom w:val="single" w:sz="8" w:space="0" w:color="A3A3A3"/>
            </w:tcBorders>
            <w:tcMar>
              <w:top w:w="80" w:type="dxa"/>
              <w:left w:w="80" w:type="dxa"/>
              <w:bottom w:w="80" w:type="dxa"/>
              <w:right w:w="80" w:type="dxa"/>
            </w:tcMar>
            <w:hideMark/>
          </w:tcPr>
          <w:p w14:paraId="229BB5CE" w14:textId="0DA52AFF" w:rsidR="00E7659A" w:rsidRDefault="00AC553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data source will allow </w:t>
            </w:r>
            <w:r w:rsidR="00E7659A">
              <w:rPr>
                <w:rFonts w:ascii="Calibri" w:hAnsi="Calibri" w:cs="Calibri"/>
                <w:sz w:val="22"/>
                <w:szCs w:val="22"/>
              </w:rPr>
              <w:t>for</w:t>
            </w:r>
            <w:r>
              <w:rPr>
                <w:rFonts w:ascii="Calibri" w:hAnsi="Calibri" w:cs="Calibri"/>
                <w:sz w:val="22"/>
                <w:szCs w:val="22"/>
              </w:rPr>
              <w:t xml:space="preserve"> obtain</w:t>
            </w:r>
            <w:r w:rsidR="00E7659A">
              <w:rPr>
                <w:rFonts w:ascii="Calibri" w:hAnsi="Calibri" w:cs="Calibri"/>
                <w:sz w:val="22"/>
                <w:szCs w:val="22"/>
              </w:rPr>
              <w:t>ing</w:t>
            </w:r>
            <w:r>
              <w:rPr>
                <w:rFonts w:ascii="Calibri" w:hAnsi="Calibri" w:cs="Calibri"/>
                <w:sz w:val="22"/>
                <w:szCs w:val="22"/>
              </w:rPr>
              <w:t xml:space="preserve"> data on venues in Chicago</w:t>
            </w:r>
            <w:r w:rsidR="00E7659A">
              <w:rPr>
                <w:rFonts w:ascii="Calibri" w:hAnsi="Calibri" w:cs="Calibri"/>
                <w:sz w:val="22"/>
                <w:szCs w:val="22"/>
              </w:rPr>
              <w:t xml:space="preserve"> neighborhoods</w:t>
            </w:r>
            <w:r>
              <w:rPr>
                <w:rFonts w:ascii="Calibri" w:hAnsi="Calibri" w:cs="Calibri"/>
                <w:sz w:val="22"/>
                <w:szCs w:val="22"/>
              </w:rPr>
              <w:t xml:space="preserve"> that are closest to the center of the </w:t>
            </w:r>
            <w:r w:rsidR="008F6B16">
              <w:rPr>
                <w:rFonts w:ascii="Calibri" w:hAnsi="Calibri" w:cs="Calibri"/>
                <w:sz w:val="22"/>
                <w:szCs w:val="22"/>
              </w:rPr>
              <w:t>neighborhood</w:t>
            </w:r>
            <w:r w:rsidR="00E7659A">
              <w:rPr>
                <w:rFonts w:ascii="Calibri" w:hAnsi="Calibri" w:cs="Calibri"/>
                <w:sz w:val="22"/>
                <w:szCs w:val="22"/>
              </w:rPr>
              <w:t xml:space="preserve"> area</w:t>
            </w:r>
            <w:r>
              <w:rPr>
                <w:rFonts w:ascii="Calibri" w:hAnsi="Calibri" w:cs="Calibri"/>
                <w:sz w:val="22"/>
                <w:szCs w:val="22"/>
              </w:rPr>
              <w:t xml:space="preserve"> for a given distance. </w:t>
            </w:r>
          </w:p>
          <w:p w14:paraId="39D8EF62" w14:textId="2A135D7D" w:rsidR="00AC553E" w:rsidRDefault="00AC553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This will be used to determine </w:t>
            </w:r>
            <w:r w:rsidR="00487D83">
              <w:rPr>
                <w:rFonts w:ascii="Calibri" w:hAnsi="Calibri" w:cs="Calibri"/>
                <w:sz w:val="22"/>
                <w:szCs w:val="22"/>
              </w:rPr>
              <w:t xml:space="preserve">what basic features each </w:t>
            </w:r>
            <w:r w:rsidR="008F6B16">
              <w:rPr>
                <w:rFonts w:ascii="Calibri" w:hAnsi="Calibri" w:cs="Calibri"/>
                <w:sz w:val="22"/>
                <w:szCs w:val="22"/>
              </w:rPr>
              <w:t>neighborhood</w:t>
            </w:r>
            <w:r w:rsidR="00487D83">
              <w:rPr>
                <w:rFonts w:ascii="Calibri" w:hAnsi="Calibri" w:cs="Calibri"/>
                <w:sz w:val="22"/>
                <w:szCs w:val="22"/>
              </w:rPr>
              <w:t xml:space="preserve"> has that </w:t>
            </w:r>
            <w:r w:rsidR="00E7659A">
              <w:rPr>
                <w:rFonts w:ascii="Calibri" w:hAnsi="Calibri" w:cs="Calibri"/>
                <w:sz w:val="22"/>
                <w:szCs w:val="22"/>
              </w:rPr>
              <w:t>may be of interest to potential buyers of TDCs products</w:t>
            </w:r>
            <w:r>
              <w:rPr>
                <w:rFonts w:ascii="Calibri" w:hAnsi="Calibri" w:cs="Calibri"/>
                <w:sz w:val="22"/>
                <w:szCs w:val="22"/>
              </w:rPr>
              <w:t>.</w:t>
            </w:r>
          </w:p>
        </w:tc>
      </w:tr>
      <w:tr w:rsidR="002B26EC" w14:paraId="4923E719" w14:textId="77777777" w:rsidTr="00215B6E">
        <w:tc>
          <w:tcPr>
            <w:tcW w:w="1700" w:type="dxa"/>
            <w:tcBorders>
              <w:top w:val="single" w:sz="8" w:space="0" w:color="A3A3A3"/>
              <w:bottom w:val="single" w:sz="8" w:space="0" w:color="A3A3A3"/>
              <w:right w:val="single" w:sz="8" w:space="0" w:color="A3A3A3"/>
            </w:tcBorders>
            <w:tcMar>
              <w:top w:w="80" w:type="dxa"/>
              <w:left w:w="80" w:type="dxa"/>
              <w:bottom w:w="80" w:type="dxa"/>
              <w:right w:w="80" w:type="dxa"/>
            </w:tcMar>
          </w:tcPr>
          <w:p w14:paraId="6D584272" w14:textId="77777777" w:rsidR="002B26EC" w:rsidRDefault="002B26EC" w:rsidP="002B26E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Redfin Data Center - </w:t>
            </w:r>
          </w:p>
          <w:p w14:paraId="6DFA10F6" w14:textId="1BF9A379" w:rsidR="002B26EC" w:rsidRDefault="00832425" w:rsidP="002B26EC">
            <w:pPr>
              <w:pStyle w:val="NormalWeb"/>
              <w:spacing w:before="0" w:beforeAutospacing="0" w:after="0" w:afterAutospacing="0"/>
              <w:rPr>
                <w:rFonts w:ascii="Calibri" w:hAnsi="Calibri" w:cs="Calibri"/>
                <w:sz w:val="22"/>
                <w:szCs w:val="22"/>
              </w:rPr>
            </w:pPr>
            <w:r>
              <w:rPr>
                <w:rFonts w:ascii="Calibri" w:hAnsi="Calibri" w:cs="Calibri"/>
                <w:sz w:val="22"/>
                <w:szCs w:val="22"/>
              </w:rPr>
              <w:t>Days on Market &amp; Price Per Square Foot</w:t>
            </w:r>
            <w:r w:rsidR="007B3D13">
              <w:rPr>
                <w:rFonts w:ascii="Calibri" w:hAnsi="Calibri" w:cs="Calibri"/>
                <w:sz w:val="22"/>
                <w:szCs w:val="22"/>
              </w:rPr>
              <w:t xml:space="preserve"> 2012 - 2019</w:t>
            </w:r>
          </w:p>
        </w:tc>
        <w:tc>
          <w:tcPr>
            <w:tcW w:w="3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9AFD2" w14:textId="77777777" w:rsidR="002B26EC" w:rsidRDefault="00907718" w:rsidP="002B26EC">
            <w:pPr>
              <w:pStyle w:val="NormalWeb"/>
              <w:spacing w:before="0" w:beforeAutospacing="0" w:after="0" w:afterAutospacing="0"/>
              <w:rPr>
                <w:rFonts w:ascii="Calibri" w:hAnsi="Calibri" w:cs="Calibri"/>
                <w:sz w:val="22"/>
                <w:szCs w:val="22"/>
              </w:rPr>
            </w:pPr>
            <w:hyperlink r:id="rId14" w:history="1">
              <w:r w:rsidR="002B26EC">
                <w:rPr>
                  <w:rStyle w:val="Hyperlink"/>
                  <w:rFonts w:ascii="Calibri" w:hAnsi="Calibri" w:cs="Calibri"/>
                  <w:sz w:val="22"/>
                  <w:szCs w:val="22"/>
                </w:rPr>
                <w:t>https://www.redfin.com/blog/data-center/</w:t>
              </w:r>
            </w:hyperlink>
          </w:p>
        </w:tc>
        <w:tc>
          <w:tcPr>
            <w:tcW w:w="4490" w:type="dxa"/>
            <w:tcBorders>
              <w:top w:val="single" w:sz="8" w:space="0" w:color="A3A3A3"/>
              <w:left w:val="single" w:sz="8" w:space="0" w:color="A3A3A3"/>
              <w:bottom w:val="single" w:sz="8" w:space="0" w:color="A3A3A3"/>
            </w:tcBorders>
            <w:tcMar>
              <w:top w:w="80" w:type="dxa"/>
              <w:left w:w="80" w:type="dxa"/>
              <w:bottom w:w="80" w:type="dxa"/>
              <w:right w:w="80" w:type="dxa"/>
            </w:tcMar>
          </w:tcPr>
          <w:p w14:paraId="4A8AC7E8" w14:textId="092C7CCD" w:rsidR="002B26EC" w:rsidRDefault="002B26EC" w:rsidP="002B26EC">
            <w:pPr>
              <w:pStyle w:val="NormalWeb"/>
              <w:spacing w:before="0" w:beforeAutospacing="0" w:after="0" w:afterAutospacing="0"/>
              <w:rPr>
                <w:rFonts w:ascii="Calibri" w:hAnsi="Calibri" w:cs="Calibri"/>
                <w:sz w:val="22"/>
                <w:szCs w:val="22"/>
              </w:rPr>
            </w:pPr>
            <w:r>
              <w:rPr>
                <w:rFonts w:ascii="Calibri" w:hAnsi="Calibri" w:cs="Calibri"/>
                <w:sz w:val="22"/>
                <w:szCs w:val="22"/>
              </w:rPr>
              <w:t>This data source will allow</w:t>
            </w:r>
            <w:r w:rsidR="00E7659A">
              <w:rPr>
                <w:rFonts w:ascii="Calibri" w:hAnsi="Calibri" w:cs="Calibri"/>
                <w:sz w:val="22"/>
                <w:szCs w:val="22"/>
              </w:rPr>
              <w:t xml:space="preserve"> for</w:t>
            </w:r>
            <w:r>
              <w:rPr>
                <w:rFonts w:ascii="Calibri" w:hAnsi="Calibri" w:cs="Calibri"/>
                <w:sz w:val="22"/>
                <w:szCs w:val="22"/>
              </w:rPr>
              <w:t xml:space="preserve"> obtain</w:t>
            </w:r>
            <w:r w:rsidR="00E7659A">
              <w:rPr>
                <w:rFonts w:ascii="Calibri" w:hAnsi="Calibri" w:cs="Calibri"/>
                <w:sz w:val="22"/>
                <w:szCs w:val="22"/>
              </w:rPr>
              <w:t>ing</w:t>
            </w:r>
            <w:r>
              <w:rPr>
                <w:rFonts w:ascii="Calibri" w:hAnsi="Calibri" w:cs="Calibri"/>
                <w:sz w:val="22"/>
                <w:szCs w:val="22"/>
              </w:rPr>
              <w:t xml:space="preserve"> insights into </w:t>
            </w:r>
            <w:r w:rsidR="00E7659A">
              <w:rPr>
                <w:rFonts w:ascii="Calibri" w:hAnsi="Calibri" w:cs="Calibri"/>
                <w:sz w:val="22"/>
                <w:szCs w:val="22"/>
              </w:rPr>
              <w:t xml:space="preserve">real estate market activity occurring in the Chicago </w:t>
            </w:r>
            <w:r w:rsidR="008F6B16">
              <w:rPr>
                <w:rFonts w:ascii="Calibri" w:hAnsi="Calibri" w:cs="Calibri"/>
                <w:sz w:val="22"/>
                <w:szCs w:val="22"/>
              </w:rPr>
              <w:t>neighborhoods</w:t>
            </w:r>
            <w:r>
              <w:rPr>
                <w:rFonts w:ascii="Calibri" w:hAnsi="Calibri" w:cs="Calibri"/>
                <w:sz w:val="22"/>
                <w:szCs w:val="22"/>
              </w:rPr>
              <w:t>.</w:t>
            </w:r>
          </w:p>
        </w:tc>
      </w:tr>
    </w:tbl>
    <w:p w14:paraId="01657F6E" w14:textId="124D681C" w:rsidR="00AC553E" w:rsidRDefault="00AC553E" w:rsidP="00E97F70">
      <w:pPr>
        <w:spacing w:after="0" w:line="240" w:lineRule="auto"/>
      </w:pPr>
    </w:p>
    <w:p w14:paraId="3E9FB477" w14:textId="4FB5CFC2" w:rsidR="00310E5C" w:rsidRDefault="00310E5C" w:rsidP="00310E5C">
      <w:pPr>
        <w:pStyle w:val="Heading2"/>
        <w:numPr>
          <w:ilvl w:val="1"/>
          <w:numId w:val="10"/>
        </w:numPr>
      </w:pPr>
      <w:bookmarkStart w:id="3" w:name="_Toc15224476"/>
      <w:r>
        <w:t>Data Cleaning</w:t>
      </w:r>
      <w:bookmarkEnd w:id="3"/>
    </w:p>
    <w:p w14:paraId="6AF774C5" w14:textId="4E294E1E" w:rsidR="00A73D29" w:rsidRPr="00A73D29" w:rsidRDefault="00A73D29" w:rsidP="00310E5C">
      <w:pPr>
        <w:rPr>
          <w:i/>
          <w:iCs/>
        </w:rPr>
      </w:pPr>
      <w:r w:rsidRPr="00A73D29">
        <w:rPr>
          <w:i/>
          <w:iCs/>
        </w:rPr>
        <w:t>CMAP Chicago Community Area Snapshot</w:t>
      </w:r>
    </w:p>
    <w:p w14:paraId="3BE3AE57" w14:textId="76F23B2B" w:rsidR="002C70F4" w:rsidRPr="00310E5C" w:rsidRDefault="00A73D29" w:rsidP="00310E5C">
      <w:r>
        <w:t xml:space="preserve">The Original CMAP Dataset contained 231 columns of data for each Chicago </w:t>
      </w:r>
      <w:r w:rsidR="008F6B16">
        <w:t>neighborhood</w:t>
      </w:r>
      <w:r>
        <w:t xml:space="preserve">. </w:t>
      </w:r>
      <w:r w:rsidR="00487D83">
        <w:t xml:space="preserve">Using the Data Dictionary from the CMAP Data Hub, </w:t>
      </w:r>
      <w:r>
        <w:t>MS Excel</w:t>
      </w:r>
      <w:r w:rsidR="00E7659A">
        <w:t xml:space="preserve"> was used</w:t>
      </w:r>
      <w:r>
        <w:t xml:space="preserve"> to drop</w:t>
      </w:r>
      <w:r w:rsidR="00487D83">
        <w:t xml:space="preserve"> columns </w:t>
      </w:r>
      <w:r w:rsidR="00E7659A">
        <w:t>deemed</w:t>
      </w:r>
      <w:r w:rsidR="002079C5">
        <w:t xml:space="preserve"> least applicable to </w:t>
      </w:r>
      <w:r w:rsidR="00E7659A">
        <w:t xml:space="preserve">the </w:t>
      </w:r>
      <w:r w:rsidR="002079C5">
        <w:t>analysis</w:t>
      </w:r>
      <w:r w:rsidR="00E7659A">
        <w:t xml:space="preserve"> of inherent market value</w:t>
      </w:r>
      <w:r w:rsidR="00487D83">
        <w:t xml:space="preserve">. </w:t>
      </w:r>
      <w:r>
        <w:t xml:space="preserve">108 columns were retained as they were the </w:t>
      </w:r>
      <w:r w:rsidR="00487D83">
        <w:t>type of data</w:t>
      </w:r>
      <w:r>
        <w:t xml:space="preserve"> points</w:t>
      </w:r>
      <w:r w:rsidR="00487D83">
        <w:t xml:space="preserve"> that would </w:t>
      </w:r>
      <w:r w:rsidR="002079C5">
        <w:t>most contribute to inherent market value</w:t>
      </w:r>
      <w:r w:rsidR="00487D83">
        <w:t xml:space="preserve"> (i.e. demographics, proportion of owner-occupants to renters, proportion of vacant land to overall land use).</w:t>
      </w:r>
    </w:p>
    <w:p w14:paraId="2DD64E2B" w14:textId="67E28B38" w:rsidR="00363565" w:rsidRDefault="00323410" w:rsidP="00323410">
      <w:pPr>
        <w:pStyle w:val="Heading1"/>
        <w:numPr>
          <w:ilvl w:val="0"/>
          <w:numId w:val="10"/>
        </w:numPr>
      </w:pPr>
      <w:bookmarkStart w:id="4" w:name="_Toc15224477"/>
      <w:r>
        <w:t>Methodology</w:t>
      </w:r>
      <w:bookmarkEnd w:id="4"/>
    </w:p>
    <w:p w14:paraId="4B5528DA" w14:textId="6FFE6813" w:rsidR="00487D83" w:rsidRDefault="00487D83" w:rsidP="00487D83">
      <w:pPr>
        <w:spacing w:after="0"/>
      </w:pPr>
    </w:p>
    <w:p w14:paraId="0979180E" w14:textId="59E7B915" w:rsidR="00487D83" w:rsidRPr="00487D83" w:rsidRDefault="00487D83" w:rsidP="00487D83">
      <w:pPr>
        <w:spacing w:after="0"/>
        <w:rPr>
          <w:u w:val="single"/>
        </w:rPr>
      </w:pPr>
      <w:r w:rsidRPr="00487D83">
        <w:rPr>
          <w:u w:val="single"/>
        </w:rPr>
        <w:t>P</w:t>
      </w:r>
      <w:r w:rsidR="008F6B16">
        <w:rPr>
          <w:u w:val="single"/>
        </w:rPr>
        <w:t>hase</w:t>
      </w:r>
      <w:r w:rsidRPr="00487D83">
        <w:rPr>
          <w:u w:val="single"/>
        </w:rPr>
        <w:t xml:space="preserve"> One: Population Review</w:t>
      </w:r>
    </w:p>
    <w:p w14:paraId="06A1D585" w14:textId="245C7173" w:rsidR="00487D83" w:rsidRPr="00487D83" w:rsidRDefault="00487D83" w:rsidP="00487D83">
      <w:pPr>
        <w:spacing w:after="0"/>
        <w:rPr>
          <w:i/>
          <w:iCs/>
        </w:rPr>
      </w:pPr>
      <w:r w:rsidRPr="00487D83">
        <w:rPr>
          <w:i/>
          <w:iCs/>
        </w:rPr>
        <w:t>CMAP Chicago Community Area Snapshot</w:t>
      </w:r>
    </w:p>
    <w:p w14:paraId="7903DC33" w14:textId="4604E818" w:rsidR="00323410" w:rsidRDefault="00487D83" w:rsidP="00487D83">
      <w:pPr>
        <w:spacing w:after="0"/>
      </w:pPr>
      <w:r>
        <w:t>To start the analysis, the final CMAP Community Area Snapshot dataset</w:t>
      </w:r>
      <w:r w:rsidR="00E7659A">
        <w:t xml:space="preserve"> was run</w:t>
      </w:r>
      <w:r>
        <w:t xml:space="preserve"> through the KMeans clustering algorithm to cluster the Community Areas.</w:t>
      </w:r>
      <w:r w:rsidR="001024F7">
        <w:t xml:space="preserve"> The KMeans algorithm was configured to have 11 clusters.</w:t>
      </w:r>
      <w:r>
        <w:t xml:space="preserve"> This activity allow</w:t>
      </w:r>
      <w:r w:rsidR="00F25206">
        <w:t xml:space="preserve">s </w:t>
      </w:r>
      <w:r w:rsidR="008F6B16">
        <w:t xml:space="preserve">the </w:t>
      </w:r>
      <w:r w:rsidR="00F25206">
        <w:t xml:space="preserve">for </w:t>
      </w:r>
      <w:r w:rsidR="008F6B16">
        <w:t>grouping of</w:t>
      </w:r>
      <w:r w:rsidR="00F25206">
        <w:t xml:space="preserve"> Chicago</w:t>
      </w:r>
      <w:r>
        <w:t xml:space="preserve"> neighborhoods that can be investigated further as potential opportunities to start development activities.</w:t>
      </w:r>
    </w:p>
    <w:p w14:paraId="7B1C7C76" w14:textId="2B076DF6" w:rsidR="00487D83" w:rsidRDefault="00487D83" w:rsidP="00487D83">
      <w:pPr>
        <w:spacing w:after="0"/>
      </w:pPr>
    </w:p>
    <w:p w14:paraId="312C53C1" w14:textId="78EC2755" w:rsidR="00487D83" w:rsidRPr="00487D83" w:rsidRDefault="00487D83" w:rsidP="00487D83">
      <w:pPr>
        <w:spacing w:after="0"/>
        <w:rPr>
          <w:i/>
          <w:iCs/>
        </w:rPr>
      </w:pPr>
      <w:r w:rsidRPr="00487D83">
        <w:rPr>
          <w:i/>
          <w:iCs/>
        </w:rPr>
        <w:t>Google Geocoding API</w:t>
      </w:r>
    </w:p>
    <w:p w14:paraId="380FD39A" w14:textId="0CC1D7A2" w:rsidR="00487D83" w:rsidRDefault="008F6B16" w:rsidP="00487D83">
      <w:pPr>
        <w:spacing w:after="0"/>
      </w:pPr>
      <w:r>
        <w:t>T</w:t>
      </w:r>
      <w:r w:rsidR="00487D83">
        <w:t xml:space="preserve">he </w:t>
      </w:r>
      <w:r>
        <w:t>neighborhood name</w:t>
      </w:r>
      <w:r w:rsidR="00487D83">
        <w:t xml:space="preserve"> from the final CMAP Community Area Snapshot dataset</w:t>
      </w:r>
      <w:r>
        <w:t xml:space="preserve"> was used</w:t>
      </w:r>
      <w:r w:rsidR="00487D83">
        <w:t xml:space="preserve"> to retrieve location (latitude and longitude) data from </w:t>
      </w:r>
      <w:r w:rsidR="00055344">
        <w:t>Google</w:t>
      </w:r>
      <w:r w:rsidR="00487D83">
        <w:t xml:space="preserve"> for all the </w:t>
      </w:r>
      <w:r>
        <w:t>neighborhoods</w:t>
      </w:r>
      <w:r w:rsidR="00487D83">
        <w:t>. A new CCA location dataset w</w:t>
      </w:r>
      <w:r w:rsidR="00055344">
        <w:t xml:space="preserve">as created as a result to create a map </w:t>
      </w:r>
      <w:r>
        <w:t>and</w:t>
      </w:r>
      <w:r w:rsidR="00055344">
        <w:t xml:space="preserve"> plot the cluster</w:t>
      </w:r>
      <w:r>
        <w:t>s</w:t>
      </w:r>
      <w:r w:rsidR="00055344">
        <w:t xml:space="preserve"> to visualize</w:t>
      </w:r>
      <w:r>
        <w:t xml:space="preserve"> cluster</w:t>
      </w:r>
      <w:r w:rsidR="00055344">
        <w:t xml:space="preserve"> distribution</w:t>
      </w:r>
      <w:r w:rsidR="00487D83">
        <w:t>.</w:t>
      </w:r>
    </w:p>
    <w:p w14:paraId="74CF441D" w14:textId="4E750817" w:rsidR="000F577F" w:rsidRDefault="000F577F" w:rsidP="00487D83">
      <w:pPr>
        <w:spacing w:after="0"/>
      </w:pPr>
    </w:p>
    <w:p w14:paraId="7AC4486C" w14:textId="49902CEE" w:rsidR="000F577F" w:rsidRPr="000F577F" w:rsidRDefault="000F577F" w:rsidP="00487D83">
      <w:pPr>
        <w:spacing w:after="0"/>
        <w:rPr>
          <w:i/>
          <w:iCs/>
        </w:rPr>
      </w:pPr>
      <w:r w:rsidRPr="000F577F">
        <w:rPr>
          <w:i/>
          <w:iCs/>
        </w:rPr>
        <w:t>Exploratory Data Analysis</w:t>
      </w:r>
    </w:p>
    <w:p w14:paraId="558CF26D" w14:textId="07D56EA3" w:rsidR="00055344" w:rsidRDefault="000F577F" w:rsidP="00487D83">
      <w:pPr>
        <w:spacing w:after="0"/>
      </w:pPr>
      <w:r>
        <w:t>For the selected cluster, visualizations based on</w:t>
      </w:r>
      <w:r w:rsidR="008F6B16">
        <w:t xml:space="preserve"> CMAP dataset</w:t>
      </w:r>
      <w:r>
        <w:t xml:space="preserve"> population and median home value </w:t>
      </w:r>
      <w:r w:rsidR="008F6B16">
        <w:t xml:space="preserve">data points </w:t>
      </w:r>
      <w:r>
        <w:t xml:space="preserve">were generated to understand the </w:t>
      </w:r>
      <w:r w:rsidR="008F6B16">
        <w:t>neighborhoods</w:t>
      </w:r>
      <w:r>
        <w:t xml:space="preserve"> in th</w:t>
      </w:r>
      <w:r w:rsidR="008F6B16">
        <w:t xml:space="preserve">e selected </w:t>
      </w:r>
      <w:r>
        <w:t>cluster.</w:t>
      </w:r>
    </w:p>
    <w:p w14:paraId="494E51E6" w14:textId="77777777" w:rsidR="000F577F" w:rsidRDefault="000F577F" w:rsidP="00487D83">
      <w:pPr>
        <w:spacing w:after="0"/>
      </w:pPr>
    </w:p>
    <w:p w14:paraId="02D3E0D6" w14:textId="3D7FE516" w:rsidR="00055344" w:rsidRPr="00487D83" w:rsidRDefault="00055344" w:rsidP="00055344">
      <w:pPr>
        <w:spacing w:after="0"/>
        <w:rPr>
          <w:u w:val="single"/>
        </w:rPr>
      </w:pPr>
      <w:r w:rsidRPr="00487D83">
        <w:rPr>
          <w:u w:val="single"/>
        </w:rPr>
        <w:t>P</w:t>
      </w:r>
      <w:r w:rsidR="008F6B16">
        <w:rPr>
          <w:u w:val="single"/>
        </w:rPr>
        <w:t>hase</w:t>
      </w:r>
      <w:r w:rsidRPr="00487D83">
        <w:rPr>
          <w:u w:val="single"/>
        </w:rPr>
        <w:t xml:space="preserve"> Two: Neighborhood Deep Dive</w:t>
      </w:r>
    </w:p>
    <w:p w14:paraId="626209C3" w14:textId="39D44EF4" w:rsidR="00487D83" w:rsidRPr="00487D83" w:rsidRDefault="00487D83" w:rsidP="00487D83">
      <w:pPr>
        <w:spacing w:after="0"/>
        <w:rPr>
          <w:i/>
          <w:iCs/>
        </w:rPr>
      </w:pPr>
      <w:r w:rsidRPr="00487D83">
        <w:rPr>
          <w:i/>
          <w:iCs/>
        </w:rPr>
        <w:t>FourSquare Venue Data</w:t>
      </w:r>
    </w:p>
    <w:p w14:paraId="1DE2694C" w14:textId="2A436B22" w:rsidR="00487D83" w:rsidRDefault="008F6B16" w:rsidP="00323410">
      <w:r>
        <w:t xml:space="preserve">For the neighborhoods </w:t>
      </w:r>
      <w:r w:rsidR="009A78EC">
        <w:t>in the cluster selected at the end</w:t>
      </w:r>
      <w:r>
        <w:t xml:space="preserve"> of Phase One, the CCA location dataset was parsed to retrieve </w:t>
      </w:r>
      <w:r w:rsidR="00487D83">
        <w:t xml:space="preserve">location data for each </w:t>
      </w:r>
      <w:r>
        <w:t>neighborhood</w:t>
      </w:r>
      <w:r w:rsidR="00487D83">
        <w:t xml:space="preserve">. </w:t>
      </w:r>
    </w:p>
    <w:p w14:paraId="3934357F" w14:textId="52C034CA" w:rsidR="00487D83" w:rsidRDefault="008F6B16" w:rsidP="00323410">
      <w:r>
        <w:lastRenderedPageBreak/>
        <w:t xml:space="preserve">The neighborhoods’ location data was used to call </w:t>
      </w:r>
      <w:r w:rsidR="00487D83">
        <w:t xml:space="preserve">the FourSquare Explore API </w:t>
      </w:r>
      <w:r>
        <w:t xml:space="preserve">and retrieve venue data for each neighborhood to determine if any of the neighborhoods have venues </w:t>
      </w:r>
      <w:r w:rsidR="00487D83">
        <w:t>that potential buyers might be</w:t>
      </w:r>
      <w:r>
        <w:t xml:space="preserve"> particularly</w:t>
      </w:r>
      <w:r w:rsidR="00487D83">
        <w:t xml:space="preserve"> interested in.</w:t>
      </w:r>
    </w:p>
    <w:p w14:paraId="3A16AE36" w14:textId="35BD7ED3" w:rsidR="00487D83" w:rsidRDefault="00164FB9" w:rsidP="00323410">
      <w:r>
        <w:t>The results were captured in a Top Ten Features table to facilitate comparative analysis of neighborhood features.</w:t>
      </w:r>
    </w:p>
    <w:p w14:paraId="38A24EEC" w14:textId="70A5DE2A" w:rsidR="00487D83" w:rsidRDefault="00487D83" w:rsidP="00487D83">
      <w:pPr>
        <w:spacing w:after="0" w:line="240" w:lineRule="auto"/>
        <w:rPr>
          <w:u w:val="single"/>
        </w:rPr>
      </w:pPr>
      <w:r w:rsidRPr="00487D83">
        <w:rPr>
          <w:u w:val="single"/>
        </w:rPr>
        <w:t>P</w:t>
      </w:r>
      <w:r w:rsidR="00D52E84">
        <w:rPr>
          <w:u w:val="single"/>
        </w:rPr>
        <w:t>hase</w:t>
      </w:r>
      <w:r w:rsidRPr="00487D83">
        <w:rPr>
          <w:u w:val="single"/>
        </w:rPr>
        <w:t xml:space="preserve"> Three: Neighborhood Real Estate Analysis</w:t>
      </w:r>
    </w:p>
    <w:p w14:paraId="1F33DFE9" w14:textId="77777777" w:rsidR="009A78EC" w:rsidRDefault="00487D83" w:rsidP="00323410">
      <w:r>
        <w:t xml:space="preserve">Last, for the </w:t>
      </w:r>
      <w:r w:rsidR="008F6B16">
        <w:t>neighborhoods in the selected cluster</w:t>
      </w:r>
      <w:r>
        <w:t xml:space="preserve">, </w:t>
      </w:r>
      <w:r w:rsidR="009A78EC">
        <w:t xml:space="preserve">Price Per Square Foot and Days on Market data was </w:t>
      </w:r>
      <w:r>
        <w:t xml:space="preserve">retrieved </w:t>
      </w:r>
      <w:r w:rsidR="009A78EC">
        <w:t xml:space="preserve">from Redfin’s Data Center for </w:t>
      </w:r>
      <w:r>
        <w:t xml:space="preserve">Single-Family Attached, Single-Family Detached and Condos. </w:t>
      </w:r>
    </w:p>
    <w:p w14:paraId="06058882" w14:textId="1D8F82D7" w:rsidR="00487D83" w:rsidRDefault="009A78EC" w:rsidP="00323410">
      <w:r>
        <w:t>One assumption made is that</w:t>
      </w:r>
      <w:r w:rsidR="00487D83">
        <w:t xml:space="preserve"> the Days on Market extracts for each property type would provide insights into how fast a newly built TDC product can </w:t>
      </w:r>
      <w:r>
        <w:t>sell</w:t>
      </w:r>
      <w:r w:rsidR="00487D83">
        <w:t xml:space="preserve"> while Price Per Square Foot data would provide insights</w:t>
      </w:r>
      <w:r>
        <w:t xml:space="preserve"> into</w:t>
      </w:r>
      <w:r w:rsidR="00487D83">
        <w:t xml:space="preserve"> whether the neighborhood can support the cost of new construction plus profit. </w:t>
      </w:r>
    </w:p>
    <w:p w14:paraId="413DBE39" w14:textId="45DC02A6" w:rsidR="00487D83" w:rsidRDefault="009A78EC" w:rsidP="00323410">
      <w:r>
        <w:t>Last, TDC used Box Plots to review Price Per Square Foot and Days on Market data for each property to determine Maximum Price Per Square Foot, Median Days on Market, and detect potential outliers. Based on the review of this data, the top 3 neighborhoods for each property type were selected and Price Per Square Foot line charts (less outliers) were generated to determine if the price appreciation was trending upward or downward for the selected neighborhoods.</w:t>
      </w:r>
    </w:p>
    <w:p w14:paraId="66E90128" w14:textId="1D9D136F" w:rsidR="007B7924" w:rsidRDefault="007B7924" w:rsidP="007B7924">
      <w:pPr>
        <w:pStyle w:val="Heading1"/>
        <w:numPr>
          <w:ilvl w:val="0"/>
          <w:numId w:val="10"/>
        </w:numPr>
      </w:pPr>
      <w:bookmarkStart w:id="5" w:name="_Toc15224478"/>
      <w:r>
        <w:t>Results</w:t>
      </w:r>
      <w:bookmarkEnd w:id="5"/>
    </w:p>
    <w:p w14:paraId="2DFF4591" w14:textId="67533B14" w:rsidR="007B7924" w:rsidRDefault="007B7924" w:rsidP="007B7924">
      <w:pPr>
        <w:rPr>
          <w:i/>
          <w:iCs/>
        </w:rPr>
      </w:pPr>
      <w:r w:rsidRPr="007B7924">
        <w:rPr>
          <w:i/>
          <w:iCs/>
        </w:rPr>
        <w:t>Population Review Results</w:t>
      </w:r>
    </w:p>
    <w:p w14:paraId="7F0E4DB9" w14:textId="15C08596" w:rsidR="007B7924" w:rsidRDefault="007B7924" w:rsidP="007B7924">
      <w:r>
        <w:t xml:space="preserve">After running the </w:t>
      </w:r>
      <w:r w:rsidR="008B5D67">
        <w:t>KMeans Algorithm, 11 clusters were returned by the algorithm</w:t>
      </w:r>
      <w:r w:rsidR="00724FA9">
        <w:t>.</w:t>
      </w:r>
      <w:r w:rsidR="00CB5021">
        <w:t xml:space="preserve"> See Appendix A for the extract.</w:t>
      </w:r>
      <w:r w:rsidR="00724FA9">
        <w:t xml:space="preserve"> The following table has the cluster results and the Cluster Profile based on the median home value (MED_HV) and the Population fields.</w:t>
      </w:r>
    </w:p>
    <w:tbl>
      <w:tblPr>
        <w:tblStyle w:val="TableGrid"/>
        <w:tblW w:w="0" w:type="auto"/>
        <w:tblLook w:val="04A0" w:firstRow="1" w:lastRow="0" w:firstColumn="1" w:lastColumn="0" w:noHBand="0" w:noVBand="1"/>
      </w:tblPr>
      <w:tblGrid>
        <w:gridCol w:w="1137"/>
        <w:gridCol w:w="1468"/>
        <w:gridCol w:w="2647"/>
        <w:gridCol w:w="4098"/>
      </w:tblGrid>
      <w:tr w:rsidR="00CA4DA6" w14:paraId="47B1A898" w14:textId="77777777" w:rsidTr="00CA4DA6">
        <w:tc>
          <w:tcPr>
            <w:tcW w:w="1137" w:type="dxa"/>
          </w:tcPr>
          <w:p w14:paraId="18BDF3D0" w14:textId="42082620" w:rsidR="00CA4DA6" w:rsidRPr="008B5D67" w:rsidRDefault="00CA4DA6" w:rsidP="007B7924">
            <w:pPr>
              <w:rPr>
                <w:b/>
                <w:bCs/>
              </w:rPr>
            </w:pPr>
            <w:r w:rsidRPr="008B5D67">
              <w:rPr>
                <w:b/>
                <w:bCs/>
              </w:rPr>
              <w:t>Cluster</w:t>
            </w:r>
            <w:r>
              <w:rPr>
                <w:b/>
                <w:bCs/>
              </w:rPr>
              <w:t xml:space="preserve"> #</w:t>
            </w:r>
          </w:p>
        </w:tc>
        <w:tc>
          <w:tcPr>
            <w:tcW w:w="1468" w:type="dxa"/>
          </w:tcPr>
          <w:p w14:paraId="5F18FA7D" w14:textId="200D6D01" w:rsidR="00CA4DA6" w:rsidRPr="008B5D67" w:rsidRDefault="00CA4DA6" w:rsidP="007B7924">
            <w:pPr>
              <w:rPr>
                <w:b/>
                <w:bCs/>
              </w:rPr>
            </w:pPr>
            <w:r>
              <w:rPr>
                <w:b/>
                <w:bCs/>
              </w:rPr>
              <w:t>Cluster Color</w:t>
            </w:r>
          </w:p>
        </w:tc>
        <w:tc>
          <w:tcPr>
            <w:tcW w:w="2647" w:type="dxa"/>
          </w:tcPr>
          <w:p w14:paraId="4A3F37F2" w14:textId="4EB40269" w:rsidR="00CA4DA6" w:rsidRPr="008B5D67" w:rsidRDefault="00FE6A31" w:rsidP="007B7924">
            <w:pPr>
              <w:rPr>
                <w:b/>
                <w:bCs/>
              </w:rPr>
            </w:pPr>
            <w:r>
              <w:rPr>
                <w:b/>
                <w:bCs/>
              </w:rPr>
              <w:t>Neighborhoods</w:t>
            </w:r>
          </w:p>
        </w:tc>
        <w:tc>
          <w:tcPr>
            <w:tcW w:w="4098" w:type="dxa"/>
          </w:tcPr>
          <w:p w14:paraId="76522065" w14:textId="627AFFB2" w:rsidR="00CA4DA6" w:rsidRPr="008B5D67" w:rsidRDefault="00724FA9" w:rsidP="007B7924">
            <w:pPr>
              <w:rPr>
                <w:b/>
                <w:bCs/>
              </w:rPr>
            </w:pPr>
            <w:r>
              <w:rPr>
                <w:b/>
                <w:bCs/>
              </w:rPr>
              <w:t xml:space="preserve">Cluster </w:t>
            </w:r>
            <w:r w:rsidR="00CA4DA6" w:rsidRPr="008B5D67">
              <w:rPr>
                <w:b/>
                <w:bCs/>
              </w:rPr>
              <w:t>Profile</w:t>
            </w:r>
          </w:p>
        </w:tc>
      </w:tr>
      <w:tr w:rsidR="00CA4DA6" w14:paraId="49FA0C49" w14:textId="77777777" w:rsidTr="00CA4DA6">
        <w:tc>
          <w:tcPr>
            <w:tcW w:w="1137" w:type="dxa"/>
          </w:tcPr>
          <w:p w14:paraId="280018EF" w14:textId="5C4A5CC2" w:rsidR="00CA4DA6" w:rsidRDefault="00CA4DA6" w:rsidP="00391193">
            <w:pPr>
              <w:spacing w:after="0"/>
            </w:pPr>
            <w:r>
              <w:t>0</w:t>
            </w:r>
          </w:p>
        </w:tc>
        <w:tc>
          <w:tcPr>
            <w:tcW w:w="1468" w:type="dxa"/>
          </w:tcPr>
          <w:p w14:paraId="4A73AA8A" w14:textId="66CA33BB" w:rsidR="00CA4DA6" w:rsidRDefault="00CA4DA6" w:rsidP="00391193">
            <w:pPr>
              <w:spacing w:after="0"/>
            </w:pPr>
            <w:r>
              <w:t>Red</w:t>
            </w:r>
          </w:p>
        </w:tc>
        <w:tc>
          <w:tcPr>
            <w:tcW w:w="2647" w:type="dxa"/>
          </w:tcPr>
          <w:p w14:paraId="6E16CFF0" w14:textId="77777777" w:rsidR="00391193" w:rsidRDefault="00391193" w:rsidP="00391193">
            <w:pPr>
              <w:spacing w:after="0" w:line="240" w:lineRule="auto"/>
            </w:pPr>
            <w:r>
              <w:t>Ashburn</w:t>
            </w:r>
          </w:p>
          <w:p w14:paraId="7B1E04E8" w14:textId="7C3422BE" w:rsidR="00391193" w:rsidRDefault="00391193" w:rsidP="00391193">
            <w:pPr>
              <w:spacing w:after="0" w:line="240" w:lineRule="auto"/>
            </w:pPr>
            <w:r>
              <w:t>Auburn Gresham</w:t>
            </w:r>
          </w:p>
          <w:p w14:paraId="49AF36AF" w14:textId="77777777" w:rsidR="00391193" w:rsidRDefault="00391193" w:rsidP="00391193">
            <w:pPr>
              <w:spacing w:after="0" w:line="240" w:lineRule="auto"/>
            </w:pPr>
            <w:r>
              <w:t>Brighton Park</w:t>
            </w:r>
          </w:p>
          <w:p w14:paraId="61D1C1E5" w14:textId="77777777" w:rsidR="00391193" w:rsidRDefault="00391193" w:rsidP="00391193">
            <w:pPr>
              <w:spacing w:after="0" w:line="240" w:lineRule="auto"/>
            </w:pPr>
            <w:r>
              <w:t>Chatham</w:t>
            </w:r>
          </w:p>
          <w:p w14:paraId="470864BA" w14:textId="77777777" w:rsidR="00391193" w:rsidRDefault="00391193" w:rsidP="00391193">
            <w:pPr>
              <w:spacing w:after="0" w:line="240" w:lineRule="auto"/>
            </w:pPr>
            <w:r>
              <w:t>Chicago Lawn</w:t>
            </w:r>
          </w:p>
          <w:p w14:paraId="280D1B0C" w14:textId="77777777" w:rsidR="00391193" w:rsidRDefault="00391193" w:rsidP="00391193">
            <w:pPr>
              <w:spacing w:after="0" w:line="240" w:lineRule="auto"/>
            </w:pPr>
            <w:r>
              <w:t>East Side</w:t>
            </w:r>
          </w:p>
          <w:p w14:paraId="19D36F48" w14:textId="77777777" w:rsidR="00391193" w:rsidRDefault="00391193" w:rsidP="00391193">
            <w:pPr>
              <w:spacing w:after="0" w:line="240" w:lineRule="auto"/>
            </w:pPr>
            <w:r>
              <w:t>Englewood</w:t>
            </w:r>
          </w:p>
          <w:p w14:paraId="5F60E16A" w14:textId="77777777" w:rsidR="00391193" w:rsidRDefault="00391193" w:rsidP="00391193">
            <w:pPr>
              <w:spacing w:after="0" w:line="240" w:lineRule="auto"/>
            </w:pPr>
            <w:r>
              <w:t>Gage Park</w:t>
            </w:r>
          </w:p>
          <w:p w14:paraId="22B48B8E" w14:textId="77777777" w:rsidR="00391193" w:rsidRDefault="00391193" w:rsidP="00391193">
            <w:pPr>
              <w:spacing w:after="0" w:line="240" w:lineRule="auto"/>
            </w:pPr>
            <w:r>
              <w:t>Greater Grand Crossing</w:t>
            </w:r>
          </w:p>
          <w:p w14:paraId="035A9D95" w14:textId="77777777" w:rsidR="00391193" w:rsidRDefault="00391193" w:rsidP="00391193">
            <w:pPr>
              <w:spacing w:after="0" w:line="240" w:lineRule="auto"/>
            </w:pPr>
            <w:r>
              <w:t>New City</w:t>
            </w:r>
          </w:p>
          <w:p w14:paraId="465C0C2F" w14:textId="77777777" w:rsidR="00391193" w:rsidRDefault="00391193" w:rsidP="00391193">
            <w:pPr>
              <w:spacing w:after="0" w:line="240" w:lineRule="auto"/>
            </w:pPr>
            <w:r>
              <w:t>North Lawndale</w:t>
            </w:r>
          </w:p>
          <w:p w14:paraId="544C439C" w14:textId="77777777" w:rsidR="00391193" w:rsidRDefault="00391193" w:rsidP="00391193">
            <w:pPr>
              <w:spacing w:after="0" w:line="240" w:lineRule="auto"/>
            </w:pPr>
            <w:r>
              <w:t>Roseland</w:t>
            </w:r>
          </w:p>
          <w:p w14:paraId="0CCA9E07" w14:textId="77777777" w:rsidR="00391193" w:rsidRDefault="00391193" w:rsidP="00391193">
            <w:pPr>
              <w:spacing w:after="0" w:line="240" w:lineRule="auto"/>
            </w:pPr>
            <w:r>
              <w:t>South Chicago</w:t>
            </w:r>
          </w:p>
          <w:p w14:paraId="541D2AAA" w14:textId="77777777" w:rsidR="00391193" w:rsidRDefault="00391193" w:rsidP="00391193">
            <w:pPr>
              <w:spacing w:after="0" w:line="240" w:lineRule="auto"/>
            </w:pPr>
            <w:r>
              <w:t>Washington Heights</w:t>
            </w:r>
          </w:p>
          <w:p w14:paraId="7DFA9777" w14:textId="77777777" w:rsidR="00391193" w:rsidRDefault="00391193" w:rsidP="00391193">
            <w:pPr>
              <w:spacing w:after="0" w:line="240" w:lineRule="auto"/>
            </w:pPr>
            <w:r>
              <w:t>West Englewood</w:t>
            </w:r>
          </w:p>
          <w:p w14:paraId="26C93F13" w14:textId="1191BD06" w:rsidR="00CA4DA6" w:rsidRDefault="00391193" w:rsidP="00391193">
            <w:pPr>
              <w:spacing w:after="0" w:line="240" w:lineRule="auto"/>
            </w:pPr>
            <w:r>
              <w:t>West Pullman</w:t>
            </w:r>
          </w:p>
        </w:tc>
        <w:tc>
          <w:tcPr>
            <w:tcW w:w="4098" w:type="dxa"/>
          </w:tcPr>
          <w:p w14:paraId="118582DD" w14:textId="30369080" w:rsidR="00391193" w:rsidRDefault="00391193" w:rsidP="00391193">
            <w:pPr>
              <w:spacing w:after="0"/>
            </w:pPr>
            <w:r>
              <w:t>South and Southwest side neighborhoods with low median home values with declining population.</w:t>
            </w:r>
          </w:p>
        </w:tc>
      </w:tr>
      <w:tr w:rsidR="00CA4DA6" w14:paraId="2D7700CA" w14:textId="77777777" w:rsidTr="00CA4DA6">
        <w:tc>
          <w:tcPr>
            <w:tcW w:w="1137" w:type="dxa"/>
          </w:tcPr>
          <w:p w14:paraId="191F9007" w14:textId="49660991" w:rsidR="00CA4DA6" w:rsidRDefault="00CA4DA6" w:rsidP="008F48AD">
            <w:pPr>
              <w:spacing w:after="0"/>
            </w:pPr>
            <w:r>
              <w:lastRenderedPageBreak/>
              <w:t>1</w:t>
            </w:r>
          </w:p>
        </w:tc>
        <w:tc>
          <w:tcPr>
            <w:tcW w:w="1468" w:type="dxa"/>
          </w:tcPr>
          <w:p w14:paraId="6AE520A7" w14:textId="06008C01" w:rsidR="00CA4DA6" w:rsidRDefault="00CA4DA6" w:rsidP="008F48AD">
            <w:pPr>
              <w:spacing w:after="0"/>
            </w:pPr>
            <w:r>
              <w:t>Purple</w:t>
            </w:r>
          </w:p>
        </w:tc>
        <w:tc>
          <w:tcPr>
            <w:tcW w:w="2647" w:type="dxa"/>
          </w:tcPr>
          <w:p w14:paraId="25918F03" w14:textId="77777777" w:rsidR="00391193" w:rsidRDefault="00391193" w:rsidP="008F48AD">
            <w:pPr>
              <w:spacing w:after="0" w:line="240" w:lineRule="auto"/>
            </w:pPr>
            <w:r>
              <w:t>Lincoln Square</w:t>
            </w:r>
          </w:p>
          <w:p w14:paraId="5C283AC2" w14:textId="77777777" w:rsidR="00391193" w:rsidRDefault="00391193" w:rsidP="008F48AD">
            <w:pPr>
              <w:spacing w:after="0" w:line="240" w:lineRule="auto"/>
            </w:pPr>
            <w:r>
              <w:t>Logan Square</w:t>
            </w:r>
          </w:p>
          <w:p w14:paraId="732284C6" w14:textId="0E63080F" w:rsidR="00CA4DA6" w:rsidRDefault="00391193" w:rsidP="008F48AD">
            <w:pPr>
              <w:spacing w:after="0" w:line="240" w:lineRule="auto"/>
            </w:pPr>
            <w:r>
              <w:t>Near West Side</w:t>
            </w:r>
          </w:p>
        </w:tc>
        <w:tc>
          <w:tcPr>
            <w:tcW w:w="4098" w:type="dxa"/>
          </w:tcPr>
          <w:p w14:paraId="0E4CA588" w14:textId="4E069691" w:rsidR="00CA4DA6" w:rsidRDefault="00391193" w:rsidP="008F48AD">
            <w:pPr>
              <w:spacing w:after="0"/>
            </w:pPr>
            <w:r>
              <w:t xml:space="preserve">Northwest and West side neighborhoods with high median home values and </w:t>
            </w:r>
            <w:r w:rsidR="00D14F35">
              <w:t>increasing population.</w:t>
            </w:r>
          </w:p>
        </w:tc>
      </w:tr>
      <w:tr w:rsidR="00CA4DA6" w14:paraId="378D51CC" w14:textId="77777777" w:rsidTr="00CA4DA6">
        <w:tc>
          <w:tcPr>
            <w:tcW w:w="1137" w:type="dxa"/>
          </w:tcPr>
          <w:p w14:paraId="0E1F4BB7" w14:textId="4387C8B0" w:rsidR="00CA4DA6" w:rsidRDefault="00CA4DA6" w:rsidP="007B7924">
            <w:r>
              <w:t>2</w:t>
            </w:r>
          </w:p>
        </w:tc>
        <w:tc>
          <w:tcPr>
            <w:tcW w:w="1468" w:type="dxa"/>
          </w:tcPr>
          <w:p w14:paraId="61A85464" w14:textId="7D772CCC" w:rsidR="00CA4DA6" w:rsidRDefault="00CA4DA6" w:rsidP="007B7924">
            <w:r>
              <w:t>Dark Blue</w:t>
            </w:r>
          </w:p>
        </w:tc>
        <w:tc>
          <w:tcPr>
            <w:tcW w:w="2647" w:type="dxa"/>
          </w:tcPr>
          <w:p w14:paraId="6A87D4D4" w14:textId="77777777" w:rsidR="008F48AD" w:rsidRDefault="008F48AD" w:rsidP="008F48AD">
            <w:pPr>
              <w:spacing w:after="0" w:line="240" w:lineRule="auto"/>
            </w:pPr>
            <w:r>
              <w:t>Armour Square</w:t>
            </w:r>
          </w:p>
          <w:p w14:paraId="77FCAF11" w14:textId="77777777" w:rsidR="008F48AD" w:rsidRDefault="008F48AD" w:rsidP="008F48AD">
            <w:pPr>
              <w:spacing w:after="0" w:line="240" w:lineRule="auto"/>
            </w:pPr>
            <w:r>
              <w:t>Douglas</w:t>
            </w:r>
          </w:p>
          <w:p w14:paraId="33D50827" w14:textId="77777777" w:rsidR="008F48AD" w:rsidRDefault="008F48AD" w:rsidP="008F48AD">
            <w:pPr>
              <w:spacing w:after="0" w:line="240" w:lineRule="auto"/>
            </w:pPr>
            <w:r>
              <w:t>Hermosa</w:t>
            </w:r>
          </w:p>
          <w:p w14:paraId="0EA68614" w14:textId="77777777" w:rsidR="008F48AD" w:rsidRDefault="008F48AD" w:rsidP="008F48AD">
            <w:pPr>
              <w:spacing w:after="0" w:line="240" w:lineRule="auto"/>
            </w:pPr>
            <w:r>
              <w:t>Hyde Park</w:t>
            </w:r>
          </w:p>
          <w:p w14:paraId="257272CD" w14:textId="77777777" w:rsidR="008F48AD" w:rsidRDefault="008F48AD" w:rsidP="008F48AD">
            <w:pPr>
              <w:spacing w:after="0" w:line="240" w:lineRule="auto"/>
            </w:pPr>
            <w:r>
              <w:t>Kenwood</w:t>
            </w:r>
          </w:p>
          <w:p w14:paraId="32AAEB87" w14:textId="77777777" w:rsidR="008F48AD" w:rsidRDefault="008F48AD" w:rsidP="008F48AD">
            <w:pPr>
              <w:spacing w:after="0" w:line="240" w:lineRule="auto"/>
            </w:pPr>
            <w:r>
              <w:t>Lower West Side</w:t>
            </w:r>
          </w:p>
          <w:p w14:paraId="621A77B4" w14:textId="77777777" w:rsidR="008F48AD" w:rsidRDefault="008F48AD" w:rsidP="008F48AD">
            <w:pPr>
              <w:spacing w:after="0" w:line="240" w:lineRule="auto"/>
            </w:pPr>
            <w:r>
              <w:t>Montclare</w:t>
            </w:r>
          </w:p>
          <w:p w14:paraId="2C6F102E" w14:textId="77777777" w:rsidR="008F48AD" w:rsidRDefault="008F48AD" w:rsidP="008F48AD">
            <w:pPr>
              <w:spacing w:after="0" w:line="240" w:lineRule="auto"/>
            </w:pPr>
            <w:r>
              <w:t>Mount Greenwood</w:t>
            </w:r>
          </w:p>
          <w:p w14:paraId="11BA60EA" w14:textId="3BCC7BBE" w:rsidR="00CA4DA6" w:rsidRDefault="008F48AD" w:rsidP="008F48AD">
            <w:pPr>
              <w:spacing w:after="0" w:line="240" w:lineRule="auto"/>
            </w:pPr>
            <w:r>
              <w:t>Oakland</w:t>
            </w:r>
          </w:p>
        </w:tc>
        <w:tc>
          <w:tcPr>
            <w:tcW w:w="4098" w:type="dxa"/>
          </w:tcPr>
          <w:p w14:paraId="3624A9A8" w14:textId="67AD3CF7" w:rsidR="00CA4DA6" w:rsidRDefault="00D14F35" w:rsidP="007B7924">
            <w:r>
              <w:t>South, Southwest, and Northwest</w:t>
            </w:r>
            <w:r w:rsidR="008F48AD">
              <w:t xml:space="preserve"> side neighborhoods with moderate</w:t>
            </w:r>
            <w:r w:rsidR="00B81DB0">
              <w:t>ly high</w:t>
            </w:r>
            <w:r w:rsidR="008F48AD">
              <w:t xml:space="preserve"> median home values and increasing population.</w:t>
            </w:r>
          </w:p>
        </w:tc>
      </w:tr>
      <w:tr w:rsidR="00CA4DA6" w14:paraId="15644140" w14:textId="77777777" w:rsidTr="00CA4DA6">
        <w:tc>
          <w:tcPr>
            <w:tcW w:w="1137" w:type="dxa"/>
          </w:tcPr>
          <w:p w14:paraId="6663B49C" w14:textId="4227EB06" w:rsidR="00CA4DA6" w:rsidRDefault="00CA4DA6" w:rsidP="007B7924">
            <w:r>
              <w:t>3</w:t>
            </w:r>
          </w:p>
        </w:tc>
        <w:tc>
          <w:tcPr>
            <w:tcW w:w="1468" w:type="dxa"/>
          </w:tcPr>
          <w:p w14:paraId="1A14A64E" w14:textId="3EE15799" w:rsidR="00CA4DA6" w:rsidRDefault="00795132" w:rsidP="007B7924">
            <w:r>
              <w:t>Medium Blue</w:t>
            </w:r>
          </w:p>
        </w:tc>
        <w:tc>
          <w:tcPr>
            <w:tcW w:w="2647" w:type="dxa"/>
          </w:tcPr>
          <w:p w14:paraId="3785C915" w14:textId="77777777" w:rsidR="008F48AD" w:rsidRDefault="008F48AD" w:rsidP="008F48AD">
            <w:pPr>
              <w:spacing w:after="0" w:line="240" w:lineRule="auto"/>
            </w:pPr>
            <w:r>
              <w:t>Archer Heights</w:t>
            </w:r>
          </w:p>
          <w:p w14:paraId="22800F42" w14:textId="77777777" w:rsidR="008F48AD" w:rsidRDefault="008F48AD" w:rsidP="008F48AD">
            <w:pPr>
              <w:spacing w:after="0" w:line="240" w:lineRule="auto"/>
            </w:pPr>
            <w:r>
              <w:t>Avalon Park</w:t>
            </w:r>
          </w:p>
          <w:p w14:paraId="25D62EA5" w14:textId="77777777" w:rsidR="008F48AD" w:rsidRDefault="008F48AD" w:rsidP="008F48AD">
            <w:pPr>
              <w:spacing w:after="0" w:line="240" w:lineRule="auto"/>
            </w:pPr>
            <w:r>
              <w:t>Calumet Heights</w:t>
            </w:r>
          </w:p>
          <w:p w14:paraId="24C8375A" w14:textId="77777777" w:rsidR="008F48AD" w:rsidRDefault="008F48AD" w:rsidP="008F48AD">
            <w:pPr>
              <w:spacing w:after="0" w:line="240" w:lineRule="auto"/>
            </w:pPr>
            <w:r>
              <w:t>Clearing</w:t>
            </w:r>
          </w:p>
          <w:p w14:paraId="30002F25" w14:textId="77777777" w:rsidR="008F48AD" w:rsidRDefault="008F48AD" w:rsidP="008F48AD">
            <w:pPr>
              <w:spacing w:after="0" w:line="240" w:lineRule="auto"/>
            </w:pPr>
            <w:r>
              <w:t>East Garfield Park</w:t>
            </w:r>
          </w:p>
          <w:p w14:paraId="121D61CE" w14:textId="77777777" w:rsidR="008F48AD" w:rsidRDefault="008F48AD" w:rsidP="008F48AD">
            <w:pPr>
              <w:spacing w:after="0" w:line="240" w:lineRule="auto"/>
            </w:pPr>
            <w:r>
              <w:t>Garfield Ridge</w:t>
            </w:r>
          </w:p>
          <w:p w14:paraId="0C3DDAA1" w14:textId="77777777" w:rsidR="008F48AD" w:rsidRDefault="008F48AD" w:rsidP="008F48AD">
            <w:pPr>
              <w:spacing w:after="0" w:line="240" w:lineRule="auto"/>
            </w:pPr>
            <w:r>
              <w:t>Grand Boulevard</w:t>
            </w:r>
          </w:p>
          <w:p w14:paraId="3BF90E35" w14:textId="77777777" w:rsidR="008F48AD" w:rsidRDefault="008F48AD" w:rsidP="008F48AD">
            <w:pPr>
              <w:spacing w:after="0" w:line="240" w:lineRule="auto"/>
            </w:pPr>
            <w:r>
              <w:t>McKinley Park</w:t>
            </w:r>
          </w:p>
          <w:p w14:paraId="5CA2D82D" w14:textId="77777777" w:rsidR="008F48AD" w:rsidRDefault="008F48AD" w:rsidP="008F48AD">
            <w:pPr>
              <w:spacing w:after="0" w:line="240" w:lineRule="auto"/>
            </w:pPr>
            <w:r>
              <w:t>Morgan Park</w:t>
            </w:r>
          </w:p>
          <w:p w14:paraId="6E4C16C7" w14:textId="77777777" w:rsidR="008F48AD" w:rsidRDefault="008F48AD" w:rsidP="008F48AD">
            <w:pPr>
              <w:spacing w:after="0" w:line="240" w:lineRule="auto"/>
            </w:pPr>
            <w:r>
              <w:t>O'Hare</w:t>
            </w:r>
          </w:p>
          <w:p w14:paraId="7812C7BA" w14:textId="77777777" w:rsidR="008F48AD" w:rsidRDefault="008F48AD" w:rsidP="008F48AD">
            <w:pPr>
              <w:spacing w:after="0" w:line="240" w:lineRule="auto"/>
            </w:pPr>
            <w:r>
              <w:t>West Elsdon</w:t>
            </w:r>
          </w:p>
          <w:p w14:paraId="03851918" w14:textId="77777777" w:rsidR="008F48AD" w:rsidRDefault="008F48AD" w:rsidP="008F48AD">
            <w:pPr>
              <w:spacing w:after="0" w:line="240" w:lineRule="auto"/>
            </w:pPr>
            <w:r>
              <w:t>West Lawn</w:t>
            </w:r>
          </w:p>
          <w:p w14:paraId="253CCBD0" w14:textId="24205E33" w:rsidR="00CA4DA6" w:rsidRDefault="008F48AD" w:rsidP="008F48AD">
            <w:pPr>
              <w:spacing w:after="0" w:line="240" w:lineRule="auto"/>
            </w:pPr>
            <w:r>
              <w:t>Woodlawn</w:t>
            </w:r>
          </w:p>
        </w:tc>
        <w:tc>
          <w:tcPr>
            <w:tcW w:w="4098" w:type="dxa"/>
          </w:tcPr>
          <w:p w14:paraId="2863BD5C" w14:textId="6752591A" w:rsidR="00CA4DA6" w:rsidRDefault="00B81DB0" w:rsidP="007B7924">
            <w:r>
              <w:t>Northwest, West, South, and Southwest side neighborhoods with moderately low median home values and increasing population.</w:t>
            </w:r>
          </w:p>
        </w:tc>
      </w:tr>
      <w:tr w:rsidR="00795132" w14:paraId="7F83ED59" w14:textId="77777777" w:rsidTr="00CA4DA6">
        <w:tc>
          <w:tcPr>
            <w:tcW w:w="1137" w:type="dxa"/>
          </w:tcPr>
          <w:p w14:paraId="587F15A9" w14:textId="03357D2D" w:rsidR="00795132" w:rsidRDefault="00795132" w:rsidP="007B7924">
            <w:r>
              <w:t>4</w:t>
            </w:r>
          </w:p>
        </w:tc>
        <w:tc>
          <w:tcPr>
            <w:tcW w:w="1468" w:type="dxa"/>
          </w:tcPr>
          <w:p w14:paraId="1E6EDDF9" w14:textId="561FC9FD" w:rsidR="00795132" w:rsidRDefault="00795132" w:rsidP="007B7924">
            <w:r>
              <w:t>Sky Blue</w:t>
            </w:r>
          </w:p>
        </w:tc>
        <w:tc>
          <w:tcPr>
            <w:tcW w:w="2647" w:type="dxa"/>
          </w:tcPr>
          <w:p w14:paraId="4C0240ED" w14:textId="77777777" w:rsidR="00B81DB0" w:rsidRDefault="00B81DB0" w:rsidP="00B81DB0">
            <w:pPr>
              <w:spacing w:after="0" w:line="240" w:lineRule="auto"/>
            </w:pPr>
            <w:r>
              <w:t>Avondale</w:t>
            </w:r>
          </w:p>
          <w:p w14:paraId="0D81A775" w14:textId="77777777" w:rsidR="00B81DB0" w:rsidRDefault="00B81DB0" w:rsidP="00B81DB0">
            <w:pPr>
              <w:spacing w:after="0" w:line="240" w:lineRule="auto"/>
            </w:pPr>
            <w:r>
              <w:t>Beverly</w:t>
            </w:r>
          </w:p>
          <w:p w14:paraId="4201E16F" w14:textId="77777777" w:rsidR="00B81DB0" w:rsidRDefault="00B81DB0" w:rsidP="00B81DB0">
            <w:pPr>
              <w:spacing w:after="0" w:line="240" w:lineRule="auto"/>
            </w:pPr>
            <w:r>
              <w:t>Bridgeport</w:t>
            </w:r>
          </w:p>
          <w:p w14:paraId="5D32466D" w14:textId="77777777" w:rsidR="00B81DB0" w:rsidRDefault="00B81DB0" w:rsidP="00B81DB0">
            <w:pPr>
              <w:spacing w:after="0" w:line="240" w:lineRule="auto"/>
            </w:pPr>
            <w:r>
              <w:t>Jefferson Park</w:t>
            </w:r>
          </w:p>
          <w:p w14:paraId="6CC49B09" w14:textId="77777777" w:rsidR="00B81DB0" w:rsidRDefault="00B81DB0" w:rsidP="00B81DB0">
            <w:pPr>
              <w:spacing w:after="0" w:line="240" w:lineRule="auto"/>
            </w:pPr>
            <w:r>
              <w:t>North Park</w:t>
            </w:r>
          </w:p>
          <w:p w14:paraId="1E464A50" w14:textId="4D7CA77F" w:rsidR="00795132" w:rsidRDefault="00B81DB0" w:rsidP="00B81DB0">
            <w:pPr>
              <w:spacing w:after="0" w:line="240" w:lineRule="auto"/>
            </w:pPr>
            <w:r>
              <w:t>Norwood Park</w:t>
            </w:r>
          </w:p>
        </w:tc>
        <w:tc>
          <w:tcPr>
            <w:tcW w:w="4098" w:type="dxa"/>
          </w:tcPr>
          <w:p w14:paraId="099DA307" w14:textId="547907C3" w:rsidR="00795132" w:rsidRDefault="00B81DB0" w:rsidP="007B7924">
            <w:r>
              <w:t>Northwest and South side neighborhoods with high median home values and increasing population.</w:t>
            </w:r>
          </w:p>
        </w:tc>
      </w:tr>
      <w:tr w:rsidR="00795132" w14:paraId="23B6C858" w14:textId="77777777" w:rsidTr="00CA4DA6">
        <w:tc>
          <w:tcPr>
            <w:tcW w:w="1137" w:type="dxa"/>
          </w:tcPr>
          <w:p w14:paraId="7A49B93C" w14:textId="3630A692" w:rsidR="00795132" w:rsidRDefault="00795132" w:rsidP="007B7924">
            <w:r>
              <w:t>5</w:t>
            </w:r>
          </w:p>
        </w:tc>
        <w:tc>
          <w:tcPr>
            <w:tcW w:w="1468" w:type="dxa"/>
          </w:tcPr>
          <w:p w14:paraId="79541CD1" w14:textId="5961EEFF" w:rsidR="00795132" w:rsidRDefault="00795132" w:rsidP="007B7924">
            <w:r>
              <w:t>Aqua Green</w:t>
            </w:r>
          </w:p>
        </w:tc>
        <w:tc>
          <w:tcPr>
            <w:tcW w:w="2647" w:type="dxa"/>
          </w:tcPr>
          <w:p w14:paraId="2AE27F07" w14:textId="28A66508" w:rsidR="00795132" w:rsidRDefault="00B81DB0" w:rsidP="007B7924">
            <w:r>
              <w:t>North Center</w:t>
            </w:r>
          </w:p>
        </w:tc>
        <w:tc>
          <w:tcPr>
            <w:tcW w:w="4098" w:type="dxa"/>
          </w:tcPr>
          <w:p w14:paraId="4E30082F" w14:textId="68D11BEA" w:rsidR="00795132" w:rsidRDefault="00B81DB0" w:rsidP="007B7924">
            <w:r>
              <w:t xml:space="preserve">North side neighborhood with very high median home values </w:t>
            </w:r>
            <w:r w:rsidR="00BF2483">
              <w:t>and increasing population.</w:t>
            </w:r>
          </w:p>
        </w:tc>
      </w:tr>
      <w:tr w:rsidR="00795132" w14:paraId="08983582" w14:textId="77777777" w:rsidTr="00CA4DA6">
        <w:tc>
          <w:tcPr>
            <w:tcW w:w="1137" w:type="dxa"/>
          </w:tcPr>
          <w:p w14:paraId="5312022C" w14:textId="5249758C" w:rsidR="00795132" w:rsidRDefault="00795132" w:rsidP="007B7924">
            <w:r>
              <w:t>6</w:t>
            </w:r>
          </w:p>
        </w:tc>
        <w:tc>
          <w:tcPr>
            <w:tcW w:w="1468" w:type="dxa"/>
          </w:tcPr>
          <w:p w14:paraId="74EA344A" w14:textId="6F4C4031" w:rsidR="00795132" w:rsidRDefault="00795132" w:rsidP="007B7924">
            <w:r>
              <w:t>Light Green</w:t>
            </w:r>
          </w:p>
        </w:tc>
        <w:tc>
          <w:tcPr>
            <w:tcW w:w="2647" w:type="dxa"/>
          </w:tcPr>
          <w:p w14:paraId="4D15D3C1" w14:textId="77777777" w:rsidR="00BF2483" w:rsidRDefault="00BF2483" w:rsidP="00BF2483">
            <w:pPr>
              <w:spacing w:after="0" w:line="240" w:lineRule="auto"/>
            </w:pPr>
            <w:r>
              <w:t>Lake View</w:t>
            </w:r>
          </w:p>
          <w:p w14:paraId="596969A7" w14:textId="77777777" w:rsidR="00BF2483" w:rsidRDefault="00BF2483" w:rsidP="00BF2483">
            <w:pPr>
              <w:spacing w:after="0" w:line="240" w:lineRule="auto"/>
            </w:pPr>
            <w:r>
              <w:t>Lincoln Park</w:t>
            </w:r>
          </w:p>
          <w:p w14:paraId="3C072401" w14:textId="77777777" w:rsidR="00BF2483" w:rsidRDefault="00BF2483" w:rsidP="00BF2483">
            <w:pPr>
              <w:spacing w:after="0" w:line="240" w:lineRule="auto"/>
            </w:pPr>
            <w:r>
              <w:t>Near North Side</w:t>
            </w:r>
          </w:p>
          <w:p w14:paraId="57E4E0B6" w14:textId="78FD0942" w:rsidR="00795132" w:rsidRDefault="00BF2483" w:rsidP="00BF2483">
            <w:pPr>
              <w:spacing w:after="0" w:line="240" w:lineRule="auto"/>
            </w:pPr>
            <w:r>
              <w:t>West Town</w:t>
            </w:r>
          </w:p>
        </w:tc>
        <w:tc>
          <w:tcPr>
            <w:tcW w:w="4098" w:type="dxa"/>
          </w:tcPr>
          <w:p w14:paraId="028D7A44" w14:textId="2B3B0769" w:rsidR="00795132" w:rsidRDefault="00BF2483" w:rsidP="007B7924">
            <w:r>
              <w:t>North and West side neighborhoods with high median home values and increasing population.</w:t>
            </w:r>
          </w:p>
        </w:tc>
      </w:tr>
      <w:tr w:rsidR="00795132" w14:paraId="4F8CB3D5" w14:textId="77777777" w:rsidTr="00CA4DA6">
        <w:tc>
          <w:tcPr>
            <w:tcW w:w="1137" w:type="dxa"/>
          </w:tcPr>
          <w:p w14:paraId="6669FAE3" w14:textId="63DBD9B4" w:rsidR="00795132" w:rsidRDefault="00795132" w:rsidP="007B7924">
            <w:r>
              <w:t>7</w:t>
            </w:r>
          </w:p>
        </w:tc>
        <w:tc>
          <w:tcPr>
            <w:tcW w:w="1468" w:type="dxa"/>
          </w:tcPr>
          <w:p w14:paraId="0ACAB8B3" w14:textId="3386D95D" w:rsidR="00795132" w:rsidRDefault="00795132" w:rsidP="007B7924">
            <w:r>
              <w:t>Medium Green</w:t>
            </w:r>
          </w:p>
        </w:tc>
        <w:tc>
          <w:tcPr>
            <w:tcW w:w="2647" w:type="dxa"/>
          </w:tcPr>
          <w:p w14:paraId="399D5F5E" w14:textId="77777777" w:rsidR="00BF2483" w:rsidRDefault="00BF2483" w:rsidP="00BF2483">
            <w:pPr>
              <w:spacing w:after="0" w:line="240" w:lineRule="auto"/>
            </w:pPr>
            <w:r>
              <w:t>Austin</w:t>
            </w:r>
          </w:p>
          <w:p w14:paraId="65607BC1" w14:textId="77777777" w:rsidR="00BF2483" w:rsidRDefault="00BF2483" w:rsidP="00BF2483">
            <w:pPr>
              <w:spacing w:after="0" w:line="240" w:lineRule="auto"/>
            </w:pPr>
            <w:r>
              <w:t>Belmont Cragin</w:t>
            </w:r>
          </w:p>
          <w:p w14:paraId="41787673" w14:textId="77777777" w:rsidR="00BF2483" w:rsidRDefault="00BF2483" w:rsidP="00BF2483">
            <w:pPr>
              <w:spacing w:after="0" w:line="240" w:lineRule="auto"/>
            </w:pPr>
            <w:r>
              <w:t>Humboldt Park</w:t>
            </w:r>
          </w:p>
          <w:p w14:paraId="456503BA" w14:textId="77777777" w:rsidR="00BF2483" w:rsidRDefault="00BF2483" w:rsidP="00BF2483">
            <w:pPr>
              <w:spacing w:after="0" w:line="240" w:lineRule="auto"/>
            </w:pPr>
            <w:r>
              <w:t>Rogers Park</w:t>
            </w:r>
          </w:p>
          <w:p w14:paraId="4F4CCA44" w14:textId="77777777" w:rsidR="00BF2483" w:rsidRDefault="00BF2483" w:rsidP="00BF2483">
            <w:pPr>
              <w:spacing w:after="0" w:line="240" w:lineRule="auto"/>
            </w:pPr>
            <w:r>
              <w:t>South Lawndale</w:t>
            </w:r>
          </w:p>
          <w:p w14:paraId="393D44EB" w14:textId="77777777" w:rsidR="00795132" w:rsidRDefault="00BF2483" w:rsidP="00BF2483">
            <w:pPr>
              <w:spacing w:after="0" w:line="240" w:lineRule="auto"/>
            </w:pPr>
            <w:r>
              <w:t>South Shore</w:t>
            </w:r>
          </w:p>
          <w:p w14:paraId="08174682" w14:textId="77777777" w:rsidR="00BF2483" w:rsidRDefault="00BF2483" w:rsidP="00BF2483">
            <w:pPr>
              <w:spacing w:after="0" w:line="240" w:lineRule="auto"/>
            </w:pPr>
          </w:p>
          <w:p w14:paraId="1E1C6387" w14:textId="7E89D0AC" w:rsidR="00BF2483" w:rsidRDefault="00BF2483" w:rsidP="00BF2483">
            <w:pPr>
              <w:spacing w:after="0" w:line="240" w:lineRule="auto"/>
            </w:pPr>
          </w:p>
        </w:tc>
        <w:tc>
          <w:tcPr>
            <w:tcW w:w="4098" w:type="dxa"/>
          </w:tcPr>
          <w:p w14:paraId="4222E3DF" w14:textId="6337D0F5" w:rsidR="00795132" w:rsidRDefault="00BF2483" w:rsidP="007B7924">
            <w:r>
              <w:t>North, West, and South side neighborhoods with low median home values and declining population.</w:t>
            </w:r>
          </w:p>
        </w:tc>
      </w:tr>
      <w:tr w:rsidR="002719BC" w14:paraId="1A97FD5F" w14:textId="77777777" w:rsidTr="00CA4DA6">
        <w:tc>
          <w:tcPr>
            <w:tcW w:w="1137" w:type="dxa"/>
          </w:tcPr>
          <w:p w14:paraId="155C1E23" w14:textId="53DFE32D" w:rsidR="002719BC" w:rsidRDefault="002719BC" w:rsidP="002719BC">
            <w:r>
              <w:lastRenderedPageBreak/>
              <w:t>8</w:t>
            </w:r>
          </w:p>
        </w:tc>
        <w:tc>
          <w:tcPr>
            <w:tcW w:w="1468" w:type="dxa"/>
          </w:tcPr>
          <w:p w14:paraId="09FCD87E" w14:textId="41FF5A24" w:rsidR="002719BC" w:rsidRDefault="002719BC" w:rsidP="002719BC">
            <w:r>
              <w:t>Dark Yellow</w:t>
            </w:r>
          </w:p>
        </w:tc>
        <w:tc>
          <w:tcPr>
            <w:tcW w:w="2647" w:type="dxa"/>
          </w:tcPr>
          <w:p w14:paraId="10EDBA42" w14:textId="77777777" w:rsidR="002719BC" w:rsidRDefault="002719BC" w:rsidP="002719BC">
            <w:pPr>
              <w:spacing w:after="0" w:line="240" w:lineRule="auto"/>
            </w:pPr>
            <w:r>
              <w:t>Albany Park</w:t>
            </w:r>
          </w:p>
          <w:p w14:paraId="0B0F288F" w14:textId="77777777" w:rsidR="002719BC" w:rsidRDefault="002719BC" w:rsidP="002719BC">
            <w:pPr>
              <w:spacing w:after="0" w:line="240" w:lineRule="auto"/>
            </w:pPr>
            <w:r>
              <w:t>Dunning</w:t>
            </w:r>
          </w:p>
          <w:p w14:paraId="5F939A5D" w14:textId="77777777" w:rsidR="002719BC" w:rsidRDefault="002719BC" w:rsidP="002719BC">
            <w:pPr>
              <w:spacing w:after="0" w:line="240" w:lineRule="auto"/>
            </w:pPr>
            <w:r>
              <w:t>Edgewater</w:t>
            </w:r>
          </w:p>
          <w:p w14:paraId="3C95C644" w14:textId="77777777" w:rsidR="002719BC" w:rsidRDefault="002719BC" w:rsidP="002719BC">
            <w:pPr>
              <w:spacing w:after="0" w:line="240" w:lineRule="auto"/>
            </w:pPr>
            <w:r>
              <w:t>Irving Park</w:t>
            </w:r>
          </w:p>
          <w:p w14:paraId="58E3E86E" w14:textId="77777777" w:rsidR="002719BC" w:rsidRDefault="002719BC" w:rsidP="002719BC">
            <w:pPr>
              <w:spacing w:after="0" w:line="240" w:lineRule="auto"/>
            </w:pPr>
            <w:r>
              <w:t>Portage Park</w:t>
            </w:r>
          </w:p>
          <w:p w14:paraId="3A58B9F9" w14:textId="77777777" w:rsidR="002719BC" w:rsidRDefault="002719BC" w:rsidP="002719BC">
            <w:pPr>
              <w:spacing w:after="0" w:line="240" w:lineRule="auto"/>
            </w:pPr>
            <w:r>
              <w:t>Uptown</w:t>
            </w:r>
          </w:p>
          <w:p w14:paraId="440A20F5" w14:textId="78E36284" w:rsidR="002719BC" w:rsidRDefault="002719BC" w:rsidP="002719BC">
            <w:pPr>
              <w:spacing w:after="0" w:line="240" w:lineRule="auto"/>
            </w:pPr>
            <w:r>
              <w:t>West Ridge</w:t>
            </w:r>
          </w:p>
        </w:tc>
        <w:tc>
          <w:tcPr>
            <w:tcW w:w="4098" w:type="dxa"/>
          </w:tcPr>
          <w:p w14:paraId="539F1FE9" w14:textId="0656F2E4" w:rsidR="002719BC" w:rsidRDefault="002719BC" w:rsidP="002719BC">
            <w:r>
              <w:t>North and Northwest side neighborhoods with moderately high median home values and increasing population.</w:t>
            </w:r>
          </w:p>
        </w:tc>
      </w:tr>
      <w:tr w:rsidR="002719BC" w14:paraId="710FD967" w14:textId="77777777" w:rsidTr="00CA4DA6">
        <w:tc>
          <w:tcPr>
            <w:tcW w:w="1137" w:type="dxa"/>
          </w:tcPr>
          <w:p w14:paraId="42C256E9" w14:textId="0814314B" w:rsidR="002719BC" w:rsidRDefault="002719BC" w:rsidP="002719BC">
            <w:r>
              <w:t>9</w:t>
            </w:r>
          </w:p>
        </w:tc>
        <w:tc>
          <w:tcPr>
            <w:tcW w:w="1468" w:type="dxa"/>
          </w:tcPr>
          <w:p w14:paraId="348CF72C" w14:textId="05AC4693" w:rsidR="002719BC" w:rsidRDefault="002719BC" w:rsidP="002719BC">
            <w:r>
              <w:t>Orange</w:t>
            </w:r>
          </w:p>
        </w:tc>
        <w:tc>
          <w:tcPr>
            <w:tcW w:w="2647" w:type="dxa"/>
          </w:tcPr>
          <w:p w14:paraId="29BFDFBA" w14:textId="77777777" w:rsidR="002719BC" w:rsidRDefault="002719BC" w:rsidP="002719BC">
            <w:pPr>
              <w:spacing w:after="0" w:line="240" w:lineRule="auto"/>
            </w:pPr>
            <w:r>
              <w:t>Edison Park</w:t>
            </w:r>
          </w:p>
          <w:p w14:paraId="40F6BBCF" w14:textId="77777777" w:rsidR="002719BC" w:rsidRDefault="002719BC" w:rsidP="002719BC">
            <w:pPr>
              <w:spacing w:after="0" w:line="240" w:lineRule="auto"/>
            </w:pPr>
            <w:r>
              <w:t>Forest Glen</w:t>
            </w:r>
          </w:p>
          <w:p w14:paraId="548FDADA" w14:textId="77777777" w:rsidR="002719BC" w:rsidRDefault="002719BC" w:rsidP="002719BC">
            <w:pPr>
              <w:spacing w:after="0" w:line="240" w:lineRule="auto"/>
            </w:pPr>
            <w:r>
              <w:t>Near South Side</w:t>
            </w:r>
          </w:p>
          <w:p w14:paraId="1EF31440" w14:textId="2DCBB131" w:rsidR="002719BC" w:rsidRDefault="002719BC" w:rsidP="002719BC">
            <w:pPr>
              <w:spacing w:after="0" w:line="240" w:lineRule="auto"/>
            </w:pPr>
            <w:r>
              <w:t>The Loop</w:t>
            </w:r>
          </w:p>
        </w:tc>
        <w:tc>
          <w:tcPr>
            <w:tcW w:w="4098" w:type="dxa"/>
          </w:tcPr>
          <w:p w14:paraId="6E5C96BE" w14:textId="04EAFDB8" w:rsidR="002719BC" w:rsidRDefault="002719BC" w:rsidP="002719BC">
            <w:r>
              <w:t>Northwest, Central, and South side neighborhoods with high median home values and increasing population.</w:t>
            </w:r>
          </w:p>
        </w:tc>
      </w:tr>
      <w:tr w:rsidR="002719BC" w14:paraId="1DE7C3B8" w14:textId="77777777" w:rsidTr="00CA4DA6">
        <w:tc>
          <w:tcPr>
            <w:tcW w:w="1137" w:type="dxa"/>
          </w:tcPr>
          <w:p w14:paraId="73F5B83F" w14:textId="07E22F62" w:rsidR="002719BC" w:rsidRDefault="002719BC" w:rsidP="002719BC">
            <w:r>
              <w:t>10</w:t>
            </w:r>
          </w:p>
        </w:tc>
        <w:tc>
          <w:tcPr>
            <w:tcW w:w="1468" w:type="dxa"/>
          </w:tcPr>
          <w:p w14:paraId="34AA2EB7" w14:textId="57F2D9AE" w:rsidR="002719BC" w:rsidRDefault="002719BC" w:rsidP="002719BC">
            <w:r>
              <w:t>Dark Orange</w:t>
            </w:r>
          </w:p>
        </w:tc>
        <w:tc>
          <w:tcPr>
            <w:tcW w:w="2647" w:type="dxa"/>
          </w:tcPr>
          <w:p w14:paraId="750B612D" w14:textId="77777777" w:rsidR="002719BC" w:rsidRDefault="002719BC" w:rsidP="002719BC">
            <w:pPr>
              <w:spacing w:after="0" w:line="240" w:lineRule="auto"/>
            </w:pPr>
            <w:r>
              <w:t>Burnside</w:t>
            </w:r>
          </w:p>
          <w:p w14:paraId="509BE43F" w14:textId="77777777" w:rsidR="002719BC" w:rsidRDefault="002719BC" w:rsidP="002719BC">
            <w:pPr>
              <w:spacing w:after="0" w:line="240" w:lineRule="auto"/>
            </w:pPr>
            <w:r>
              <w:t>Fuller Park</w:t>
            </w:r>
          </w:p>
          <w:p w14:paraId="07902A1E" w14:textId="77777777" w:rsidR="002719BC" w:rsidRDefault="002719BC" w:rsidP="002719BC">
            <w:pPr>
              <w:spacing w:after="0" w:line="240" w:lineRule="auto"/>
            </w:pPr>
            <w:r>
              <w:t>Hegewisch</w:t>
            </w:r>
          </w:p>
          <w:p w14:paraId="40AC8396" w14:textId="77777777" w:rsidR="002719BC" w:rsidRDefault="002719BC" w:rsidP="002719BC">
            <w:pPr>
              <w:spacing w:after="0" w:line="240" w:lineRule="auto"/>
            </w:pPr>
            <w:r>
              <w:t>Pullman</w:t>
            </w:r>
          </w:p>
          <w:p w14:paraId="3540DE4B" w14:textId="77777777" w:rsidR="002719BC" w:rsidRDefault="002719BC" w:rsidP="002719BC">
            <w:pPr>
              <w:spacing w:after="0" w:line="240" w:lineRule="auto"/>
            </w:pPr>
            <w:r>
              <w:t>Riverdale</w:t>
            </w:r>
          </w:p>
          <w:p w14:paraId="149CC40E" w14:textId="77777777" w:rsidR="002719BC" w:rsidRDefault="002719BC" w:rsidP="002719BC">
            <w:pPr>
              <w:spacing w:after="0" w:line="240" w:lineRule="auto"/>
            </w:pPr>
            <w:r>
              <w:t>South Deering</w:t>
            </w:r>
          </w:p>
          <w:p w14:paraId="5D1A1AA3" w14:textId="77777777" w:rsidR="002719BC" w:rsidRDefault="002719BC" w:rsidP="002719BC">
            <w:pPr>
              <w:spacing w:after="0" w:line="240" w:lineRule="auto"/>
            </w:pPr>
            <w:r>
              <w:t>Washington Park</w:t>
            </w:r>
          </w:p>
          <w:p w14:paraId="7FCEF69F" w14:textId="4D7CB8FA" w:rsidR="002719BC" w:rsidRDefault="002719BC" w:rsidP="002719BC">
            <w:pPr>
              <w:spacing w:after="0" w:line="240" w:lineRule="auto"/>
            </w:pPr>
            <w:r>
              <w:t>West Garfield Park</w:t>
            </w:r>
          </w:p>
        </w:tc>
        <w:tc>
          <w:tcPr>
            <w:tcW w:w="4098" w:type="dxa"/>
          </w:tcPr>
          <w:p w14:paraId="41D8314A" w14:textId="4E44B99E" w:rsidR="002719BC" w:rsidRDefault="002719BC" w:rsidP="002719BC">
            <w:r>
              <w:t>South and West side neighborhoods with very low median home values and declining population.</w:t>
            </w:r>
          </w:p>
        </w:tc>
      </w:tr>
    </w:tbl>
    <w:p w14:paraId="3B1D140E" w14:textId="3865EF8C" w:rsidR="008B5D67" w:rsidRDefault="008B5D67" w:rsidP="007B7924"/>
    <w:p w14:paraId="39A3ACDF" w14:textId="3F503A6B" w:rsidR="00724FA9" w:rsidRDefault="00724FA9" w:rsidP="002B412E">
      <w:pPr>
        <w:spacing w:after="0"/>
      </w:pPr>
      <w:r>
        <w:rPr>
          <w:noProof/>
        </w:rPr>
        <w:drawing>
          <wp:inline distT="0" distB="0" distL="0" distR="0" wp14:anchorId="517DF816" wp14:editId="1B6997B1">
            <wp:extent cx="4159625" cy="4221480"/>
            <wp:effectExtent l="0" t="0" r="0" b="7620"/>
            <wp:docPr id="6" name="Picture 6" descr="Figure 1: Map of Chicago Neighborhood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A Clusters.PNG"/>
                    <pic:cNvPicPr/>
                  </pic:nvPicPr>
                  <pic:blipFill>
                    <a:blip r:embed="rId15"/>
                    <a:stretch>
                      <a:fillRect/>
                    </a:stretch>
                  </pic:blipFill>
                  <pic:spPr>
                    <a:xfrm>
                      <a:off x="0" y="0"/>
                      <a:ext cx="4186715" cy="4248973"/>
                    </a:xfrm>
                    <a:prstGeom prst="rect">
                      <a:avLst/>
                    </a:prstGeom>
                  </pic:spPr>
                </pic:pic>
              </a:graphicData>
            </a:graphic>
          </wp:inline>
        </w:drawing>
      </w:r>
    </w:p>
    <w:p w14:paraId="03DDEA60" w14:textId="0E091997" w:rsidR="002B412E" w:rsidRPr="00F8740C" w:rsidRDefault="002B412E" w:rsidP="002B412E">
      <w:pPr>
        <w:spacing w:after="0"/>
        <w:rPr>
          <w:sz w:val="16"/>
          <w:szCs w:val="16"/>
        </w:rPr>
      </w:pPr>
      <w:r w:rsidRPr="00F8740C">
        <w:rPr>
          <w:sz w:val="16"/>
          <w:szCs w:val="16"/>
        </w:rPr>
        <w:t>Figure 1: Map of Chicago Neighborhood Clusters</w:t>
      </w:r>
    </w:p>
    <w:p w14:paraId="75EE02E5" w14:textId="209675C5" w:rsidR="002B412E" w:rsidRPr="002B412E" w:rsidRDefault="002B412E" w:rsidP="007B7924"/>
    <w:p w14:paraId="12087E87" w14:textId="325B5C3B" w:rsidR="002B412E" w:rsidRDefault="002B412E" w:rsidP="007B7924">
      <w:pPr>
        <w:rPr>
          <w:i/>
          <w:iCs/>
        </w:rPr>
      </w:pPr>
      <w:r w:rsidRPr="002B412E">
        <w:rPr>
          <w:i/>
          <w:iCs/>
        </w:rPr>
        <w:lastRenderedPageBreak/>
        <w:t>Exploratory Data Analysis</w:t>
      </w:r>
    </w:p>
    <w:p w14:paraId="247C196C" w14:textId="77777777" w:rsidR="00F8740C" w:rsidRDefault="002B412E" w:rsidP="007B7924">
      <w:r>
        <w:t xml:space="preserve">Cluster #2 was selected given that it’s cluster profile best matched TDC’s business objectives stated in the Introduction. </w:t>
      </w:r>
    </w:p>
    <w:p w14:paraId="2E245898" w14:textId="207B8C79" w:rsidR="00F8740C" w:rsidRDefault="00F8740C" w:rsidP="00F8740C">
      <w:pPr>
        <w:spacing w:after="0"/>
      </w:pPr>
      <w:r>
        <w:rPr>
          <w:noProof/>
        </w:rPr>
        <w:drawing>
          <wp:inline distT="0" distB="0" distL="0" distR="0" wp14:anchorId="3EC8BE65" wp14:editId="5D2624DA">
            <wp:extent cx="5448772" cy="5326842"/>
            <wp:effectExtent l="0" t="0" r="0" b="7620"/>
            <wp:docPr id="7" name="Picture 7" descr="Figure 2: Cluster 2 Chicago Neighborh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 2 Map.PNG"/>
                    <pic:cNvPicPr/>
                  </pic:nvPicPr>
                  <pic:blipFill>
                    <a:blip r:embed="rId16"/>
                    <a:stretch>
                      <a:fillRect/>
                    </a:stretch>
                  </pic:blipFill>
                  <pic:spPr>
                    <a:xfrm>
                      <a:off x="0" y="0"/>
                      <a:ext cx="5448772" cy="5326842"/>
                    </a:xfrm>
                    <a:prstGeom prst="rect">
                      <a:avLst/>
                    </a:prstGeom>
                  </pic:spPr>
                </pic:pic>
              </a:graphicData>
            </a:graphic>
          </wp:inline>
        </w:drawing>
      </w:r>
    </w:p>
    <w:p w14:paraId="76623D66" w14:textId="31F84C0D" w:rsidR="00F8740C" w:rsidRPr="00F8740C" w:rsidRDefault="00F8740C" w:rsidP="00F8740C">
      <w:pPr>
        <w:spacing w:after="0"/>
        <w:rPr>
          <w:sz w:val="16"/>
          <w:szCs w:val="16"/>
        </w:rPr>
      </w:pPr>
      <w:r w:rsidRPr="00F8740C">
        <w:rPr>
          <w:sz w:val="16"/>
          <w:szCs w:val="16"/>
        </w:rPr>
        <w:t>Figure 2: Cluster 2 Chicago Neighborhoods</w:t>
      </w:r>
    </w:p>
    <w:p w14:paraId="1D8A644B" w14:textId="77777777" w:rsidR="00F8740C" w:rsidRDefault="00F8740C" w:rsidP="00F8740C">
      <w:pPr>
        <w:spacing w:after="0"/>
      </w:pPr>
    </w:p>
    <w:p w14:paraId="7C75622A" w14:textId="77777777" w:rsidR="00F8740C" w:rsidRDefault="00F8740C" w:rsidP="007B7924"/>
    <w:p w14:paraId="4E95A84D" w14:textId="77777777" w:rsidR="00F8740C" w:rsidRDefault="00F8740C" w:rsidP="007B7924"/>
    <w:p w14:paraId="1CC3DF66" w14:textId="77777777" w:rsidR="00F8740C" w:rsidRDefault="00F8740C" w:rsidP="007B7924"/>
    <w:p w14:paraId="2E51B3E2" w14:textId="77777777" w:rsidR="00F8740C" w:rsidRDefault="00F8740C" w:rsidP="007B7924"/>
    <w:p w14:paraId="21CECCB5" w14:textId="77777777" w:rsidR="00F8740C" w:rsidRDefault="00F8740C" w:rsidP="007B7924"/>
    <w:p w14:paraId="4E43D752" w14:textId="77777777" w:rsidR="00F8740C" w:rsidRDefault="00F8740C" w:rsidP="007B7924"/>
    <w:p w14:paraId="1DABA26B" w14:textId="26367B85" w:rsidR="00F8740C" w:rsidRDefault="002B412E" w:rsidP="007B7924">
      <w:r>
        <w:lastRenderedPageBreak/>
        <w:t>Using the</w:t>
      </w:r>
      <w:r w:rsidR="00F8740C">
        <w:t xml:space="preserve"> Median Home Value and Population fields from the CMAP Data Extract, the following visuals were created.</w:t>
      </w:r>
    </w:p>
    <w:p w14:paraId="79A78069" w14:textId="2B54D484" w:rsidR="00F8740C" w:rsidRDefault="00F8740C" w:rsidP="00923102">
      <w:pPr>
        <w:spacing w:after="0"/>
      </w:pPr>
      <w:r>
        <w:rPr>
          <w:noProof/>
        </w:rPr>
        <w:drawing>
          <wp:inline distT="0" distB="0" distL="0" distR="0" wp14:anchorId="37354844" wp14:editId="7A663310">
            <wp:extent cx="5943600" cy="3442335"/>
            <wp:effectExtent l="76200" t="76200" r="133350" b="13906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 2 Community Area Population Trendlines.PNG"/>
                    <pic:cNvPicPr/>
                  </pic:nvPicPr>
                  <pic:blipFill>
                    <a:blip r:embed="rId17"/>
                    <a:stretch>
                      <a:fillRect/>
                    </a:stretch>
                  </pic:blipFill>
                  <pic:spPr>
                    <a:xfrm>
                      <a:off x="0" y="0"/>
                      <a:ext cx="5943600" cy="344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6985DF" w14:textId="77A81211" w:rsidR="00923102" w:rsidRDefault="00460720" w:rsidP="007B7924">
      <w:pPr>
        <w:rPr>
          <w:sz w:val="16"/>
          <w:szCs w:val="16"/>
        </w:rPr>
      </w:pPr>
      <w:r>
        <w:rPr>
          <w:sz w:val="16"/>
          <w:szCs w:val="16"/>
        </w:rPr>
        <w:t>Figure 3: Population Trend Lines for Chicago Neighborhoods in Cluster 2</w:t>
      </w:r>
    </w:p>
    <w:p w14:paraId="6097FAC9" w14:textId="4E4BC5D9" w:rsidR="00460720" w:rsidRDefault="00FE6A31" w:rsidP="00460720">
      <w:pPr>
        <w:spacing w:after="0" w:line="240" w:lineRule="auto"/>
      </w:pPr>
      <w:r>
        <w:rPr>
          <w:noProof/>
        </w:rPr>
        <w:drawing>
          <wp:inline distT="0" distB="0" distL="0" distR="0" wp14:anchorId="2445E918" wp14:editId="29B2D836">
            <wp:extent cx="5943600" cy="3155950"/>
            <wp:effectExtent l="76200" t="76200" r="133350" b="13970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 2 Median Home Values.PNG"/>
                    <pic:cNvPicPr/>
                  </pic:nvPicPr>
                  <pic:blipFill>
                    <a:blip r:embed="rId18"/>
                    <a:stretch>
                      <a:fillRect/>
                    </a:stretch>
                  </pic:blipFill>
                  <pic:spPr>
                    <a:xfrm>
                      <a:off x="0" y="0"/>
                      <a:ext cx="5943600" cy="315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60720" w:rsidRPr="00460720">
        <w:rPr>
          <w:sz w:val="16"/>
          <w:szCs w:val="16"/>
        </w:rPr>
        <w:t>Figure 4: Median Home Values for Chicago Neighborhoods in Cluster 2</w:t>
      </w:r>
    </w:p>
    <w:p w14:paraId="5A444E21" w14:textId="34314104" w:rsidR="00FE6A31" w:rsidRDefault="00FE6A31" w:rsidP="00460720">
      <w:pPr>
        <w:spacing w:after="0"/>
      </w:pPr>
      <w:r>
        <w:lastRenderedPageBreak/>
        <w:t xml:space="preserve">Overall, these visuals support the profile assigned to the cluster earlier in this section. This cluster has neighborhoods that are trending towards steady increase in population going forward and the median home values are in the mid $200,000 range. </w:t>
      </w:r>
    </w:p>
    <w:p w14:paraId="3670AAAA" w14:textId="77777777" w:rsidR="00460720" w:rsidRDefault="00460720" w:rsidP="007B7924">
      <w:pPr>
        <w:rPr>
          <w:i/>
          <w:iCs/>
        </w:rPr>
      </w:pPr>
    </w:p>
    <w:p w14:paraId="125C59D2" w14:textId="6AAAD315" w:rsidR="00FE6A31" w:rsidRPr="00923102" w:rsidRDefault="00923102" w:rsidP="007B7924">
      <w:pPr>
        <w:rPr>
          <w:i/>
          <w:iCs/>
        </w:rPr>
      </w:pPr>
      <w:r w:rsidRPr="00923102">
        <w:rPr>
          <w:i/>
          <w:iCs/>
        </w:rPr>
        <w:t>Neighborhood Deep Dive</w:t>
      </w:r>
    </w:p>
    <w:p w14:paraId="73D9F105" w14:textId="58A2A96E" w:rsidR="00FE6A31" w:rsidRDefault="00923102" w:rsidP="007B7924">
      <w:r>
        <w:t xml:space="preserve">Taking a deep dive into the neighborhoods of Cluster 2, here are the results of the FourSquare </w:t>
      </w:r>
      <w:r w:rsidR="00460720">
        <w:t>analysis of the Top Ten venues types for each neighborhood:</w:t>
      </w:r>
    </w:p>
    <w:p w14:paraId="7007FC5C" w14:textId="734ABC25" w:rsidR="00460720" w:rsidRDefault="00460720" w:rsidP="00460720">
      <w:pPr>
        <w:spacing w:after="0"/>
      </w:pPr>
      <w:r>
        <w:rPr>
          <w:noProof/>
        </w:rPr>
        <w:drawing>
          <wp:inline distT="0" distB="0" distL="0" distR="0" wp14:anchorId="67F6243C" wp14:editId="5D177EE4">
            <wp:extent cx="5943600" cy="3688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8715"/>
                    </a:xfrm>
                    <a:prstGeom prst="rect">
                      <a:avLst/>
                    </a:prstGeom>
                  </pic:spPr>
                </pic:pic>
              </a:graphicData>
            </a:graphic>
          </wp:inline>
        </w:drawing>
      </w:r>
    </w:p>
    <w:p w14:paraId="1520D9D2" w14:textId="481C4F06" w:rsidR="00460720" w:rsidRPr="00460720" w:rsidRDefault="00460720" w:rsidP="00460720">
      <w:pPr>
        <w:spacing w:after="0"/>
        <w:rPr>
          <w:sz w:val="16"/>
          <w:szCs w:val="16"/>
        </w:rPr>
      </w:pPr>
      <w:r w:rsidRPr="00460720">
        <w:rPr>
          <w:sz w:val="16"/>
          <w:szCs w:val="16"/>
        </w:rPr>
        <w:t>Figure 5: Table of Top Ten Venue Types for Chicago Neighborhoods in Cluster 2</w:t>
      </w:r>
    </w:p>
    <w:p w14:paraId="179E56C8" w14:textId="3073FE4A" w:rsidR="00460720" w:rsidRDefault="00460720" w:rsidP="007B7924"/>
    <w:p w14:paraId="6CEF293B" w14:textId="104C3DEE" w:rsidR="00460720" w:rsidRDefault="00460720" w:rsidP="007B7924">
      <w:r>
        <w:t xml:space="preserve">Per the results, </w:t>
      </w:r>
      <w:r w:rsidRPr="00460720">
        <w:t xml:space="preserve">Oakland, Hyde Park, and Kenwood have amenities that can be attractive to new </w:t>
      </w:r>
      <w:r>
        <w:t>neighborhood</w:t>
      </w:r>
      <w:r w:rsidRPr="00460720">
        <w:t xml:space="preserve"> residents (i.e. Beach, Gym, Yoga Studio, Cafe, Park).</w:t>
      </w:r>
    </w:p>
    <w:p w14:paraId="57F09C97" w14:textId="44B4317C" w:rsidR="00DB352E" w:rsidRDefault="00DB352E" w:rsidP="007B7924"/>
    <w:p w14:paraId="4FDB39B6" w14:textId="2841E8E4" w:rsidR="00DB352E" w:rsidRDefault="00DB352E" w:rsidP="007B7924"/>
    <w:p w14:paraId="03902A47" w14:textId="4CB2A927" w:rsidR="00DB352E" w:rsidRDefault="00DB352E" w:rsidP="007B7924"/>
    <w:p w14:paraId="7D102251" w14:textId="6F0185DE" w:rsidR="00DB352E" w:rsidRDefault="00DB352E" w:rsidP="007B7924"/>
    <w:p w14:paraId="28798D03" w14:textId="5A236D34" w:rsidR="00DB352E" w:rsidRDefault="00DB352E" w:rsidP="007B7924"/>
    <w:p w14:paraId="1C2137D0" w14:textId="4166EAD3" w:rsidR="00DB352E" w:rsidRDefault="00DB352E" w:rsidP="007B7924"/>
    <w:p w14:paraId="244B6656" w14:textId="77777777" w:rsidR="00DB352E" w:rsidRDefault="00DB352E" w:rsidP="007B7924"/>
    <w:p w14:paraId="026110BE" w14:textId="01732E19" w:rsidR="00460720" w:rsidRPr="00DB352E" w:rsidRDefault="00460720" w:rsidP="007B7924">
      <w:pPr>
        <w:rPr>
          <w:i/>
          <w:iCs/>
        </w:rPr>
      </w:pPr>
      <w:r w:rsidRPr="00DB352E">
        <w:rPr>
          <w:i/>
          <w:iCs/>
        </w:rPr>
        <w:lastRenderedPageBreak/>
        <w:t>Neighborhood Real Estate Analysis</w:t>
      </w:r>
    </w:p>
    <w:p w14:paraId="429598FB" w14:textId="77A5B480" w:rsidR="00DB352E" w:rsidRDefault="00DB352E" w:rsidP="007B7924">
      <w:r>
        <w:t xml:space="preserve">Last, let’s </w:t>
      </w:r>
      <w:r w:rsidR="00FF7146">
        <w:t>review the visuals from the</w:t>
      </w:r>
      <w:r>
        <w:t xml:space="preserve"> Redfin Data for the Cluster 2 Neighborhoods and start with Single-Family Detached homes.</w:t>
      </w:r>
    </w:p>
    <w:p w14:paraId="31220C9E" w14:textId="1CE81C29" w:rsidR="00F8740C" w:rsidRDefault="00DB352E" w:rsidP="00DB352E">
      <w:pPr>
        <w:spacing w:after="0" w:line="240" w:lineRule="auto"/>
      </w:pPr>
      <w:r>
        <w:rPr>
          <w:noProof/>
        </w:rPr>
        <w:drawing>
          <wp:inline distT="0" distB="0" distL="0" distR="0" wp14:anchorId="2C75676E" wp14:editId="26D2B2B4">
            <wp:extent cx="5943600" cy="3111500"/>
            <wp:effectExtent l="76200" t="76200" r="133350" b="12700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 2 SFD PPSF.png"/>
                    <pic:cNvPicPr/>
                  </pic:nvPicPr>
                  <pic:blipFill>
                    <a:blip r:embed="rId20"/>
                    <a:stretch>
                      <a:fillRect/>
                    </a:stretch>
                  </pic:blipFill>
                  <pic:spPr>
                    <a:xfrm>
                      <a:off x="0" y="0"/>
                      <a:ext cx="59436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8D032D" w14:textId="1F130A5C" w:rsidR="00DB352E" w:rsidRDefault="00DB352E" w:rsidP="00DB352E">
      <w:pPr>
        <w:spacing w:after="0" w:line="240" w:lineRule="auto"/>
        <w:rPr>
          <w:sz w:val="16"/>
          <w:szCs w:val="16"/>
        </w:rPr>
      </w:pPr>
      <w:bookmarkStart w:id="6" w:name="_Hlk14802740"/>
      <w:r w:rsidRPr="00460720">
        <w:rPr>
          <w:sz w:val="16"/>
          <w:szCs w:val="16"/>
        </w:rPr>
        <w:t xml:space="preserve">Figure </w:t>
      </w:r>
      <w:r>
        <w:rPr>
          <w:sz w:val="16"/>
          <w:szCs w:val="16"/>
        </w:rPr>
        <w:t>6</w:t>
      </w:r>
      <w:r w:rsidRPr="00460720">
        <w:rPr>
          <w:sz w:val="16"/>
          <w:szCs w:val="16"/>
        </w:rPr>
        <w:t xml:space="preserve">: </w:t>
      </w:r>
      <w:r>
        <w:rPr>
          <w:sz w:val="16"/>
          <w:szCs w:val="16"/>
        </w:rPr>
        <w:t>Single-Family Detached Price Per Square Foot Box Plot Diagram</w:t>
      </w:r>
      <w:r w:rsidRPr="00460720">
        <w:rPr>
          <w:sz w:val="16"/>
          <w:szCs w:val="16"/>
        </w:rPr>
        <w:t xml:space="preserve"> for Chicago Neighborhoods in Cluster 2</w:t>
      </w:r>
    </w:p>
    <w:bookmarkEnd w:id="6"/>
    <w:p w14:paraId="3963059E" w14:textId="77777777" w:rsidR="00DB352E" w:rsidRDefault="00DB352E" w:rsidP="00DB352E">
      <w:pPr>
        <w:spacing w:after="0" w:line="240" w:lineRule="auto"/>
      </w:pPr>
    </w:p>
    <w:p w14:paraId="61418036" w14:textId="1E037450" w:rsidR="00DB352E" w:rsidRDefault="00DB352E" w:rsidP="007B3D13">
      <w:pPr>
        <w:spacing w:after="0" w:line="240" w:lineRule="auto"/>
      </w:pPr>
      <w:r>
        <w:rPr>
          <w:noProof/>
        </w:rPr>
        <w:drawing>
          <wp:inline distT="0" distB="0" distL="0" distR="0" wp14:anchorId="4889A35A" wp14:editId="38AE727F">
            <wp:extent cx="5943600" cy="3111500"/>
            <wp:effectExtent l="76200" t="76200" r="133350" b="127000"/>
            <wp:docPr id="11" name="Picture 1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 2 SFD DOM.png"/>
                    <pic:cNvPicPr/>
                  </pic:nvPicPr>
                  <pic:blipFill>
                    <a:blip r:embed="rId21"/>
                    <a:stretch>
                      <a:fillRect/>
                    </a:stretch>
                  </pic:blipFill>
                  <pic:spPr>
                    <a:xfrm>
                      <a:off x="0" y="0"/>
                      <a:ext cx="59436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F6E8A" w14:textId="53EA174F" w:rsidR="00DB352E" w:rsidRDefault="00DB352E" w:rsidP="007B3D13">
      <w:pPr>
        <w:spacing w:after="0" w:line="240" w:lineRule="auto"/>
        <w:rPr>
          <w:sz w:val="16"/>
          <w:szCs w:val="16"/>
        </w:rPr>
      </w:pPr>
      <w:r w:rsidRPr="00460720">
        <w:rPr>
          <w:sz w:val="16"/>
          <w:szCs w:val="16"/>
        </w:rPr>
        <w:t xml:space="preserve">Figure </w:t>
      </w:r>
      <w:r>
        <w:rPr>
          <w:sz w:val="16"/>
          <w:szCs w:val="16"/>
        </w:rPr>
        <w:t>7</w:t>
      </w:r>
      <w:r w:rsidRPr="00460720">
        <w:rPr>
          <w:sz w:val="16"/>
          <w:szCs w:val="16"/>
        </w:rPr>
        <w:t xml:space="preserve">: </w:t>
      </w:r>
      <w:r>
        <w:rPr>
          <w:sz w:val="16"/>
          <w:szCs w:val="16"/>
        </w:rPr>
        <w:t>Single-Family Detached Days on Market Box Plot Diagram</w:t>
      </w:r>
      <w:r w:rsidRPr="00460720">
        <w:rPr>
          <w:sz w:val="16"/>
          <w:szCs w:val="16"/>
        </w:rPr>
        <w:t xml:space="preserve"> for Chicago Neighborhoods in Cluster 2</w:t>
      </w:r>
    </w:p>
    <w:p w14:paraId="568D1846" w14:textId="7DE928D1" w:rsidR="007B3D13" w:rsidRDefault="007B3D13" w:rsidP="007B3D13">
      <w:pPr>
        <w:spacing w:after="0" w:line="240" w:lineRule="auto"/>
        <w:rPr>
          <w:sz w:val="16"/>
          <w:szCs w:val="16"/>
        </w:rPr>
      </w:pPr>
    </w:p>
    <w:p w14:paraId="1631250A" w14:textId="1795F122" w:rsidR="007B3D13" w:rsidRDefault="007B3D13" w:rsidP="007B3D13">
      <w:pPr>
        <w:spacing w:after="0" w:line="240" w:lineRule="auto"/>
      </w:pPr>
      <w:bookmarkStart w:id="7" w:name="_Hlk14804292"/>
      <w:r>
        <w:lastRenderedPageBreak/>
        <w:t xml:space="preserve">Single-Family Detached homes in the cluster have been </w:t>
      </w:r>
      <w:r w:rsidR="008B319B">
        <w:t xml:space="preserve">selling </w:t>
      </w:r>
      <w:r>
        <w:t xml:space="preserve">with median Price Per Square Foot of $120 – $260. </w:t>
      </w:r>
      <w:r w:rsidR="00FF7146">
        <w:t xml:space="preserve">If a typical Single-Family Detached home is assumed to be around </w:t>
      </w:r>
      <w:r w:rsidR="008B319B">
        <w:t>30</w:t>
      </w:r>
      <w:r w:rsidR="00FF7146">
        <w:t>00 Square Feet</w:t>
      </w:r>
      <w:r w:rsidR="008B319B">
        <w:t xml:space="preserve"> (1000 sq. ft. per floor)</w:t>
      </w:r>
      <w:r w:rsidR="00FF7146">
        <w:t>, this would put the final purchase price between $</w:t>
      </w:r>
      <w:r w:rsidR="008B319B">
        <w:t>360</w:t>
      </w:r>
      <w:r w:rsidR="00FF7146">
        <w:t>,000 and $</w:t>
      </w:r>
      <w:r w:rsidR="008B319B">
        <w:t>780</w:t>
      </w:r>
      <w:r w:rsidR="00FF7146">
        <w:t>,000.</w:t>
      </w:r>
    </w:p>
    <w:p w14:paraId="1AB5F6D3" w14:textId="51CAAD94" w:rsidR="00FF7146" w:rsidRDefault="00FF7146" w:rsidP="007B3D13">
      <w:pPr>
        <w:spacing w:after="0" w:line="240" w:lineRule="auto"/>
      </w:pPr>
    </w:p>
    <w:p w14:paraId="2EA59428" w14:textId="0D23B7B5" w:rsidR="00FF7146" w:rsidRDefault="00FF7146" w:rsidP="007B3D13">
      <w:pPr>
        <w:spacing w:after="0" w:line="240" w:lineRule="auto"/>
      </w:pPr>
      <w:r>
        <w:t xml:space="preserve">The median Days on Market for Single-Family Detached houses in the cluster are mostly coming in under 100 days. </w:t>
      </w:r>
      <w:r w:rsidRPr="00605327">
        <w:t>Assuming the numbers include time for buyers to obtain financing</w:t>
      </w:r>
      <w:r w:rsidR="00605327" w:rsidRPr="00605327">
        <w:t xml:space="preserve"> (approximately 45 days)</w:t>
      </w:r>
      <w:r w:rsidRPr="00605327">
        <w:t xml:space="preserve">, the data suggests that homes are selling within 30-45 </w:t>
      </w:r>
      <w:r w:rsidR="001608CE" w:rsidRPr="00605327">
        <w:t xml:space="preserve">days </w:t>
      </w:r>
      <w:r w:rsidRPr="00605327">
        <w:t>of being listed.</w:t>
      </w:r>
    </w:p>
    <w:bookmarkEnd w:id="7"/>
    <w:p w14:paraId="0AB621D9" w14:textId="083D4A11" w:rsidR="00FF7146" w:rsidRDefault="00FF7146" w:rsidP="007B3D13">
      <w:pPr>
        <w:spacing w:after="0" w:line="240" w:lineRule="auto"/>
      </w:pPr>
    </w:p>
    <w:p w14:paraId="324F258D" w14:textId="679507D9" w:rsidR="00FF7146" w:rsidRDefault="00FF7146" w:rsidP="007B3D13">
      <w:pPr>
        <w:spacing w:after="0" w:line="240" w:lineRule="auto"/>
      </w:pPr>
      <w:r>
        <w:t>Moving on to Single-Family Attached homes (a.k.a. Townhouses), below are the visual from the Redfin data.</w:t>
      </w:r>
    </w:p>
    <w:p w14:paraId="5B5AF954" w14:textId="4C1C0220" w:rsidR="00FF7146" w:rsidRDefault="00FF7146" w:rsidP="007B3D13">
      <w:pPr>
        <w:spacing w:after="0" w:line="240" w:lineRule="auto"/>
      </w:pPr>
    </w:p>
    <w:p w14:paraId="698A7411" w14:textId="0722748B" w:rsidR="00FF7146" w:rsidRDefault="00FF7146" w:rsidP="007B3D13">
      <w:pPr>
        <w:spacing w:after="0" w:line="240" w:lineRule="auto"/>
      </w:pPr>
      <w:r>
        <w:rPr>
          <w:noProof/>
        </w:rPr>
        <w:drawing>
          <wp:inline distT="0" distB="0" distL="0" distR="0" wp14:anchorId="4E8538AF" wp14:editId="44CCCD96">
            <wp:extent cx="5943600" cy="3111500"/>
            <wp:effectExtent l="76200" t="76200" r="133350" b="127000"/>
            <wp:docPr id="13" name="Picture 1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 2 SFA PPSF.png"/>
                    <pic:cNvPicPr/>
                  </pic:nvPicPr>
                  <pic:blipFill>
                    <a:blip r:embed="rId22"/>
                    <a:stretch>
                      <a:fillRect/>
                    </a:stretch>
                  </pic:blipFill>
                  <pic:spPr>
                    <a:xfrm>
                      <a:off x="0" y="0"/>
                      <a:ext cx="59436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BF5A3" w14:textId="1AB5AADF" w:rsidR="008B319B" w:rsidRDefault="008B319B" w:rsidP="008B319B">
      <w:pPr>
        <w:spacing w:after="0" w:line="240" w:lineRule="auto"/>
        <w:rPr>
          <w:sz w:val="16"/>
          <w:szCs w:val="16"/>
        </w:rPr>
      </w:pPr>
      <w:r w:rsidRPr="00460720">
        <w:rPr>
          <w:sz w:val="16"/>
          <w:szCs w:val="16"/>
        </w:rPr>
        <w:t xml:space="preserve">Figure </w:t>
      </w:r>
      <w:r>
        <w:rPr>
          <w:sz w:val="16"/>
          <w:szCs w:val="16"/>
        </w:rPr>
        <w:t>8</w:t>
      </w:r>
      <w:r w:rsidRPr="00460720">
        <w:rPr>
          <w:sz w:val="16"/>
          <w:szCs w:val="16"/>
        </w:rPr>
        <w:t xml:space="preserve">: </w:t>
      </w:r>
      <w:r>
        <w:rPr>
          <w:sz w:val="16"/>
          <w:szCs w:val="16"/>
        </w:rPr>
        <w:t>Single-Family Attached Price Per Square Foot Box Plot Diagram</w:t>
      </w:r>
      <w:r w:rsidRPr="00460720">
        <w:rPr>
          <w:sz w:val="16"/>
          <w:szCs w:val="16"/>
        </w:rPr>
        <w:t xml:space="preserve"> for Chicago Neighborhoods in Cluster 2</w:t>
      </w:r>
    </w:p>
    <w:p w14:paraId="4FDDB4BD" w14:textId="77777777" w:rsidR="008B319B" w:rsidRDefault="008B319B" w:rsidP="007B3D13">
      <w:pPr>
        <w:spacing w:after="0" w:line="240" w:lineRule="auto"/>
      </w:pPr>
    </w:p>
    <w:p w14:paraId="22934749" w14:textId="77777777" w:rsidR="008B319B" w:rsidRDefault="008B319B" w:rsidP="007B3D13">
      <w:pPr>
        <w:spacing w:after="0" w:line="240" w:lineRule="auto"/>
      </w:pPr>
    </w:p>
    <w:p w14:paraId="41600C53" w14:textId="16AECB14" w:rsidR="00FF7146" w:rsidRPr="007B3D13" w:rsidRDefault="00FF7146" w:rsidP="007B3D13">
      <w:pPr>
        <w:spacing w:after="0" w:line="240" w:lineRule="auto"/>
      </w:pPr>
      <w:r>
        <w:rPr>
          <w:noProof/>
        </w:rPr>
        <w:lastRenderedPageBreak/>
        <w:drawing>
          <wp:inline distT="0" distB="0" distL="0" distR="0" wp14:anchorId="71C687DE" wp14:editId="44641FF3">
            <wp:extent cx="5943600" cy="3111500"/>
            <wp:effectExtent l="76200" t="76200" r="133350" b="12700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2 SFA DOM.png"/>
                    <pic:cNvPicPr/>
                  </pic:nvPicPr>
                  <pic:blipFill>
                    <a:blip r:embed="rId23"/>
                    <a:stretch>
                      <a:fillRect/>
                    </a:stretch>
                  </pic:blipFill>
                  <pic:spPr>
                    <a:xfrm>
                      <a:off x="0" y="0"/>
                      <a:ext cx="59436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91E507" w14:textId="24D2BEFC" w:rsidR="00DB352E" w:rsidRDefault="008B319B" w:rsidP="007B7924">
      <w:r w:rsidRPr="00460720">
        <w:rPr>
          <w:sz w:val="16"/>
          <w:szCs w:val="16"/>
        </w:rPr>
        <w:t xml:space="preserve">Figure </w:t>
      </w:r>
      <w:r>
        <w:rPr>
          <w:sz w:val="16"/>
          <w:szCs w:val="16"/>
        </w:rPr>
        <w:t>9</w:t>
      </w:r>
      <w:r w:rsidRPr="00460720">
        <w:rPr>
          <w:sz w:val="16"/>
          <w:szCs w:val="16"/>
        </w:rPr>
        <w:t xml:space="preserve">: </w:t>
      </w:r>
      <w:r>
        <w:rPr>
          <w:sz w:val="16"/>
          <w:szCs w:val="16"/>
        </w:rPr>
        <w:t>Single-Family Attached Days on Market Box Plot Diagram</w:t>
      </w:r>
      <w:r w:rsidRPr="00460720">
        <w:rPr>
          <w:sz w:val="16"/>
          <w:szCs w:val="16"/>
        </w:rPr>
        <w:t xml:space="preserve"> for Chicago Neighborhoods in Cluster 2</w:t>
      </w:r>
    </w:p>
    <w:p w14:paraId="7AB098D3" w14:textId="1FB49D09" w:rsidR="008B319B" w:rsidRDefault="008B319B" w:rsidP="008B319B">
      <w:r>
        <w:t xml:space="preserve">Single-Family Attached homes in the cluster have been selling with median Price Per Square Foot of $140 – $210. If a typical Single-Family </w:t>
      </w:r>
      <w:r w:rsidR="009A19F8">
        <w:t>At</w:t>
      </w:r>
      <w:r>
        <w:t>tached home is assumed to be around 2400 Square Feet (800 sq. ft. per floor), this would put the final purchase price between $3</w:t>
      </w:r>
      <w:r w:rsidR="001608CE">
        <w:t>36</w:t>
      </w:r>
      <w:r>
        <w:t>,000 and $</w:t>
      </w:r>
      <w:r w:rsidR="001608CE">
        <w:t>504</w:t>
      </w:r>
      <w:r>
        <w:t>,000.</w:t>
      </w:r>
    </w:p>
    <w:p w14:paraId="1924E220" w14:textId="6B50579D" w:rsidR="00F8740C" w:rsidRDefault="008B319B" w:rsidP="008B319B">
      <w:r>
        <w:t xml:space="preserve">The median Days on Market for Single-Family </w:t>
      </w:r>
      <w:r w:rsidR="00805B48">
        <w:t>At</w:t>
      </w:r>
      <w:r w:rsidRPr="00605327">
        <w:t xml:space="preserve">tached houses in the cluster are mostly coming in </w:t>
      </w:r>
      <w:r w:rsidR="001608CE" w:rsidRPr="00605327">
        <w:t xml:space="preserve">between 90 - </w:t>
      </w:r>
      <w:r w:rsidRPr="00605327">
        <w:t>1</w:t>
      </w:r>
      <w:r w:rsidR="001608CE" w:rsidRPr="00605327">
        <w:t>4</w:t>
      </w:r>
      <w:r w:rsidRPr="00605327">
        <w:t>0 days. Assuming the numbers include time for buyers to obtain financing</w:t>
      </w:r>
      <w:r w:rsidR="007A2F42" w:rsidRPr="00605327">
        <w:t xml:space="preserve"> (approximately 45 days)</w:t>
      </w:r>
      <w:r w:rsidRPr="00605327">
        <w:t>, the data suggests that homes are selling within 45</w:t>
      </w:r>
      <w:r w:rsidR="001608CE" w:rsidRPr="00605327">
        <w:t>-</w:t>
      </w:r>
      <w:r w:rsidR="00605327" w:rsidRPr="00605327">
        <w:t>95</w:t>
      </w:r>
      <w:r w:rsidR="001608CE" w:rsidRPr="00605327">
        <w:t xml:space="preserve"> days</w:t>
      </w:r>
      <w:r w:rsidRPr="00605327">
        <w:t xml:space="preserve"> of being listed</w:t>
      </w:r>
      <w:r>
        <w:t>.</w:t>
      </w:r>
    </w:p>
    <w:p w14:paraId="290E1B25" w14:textId="1D342D80" w:rsidR="00F32D75" w:rsidRDefault="00805B48" w:rsidP="00F32D75">
      <w:pPr>
        <w:spacing w:after="0" w:line="240" w:lineRule="auto"/>
      </w:pPr>
      <w:r>
        <w:rPr>
          <w:noProof/>
        </w:rPr>
        <w:drawing>
          <wp:inline distT="0" distB="0" distL="0" distR="0" wp14:anchorId="0092A716" wp14:editId="7CB301AD">
            <wp:extent cx="5943600" cy="3111500"/>
            <wp:effectExtent l="0" t="0" r="0" b="0"/>
            <wp:docPr id="15" name="Picture 15"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 2 Condos PPSF.png"/>
                    <pic:cNvPicPr/>
                  </pic:nvPicPr>
                  <pic:blipFill>
                    <a:blip r:embed="rId24"/>
                    <a:stretch>
                      <a:fillRect/>
                    </a:stretch>
                  </pic:blipFill>
                  <pic:spPr>
                    <a:xfrm>
                      <a:off x="0" y="0"/>
                      <a:ext cx="5943600" cy="3111500"/>
                    </a:xfrm>
                    <a:prstGeom prst="rect">
                      <a:avLst/>
                    </a:prstGeom>
                  </pic:spPr>
                </pic:pic>
              </a:graphicData>
            </a:graphic>
          </wp:inline>
        </w:drawing>
      </w:r>
    </w:p>
    <w:p w14:paraId="574B56CF" w14:textId="01875524" w:rsidR="00F32D75" w:rsidRPr="00F32D75" w:rsidRDefault="00F32D75" w:rsidP="00F32D75">
      <w:pPr>
        <w:spacing w:after="0" w:line="240" w:lineRule="auto"/>
        <w:rPr>
          <w:sz w:val="16"/>
          <w:szCs w:val="16"/>
        </w:rPr>
      </w:pPr>
      <w:r w:rsidRPr="00460720">
        <w:rPr>
          <w:sz w:val="16"/>
          <w:szCs w:val="16"/>
        </w:rPr>
        <w:t xml:space="preserve">Figure </w:t>
      </w:r>
      <w:r>
        <w:rPr>
          <w:sz w:val="16"/>
          <w:szCs w:val="16"/>
        </w:rPr>
        <w:t>10</w:t>
      </w:r>
      <w:r w:rsidRPr="00460720">
        <w:rPr>
          <w:sz w:val="16"/>
          <w:szCs w:val="16"/>
        </w:rPr>
        <w:t xml:space="preserve">: </w:t>
      </w:r>
      <w:r>
        <w:rPr>
          <w:sz w:val="16"/>
          <w:szCs w:val="16"/>
        </w:rPr>
        <w:t>Condos Price Per Square Foot Box Plot Diagram</w:t>
      </w:r>
      <w:r w:rsidRPr="00460720">
        <w:rPr>
          <w:sz w:val="16"/>
          <w:szCs w:val="16"/>
        </w:rPr>
        <w:t xml:space="preserve"> for Chicago Neighborhoods in Cluster 2</w:t>
      </w:r>
    </w:p>
    <w:p w14:paraId="0BAE78C6" w14:textId="721BFBEB" w:rsidR="00805B48" w:rsidRDefault="00805B48" w:rsidP="00F32D75">
      <w:pPr>
        <w:spacing w:after="0" w:line="240" w:lineRule="auto"/>
      </w:pPr>
      <w:r>
        <w:rPr>
          <w:noProof/>
        </w:rPr>
        <w:lastRenderedPageBreak/>
        <w:drawing>
          <wp:inline distT="0" distB="0" distL="0" distR="0" wp14:anchorId="392D33D6" wp14:editId="6D51B1B9">
            <wp:extent cx="5943600" cy="3085465"/>
            <wp:effectExtent l="0" t="0" r="0" b="635"/>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 2 Condos DOM.png"/>
                    <pic:cNvPicPr/>
                  </pic:nvPicPr>
                  <pic:blipFill>
                    <a:blip r:embed="rId25"/>
                    <a:stretch>
                      <a:fillRect/>
                    </a:stretch>
                  </pic:blipFill>
                  <pic:spPr>
                    <a:xfrm>
                      <a:off x="0" y="0"/>
                      <a:ext cx="5943600" cy="3085465"/>
                    </a:xfrm>
                    <a:prstGeom prst="rect">
                      <a:avLst/>
                    </a:prstGeom>
                  </pic:spPr>
                </pic:pic>
              </a:graphicData>
            </a:graphic>
          </wp:inline>
        </w:drawing>
      </w:r>
    </w:p>
    <w:p w14:paraId="6B9832B4" w14:textId="23CBF941" w:rsidR="00F32D75" w:rsidRDefault="00F32D75" w:rsidP="00805B48">
      <w:r w:rsidRPr="00460720">
        <w:rPr>
          <w:sz w:val="16"/>
          <w:szCs w:val="16"/>
        </w:rPr>
        <w:t xml:space="preserve">Figure </w:t>
      </w:r>
      <w:r>
        <w:rPr>
          <w:sz w:val="16"/>
          <w:szCs w:val="16"/>
        </w:rPr>
        <w:t>11</w:t>
      </w:r>
      <w:r w:rsidRPr="00460720">
        <w:rPr>
          <w:sz w:val="16"/>
          <w:szCs w:val="16"/>
        </w:rPr>
        <w:t xml:space="preserve">: </w:t>
      </w:r>
      <w:r>
        <w:rPr>
          <w:sz w:val="16"/>
          <w:szCs w:val="16"/>
        </w:rPr>
        <w:t>Condos Days on Market Box Plot Diagram</w:t>
      </w:r>
      <w:r w:rsidRPr="00460720">
        <w:rPr>
          <w:sz w:val="16"/>
          <w:szCs w:val="16"/>
        </w:rPr>
        <w:t xml:space="preserve"> for Chicago Neighborhoods in Cluster 2</w:t>
      </w:r>
    </w:p>
    <w:p w14:paraId="47178E1C" w14:textId="3E0F4A0A" w:rsidR="00805B48" w:rsidRDefault="00805B48" w:rsidP="00805B48">
      <w:r>
        <w:t>Condos in the cluster have been selling with median Price Per Square Foot of $75 – $220. If a typical 2-bedroom, 2-bath Condo is assumed to be around 1200 Square Feet, this would put the final purchase price between $90,000 and $264,000.</w:t>
      </w:r>
    </w:p>
    <w:p w14:paraId="36C461B1" w14:textId="2CB12436" w:rsidR="00805B48" w:rsidRDefault="00805B48" w:rsidP="00805B48">
      <w:r>
        <w:t xml:space="preserve">The median Days on Market for Condos in the cluster are mostly coming in between 100 - 130 days. </w:t>
      </w:r>
      <w:r w:rsidRPr="007A2F42">
        <w:t>Assuming the numbers include time for buyers to obtain financing</w:t>
      </w:r>
      <w:r w:rsidR="007A2F42" w:rsidRPr="007A2F42">
        <w:t xml:space="preserve"> (approximately 45 days)</w:t>
      </w:r>
      <w:r w:rsidRPr="007A2F42">
        <w:t xml:space="preserve">, the data suggests that homes are selling within </w:t>
      </w:r>
      <w:r w:rsidR="007A2F42" w:rsidRPr="007A2F42">
        <w:t>55</w:t>
      </w:r>
      <w:r w:rsidRPr="007A2F42">
        <w:t>-</w:t>
      </w:r>
      <w:r w:rsidR="007A2F42" w:rsidRPr="007A2F42">
        <w:t>85</w:t>
      </w:r>
      <w:r w:rsidRPr="007A2F42">
        <w:t xml:space="preserve"> days of being listed.</w:t>
      </w:r>
    </w:p>
    <w:p w14:paraId="22B0C001" w14:textId="7E63FD12" w:rsidR="00164FB9" w:rsidRDefault="00164FB9" w:rsidP="00164FB9">
      <w:pPr>
        <w:pStyle w:val="Heading1"/>
        <w:numPr>
          <w:ilvl w:val="0"/>
          <w:numId w:val="10"/>
        </w:numPr>
      </w:pPr>
      <w:bookmarkStart w:id="8" w:name="_Toc15224479"/>
      <w:r>
        <w:t>Discussion</w:t>
      </w:r>
      <w:bookmarkEnd w:id="8"/>
    </w:p>
    <w:p w14:paraId="5CF0A4CE" w14:textId="22B13014" w:rsidR="00164FB9" w:rsidRDefault="003538A2" w:rsidP="00164FB9">
      <w:pPr>
        <w:rPr>
          <w:i/>
          <w:iCs/>
        </w:rPr>
      </w:pPr>
      <w:r>
        <w:rPr>
          <w:i/>
          <w:iCs/>
        </w:rPr>
        <w:t xml:space="preserve">Part 1: </w:t>
      </w:r>
      <w:r w:rsidR="00334FBC" w:rsidRPr="00334FBC">
        <w:rPr>
          <w:i/>
          <w:iCs/>
        </w:rPr>
        <w:t>Population Review Discussion</w:t>
      </w:r>
    </w:p>
    <w:p w14:paraId="47654081" w14:textId="0FDB0EBF" w:rsidR="00334FBC" w:rsidRDefault="00334FBC" w:rsidP="00164FB9">
      <w:r>
        <w:t>Out of the 11 clusters that</w:t>
      </w:r>
      <w:r w:rsidR="003538A2">
        <w:t xml:space="preserve"> were</w:t>
      </w:r>
      <w:r>
        <w:t xml:space="preserve"> created </w:t>
      </w:r>
      <w:r w:rsidR="003538A2">
        <w:t>by</w:t>
      </w:r>
      <w:r>
        <w:t xml:space="preserve"> the KMeans algorithm, the cluster that best matched TDC’s business plan is </w:t>
      </w:r>
      <w:r w:rsidR="003538A2">
        <w:t>C</w:t>
      </w:r>
      <w:r>
        <w:t xml:space="preserve">luster 2 due to </w:t>
      </w:r>
      <w:r w:rsidR="00763A82">
        <w:t>its</w:t>
      </w:r>
      <w:r>
        <w:t xml:space="preserve"> good combination of moderately high home values and the population level is trending upward.</w:t>
      </w:r>
    </w:p>
    <w:p w14:paraId="23344BFD" w14:textId="028E4609" w:rsidR="00334FBC" w:rsidRDefault="00334FBC" w:rsidP="00164FB9">
      <w:r>
        <w:t xml:space="preserve">One observation of note is Cluster 5, which contains the northside neighborhood </w:t>
      </w:r>
      <w:r w:rsidR="00763A82">
        <w:t xml:space="preserve">of </w:t>
      </w:r>
      <w:r>
        <w:t xml:space="preserve">North Center. In most instances, Lincoln Park and Lakeview are deemed to be the most expensive neighborhoods. However, the clustering analysis identified that North Center has a median home value that is $100,000 more than those in Cluster 6, which contains Lincoln Park and Lakeview. </w:t>
      </w:r>
    </w:p>
    <w:p w14:paraId="272187C9" w14:textId="68361055" w:rsidR="003538A2" w:rsidRDefault="003538A2" w:rsidP="00164FB9">
      <w:pPr>
        <w:rPr>
          <w:i/>
          <w:iCs/>
        </w:rPr>
      </w:pPr>
      <w:r w:rsidRPr="003538A2">
        <w:rPr>
          <w:i/>
          <w:iCs/>
        </w:rPr>
        <w:t>Part 1: Exploratory Data Analysis Discussion</w:t>
      </w:r>
      <w:r>
        <w:rPr>
          <w:i/>
          <w:iCs/>
        </w:rPr>
        <w:t xml:space="preserve"> for Cluster 2</w:t>
      </w:r>
    </w:p>
    <w:p w14:paraId="22647177" w14:textId="4E9AB71D" w:rsidR="003538A2" w:rsidRDefault="003538A2" w:rsidP="00164FB9">
      <w:r>
        <w:t xml:space="preserve">One observation to </w:t>
      </w:r>
      <w:r w:rsidR="00D82DBD">
        <w:t xml:space="preserve">be called out is that while the population trend line for the Lower West Side neighborhood, which includes popular up-and-coming sub-neighborhood Pilsen, shows a downward trend, this doesn’t fully explain what is happening in the area. </w:t>
      </w:r>
      <w:r w:rsidR="00926CD0">
        <w:t xml:space="preserve">Per further review of the Chicago Development Community’s new network, Curbed Chicago, this area is experiencing gentrification where older dense buildings (i.e. Multi-Family Residential) </w:t>
      </w:r>
      <w:r w:rsidR="009A19F8">
        <w:t>are</w:t>
      </w:r>
      <w:r w:rsidR="00926CD0">
        <w:t xml:space="preserve"> being replaced by Single-Family Detached </w:t>
      </w:r>
      <w:r w:rsidR="00926CD0">
        <w:lastRenderedPageBreak/>
        <w:t>homes, which could make it appear that the neighborhood is losing population and on a downward trend.</w:t>
      </w:r>
    </w:p>
    <w:p w14:paraId="07AFED3D" w14:textId="3C89B9E2" w:rsidR="00926CD0" w:rsidRDefault="00926CD0" w:rsidP="00164FB9">
      <w:r>
        <w:t>To not contribute to the negative perception of gentrification, it is strongly recommended that seeking to do projects on vacant land first before tearing down pre-existing buildings that may have historical significance.</w:t>
      </w:r>
    </w:p>
    <w:p w14:paraId="0AACDA49" w14:textId="2B441101" w:rsidR="00926CD0" w:rsidRDefault="00926CD0" w:rsidP="00164FB9">
      <w:r>
        <w:t xml:space="preserve">A second observation regarding the Median Home Values chart is the median home values for the Armour Square neighborhood, at almost $300,000. It is not clear if the proximity to the CTA Red Line or </w:t>
      </w:r>
      <w:r w:rsidR="00636587">
        <w:t>Guaranteed Rate Field (home of the Chicago White Sox) is what gives this area it’s median home value. It is recommended to prioritize Armour Square for first projects if the current cost of land acquisition is reasonable.</w:t>
      </w:r>
    </w:p>
    <w:p w14:paraId="6D4D2662" w14:textId="5828666F" w:rsidR="00636587" w:rsidRPr="00636587" w:rsidRDefault="00636587" w:rsidP="00164FB9">
      <w:pPr>
        <w:rPr>
          <w:i/>
          <w:iCs/>
        </w:rPr>
      </w:pPr>
      <w:r w:rsidRPr="00636587">
        <w:rPr>
          <w:i/>
          <w:iCs/>
        </w:rPr>
        <w:t>Part 2: Neighborhood Deep Dive</w:t>
      </w:r>
    </w:p>
    <w:p w14:paraId="7F80B35C" w14:textId="5A0BE080" w:rsidR="00636587" w:rsidRDefault="00636587" w:rsidP="00164FB9">
      <w:r>
        <w:t>The Oakland neighborhood has several features that can be the start of a new amenities space on the southside beyond McCormick Square.</w:t>
      </w:r>
    </w:p>
    <w:p w14:paraId="496E2F57" w14:textId="7A5A9076" w:rsidR="00636587" w:rsidRDefault="00636587" w:rsidP="00164FB9">
      <w:r>
        <w:t xml:space="preserve">The Beach, Parks, and Yoga Studios in Oakland are features that can draw in residents with disposable income and allow for the establishment of new services that </w:t>
      </w:r>
      <w:r w:rsidR="000E624C">
        <w:t>are seen in abundance on the North side (i.e. Sidewalk Cafes, Coffee Shops) and require densely populated areas to thrive.</w:t>
      </w:r>
    </w:p>
    <w:p w14:paraId="6B2BE088" w14:textId="60C5FCF9" w:rsidR="000E624C" w:rsidRDefault="000E624C" w:rsidP="00164FB9">
      <w:r>
        <w:t>Oakland is directly east of the Douglas neighborhood, which has a large amount of vacant land due to a large amount of homes that had been torn down due to significant deferred maintenance or because it had been previously Public Housing.</w:t>
      </w:r>
    </w:p>
    <w:p w14:paraId="2686D2FF" w14:textId="3B59EB88" w:rsidR="000E624C" w:rsidRDefault="000E624C" w:rsidP="00164FB9">
      <w:r>
        <w:t>Vacant land in the parts of Douglas that border Oakland are recommended to buy because it may be less expensive</w:t>
      </w:r>
      <w:r w:rsidR="00990CB9">
        <w:t>. Projects in that area</w:t>
      </w:r>
      <w:r>
        <w:t xml:space="preserve"> can act as </w:t>
      </w:r>
      <w:r w:rsidR="00990CB9">
        <w:t>“</w:t>
      </w:r>
      <w:r>
        <w:t>near-prime</w:t>
      </w:r>
      <w:r w:rsidR="00990CB9">
        <w:t>”</w:t>
      </w:r>
      <w:r>
        <w:t xml:space="preserve"> </w:t>
      </w:r>
      <w:r w:rsidR="00990CB9">
        <w:t>hou</w:t>
      </w:r>
      <w:r>
        <w:t xml:space="preserve">sing </w:t>
      </w:r>
      <w:r w:rsidR="00990CB9">
        <w:t>that can start moving</w:t>
      </w:r>
      <w:r>
        <w:t xml:space="preserve"> neighborhood rebuilding activities west</w:t>
      </w:r>
      <w:r w:rsidR="00990CB9">
        <w:t>ward.</w:t>
      </w:r>
    </w:p>
    <w:p w14:paraId="03ADA5F0" w14:textId="20D5567B" w:rsidR="00990CB9" w:rsidRDefault="00990CB9" w:rsidP="00164FB9">
      <w:pPr>
        <w:rPr>
          <w:i/>
          <w:iCs/>
        </w:rPr>
      </w:pPr>
      <w:r w:rsidRPr="00990CB9">
        <w:rPr>
          <w:i/>
          <w:iCs/>
        </w:rPr>
        <w:t>Part 3: Neighborhood Real Estate Analysis</w:t>
      </w:r>
    </w:p>
    <w:p w14:paraId="33636794" w14:textId="55374FCD" w:rsidR="00990CB9" w:rsidRDefault="00990CB9" w:rsidP="00164FB9">
      <w:r>
        <w:t>Because Real Estate Developers are fundamentally putting brand-new housing units into the markets they operate in, it is recommended that the maximum price per square foot be looked at for each neighborhood. Additionally, to ensure that any newly constructed housing units do not eat into profits, looking at median, and possibly minimum for days on market is recommended.</w:t>
      </w:r>
      <w:r w:rsidR="009A19F8">
        <w:t xml:space="preserve"> </w:t>
      </w:r>
      <w:r w:rsidR="00605327">
        <w:t xml:space="preserve">Developers can </w:t>
      </w:r>
      <w:r w:rsidR="009A19F8" w:rsidRPr="00CB5021">
        <w:t>begin</w:t>
      </w:r>
      <w:r w:rsidR="00605327" w:rsidRPr="00CB5021">
        <w:t xml:space="preserve"> marketing activities</w:t>
      </w:r>
      <w:r w:rsidR="009A19F8" w:rsidRPr="00CB5021">
        <w:t xml:space="preserve"> </w:t>
      </w:r>
      <w:r w:rsidR="00605327" w:rsidRPr="00CB5021">
        <w:t>during</w:t>
      </w:r>
      <w:r w:rsidR="009A19F8" w:rsidRPr="00CB5021">
        <w:t xml:space="preserve"> </w:t>
      </w:r>
      <w:r w:rsidR="00605327" w:rsidRPr="00CB5021">
        <w:t>C</w:t>
      </w:r>
      <w:r w:rsidR="009A19F8" w:rsidRPr="00CB5021">
        <w:t>onstruction</w:t>
      </w:r>
      <w:r w:rsidR="00605327" w:rsidRPr="00CB5021">
        <w:t xml:space="preserve"> phase</w:t>
      </w:r>
      <w:r w:rsidR="009A19F8" w:rsidRPr="00CB5021">
        <w:t xml:space="preserve">, reducing </w:t>
      </w:r>
      <w:r w:rsidR="00605327" w:rsidRPr="00CB5021">
        <w:t xml:space="preserve">time on </w:t>
      </w:r>
      <w:r w:rsidR="009A19F8" w:rsidRPr="00CB5021">
        <w:t>market once construction is complete.</w:t>
      </w:r>
    </w:p>
    <w:p w14:paraId="39637CB6" w14:textId="1B1CC85C" w:rsidR="00D46B02" w:rsidRDefault="00D46B02" w:rsidP="00164FB9">
      <w:r>
        <w:t>For each property type, recommendations based on estimates are provided below. The prioritization accounts for likelihood of being able to acquire property at reasonable cost</w:t>
      </w:r>
      <w:r w:rsidR="000968AD">
        <w:t>s</w:t>
      </w:r>
      <w:r>
        <w:t xml:space="preserve"> as the key input into the development projects.</w:t>
      </w:r>
      <w:r w:rsidR="000968AD">
        <w:t xml:space="preserve"> Additionally, priority one neighborhoods reflect alignment to the business priorities stated in the Introduction.</w:t>
      </w:r>
    </w:p>
    <w:p w14:paraId="66017F9C" w14:textId="4A476934" w:rsidR="00161E54" w:rsidRPr="00161E54" w:rsidRDefault="00161E54" w:rsidP="00164FB9">
      <w:pPr>
        <w:rPr>
          <w:u w:val="single"/>
        </w:rPr>
      </w:pPr>
      <w:r w:rsidRPr="00161E54">
        <w:rPr>
          <w:u w:val="single"/>
        </w:rPr>
        <w:t>Single-Family Detached:</w:t>
      </w:r>
    </w:p>
    <w:p w14:paraId="309BDD70" w14:textId="670F3CF5" w:rsidR="00161E54" w:rsidRDefault="00D156B8" w:rsidP="00164FB9">
      <w:r>
        <w:t xml:space="preserve">Figures 6 &amp; 7 show that </w:t>
      </w:r>
      <w:r w:rsidR="00161E54">
        <w:t xml:space="preserve">Montclare, Douglas, and Hermosa best fit the above criteria </w:t>
      </w:r>
      <w:r>
        <w:t>for construction of new Single-Family Detached homes. To determine if these are the right neighborhoods to consider, a trend line chart was constructed to see Price Per Square Foot.</w:t>
      </w:r>
    </w:p>
    <w:p w14:paraId="35DF3C75" w14:textId="0C9E4F44" w:rsidR="00D156B8" w:rsidRPr="00D156B8" w:rsidRDefault="00D156B8" w:rsidP="00D156B8">
      <w:pPr>
        <w:spacing w:after="0"/>
        <w:rPr>
          <w:sz w:val="16"/>
          <w:szCs w:val="16"/>
        </w:rPr>
      </w:pPr>
      <w:r w:rsidRPr="00D156B8">
        <w:rPr>
          <w:noProof/>
          <w:sz w:val="16"/>
          <w:szCs w:val="16"/>
        </w:rPr>
        <w:lastRenderedPageBreak/>
        <w:drawing>
          <wp:inline distT="0" distB="0" distL="0" distR="0" wp14:anchorId="03C58F97" wp14:editId="50BECBB2">
            <wp:extent cx="5943600" cy="3105150"/>
            <wp:effectExtent l="76200" t="76200" r="133350" b="133350"/>
            <wp:docPr id="17" name="Picture 17"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 3 Community Areas for SFD PPSF.png"/>
                    <pic:cNvPicPr/>
                  </pic:nvPicPr>
                  <pic:blipFill>
                    <a:blip r:embed="rId26"/>
                    <a:stretch>
                      <a:fillRect/>
                    </a:stretch>
                  </pic:blipFill>
                  <pic:spPr>
                    <a:xfrm>
                      <a:off x="0" y="0"/>
                      <a:ext cx="5943600"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27A161" w14:textId="718FC9CF" w:rsidR="00D156B8" w:rsidRPr="00D156B8" w:rsidRDefault="00D156B8" w:rsidP="00D156B8">
      <w:pPr>
        <w:spacing w:after="0"/>
        <w:rPr>
          <w:sz w:val="16"/>
          <w:szCs w:val="16"/>
        </w:rPr>
      </w:pPr>
      <w:r>
        <w:rPr>
          <w:sz w:val="16"/>
          <w:szCs w:val="16"/>
        </w:rPr>
        <w:t xml:space="preserve">Figure 12: </w:t>
      </w:r>
      <w:r w:rsidR="00907718">
        <w:rPr>
          <w:sz w:val="16"/>
          <w:szCs w:val="16"/>
        </w:rPr>
        <w:t xml:space="preserve">Single-Family Detached </w:t>
      </w:r>
      <w:r>
        <w:rPr>
          <w:sz w:val="16"/>
          <w:szCs w:val="16"/>
        </w:rPr>
        <w:t>Price Per Square Foot for Top 3 Neighborhoods in Cluster 2</w:t>
      </w:r>
    </w:p>
    <w:p w14:paraId="0F9EF329" w14:textId="77777777" w:rsidR="00A03AA0" w:rsidRDefault="00A03AA0" w:rsidP="00164FB9"/>
    <w:p w14:paraId="723CF766" w14:textId="164C7E88" w:rsidR="00990CB9" w:rsidRDefault="00D156B8" w:rsidP="00164FB9">
      <w:r>
        <w:t>B</w:t>
      </w:r>
      <w:r w:rsidR="00161E54">
        <w:t>ased on a 3000 sq. ft. home, as discussed in the Results section</w:t>
      </w:r>
      <w:r>
        <w:t>, the following table was constructed</w:t>
      </w:r>
      <w:r w:rsidR="00161E54">
        <w:t>:</w:t>
      </w:r>
    </w:p>
    <w:tbl>
      <w:tblPr>
        <w:tblStyle w:val="TableGrid"/>
        <w:tblW w:w="0" w:type="auto"/>
        <w:tblLook w:val="04A0" w:firstRow="1" w:lastRow="0" w:firstColumn="1" w:lastColumn="0" w:noHBand="0" w:noVBand="1"/>
      </w:tblPr>
      <w:tblGrid>
        <w:gridCol w:w="897"/>
        <w:gridCol w:w="2158"/>
        <w:gridCol w:w="3600"/>
        <w:gridCol w:w="2695"/>
      </w:tblGrid>
      <w:tr w:rsidR="00D156B8" w14:paraId="5C5F94E9" w14:textId="77777777" w:rsidTr="00A03AA0">
        <w:tc>
          <w:tcPr>
            <w:tcW w:w="897" w:type="dxa"/>
          </w:tcPr>
          <w:p w14:paraId="3D210E97" w14:textId="30BED27A" w:rsidR="00D156B8" w:rsidRPr="00161E54" w:rsidRDefault="00D156B8" w:rsidP="00164FB9">
            <w:pPr>
              <w:rPr>
                <w:b/>
                <w:bCs/>
              </w:rPr>
            </w:pPr>
            <w:r>
              <w:rPr>
                <w:b/>
                <w:bCs/>
              </w:rPr>
              <w:t>Priority</w:t>
            </w:r>
          </w:p>
        </w:tc>
        <w:tc>
          <w:tcPr>
            <w:tcW w:w="2158" w:type="dxa"/>
          </w:tcPr>
          <w:p w14:paraId="2839565B" w14:textId="19751E88" w:rsidR="00D156B8" w:rsidRPr="00161E54" w:rsidRDefault="00D156B8" w:rsidP="00164FB9">
            <w:pPr>
              <w:rPr>
                <w:b/>
                <w:bCs/>
              </w:rPr>
            </w:pPr>
            <w:r w:rsidRPr="00161E54">
              <w:rPr>
                <w:b/>
                <w:bCs/>
              </w:rPr>
              <w:t>Neighborhood</w:t>
            </w:r>
          </w:p>
        </w:tc>
        <w:tc>
          <w:tcPr>
            <w:tcW w:w="3600" w:type="dxa"/>
          </w:tcPr>
          <w:p w14:paraId="3AB29A61" w14:textId="0D829A18" w:rsidR="00D156B8" w:rsidRPr="00161E54" w:rsidRDefault="00D156B8" w:rsidP="00164FB9">
            <w:pPr>
              <w:rPr>
                <w:b/>
                <w:bCs/>
              </w:rPr>
            </w:pPr>
            <w:r w:rsidRPr="00161E54">
              <w:rPr>
                <w:b/>
                <w:bCs/>
              </w:rPr>
              <w:t>Estimated Sales Price</w:t>
            </w:r>
          </w:p>
        </w:tc>
        <w:tc>
          <w:tcPr>
            <w:tcW w:w="2695" w:type="dxa"/>
          </w:tcPr>
          <w:p w14:paraId="70D9535A" w14:textId="45984A54" w:rsidR="00D156B8" w:rsidRPr="00161E54" w:rsidRDefault="00D156B8" w:rsidP="00164FB9">
            <w:pPr>
              <w:rPr>
                <w:b/>
                <w:bCs/>
              </w:rPr>
            </w:pPr>
            <w:r w:rsidRPr="00161E54">
              <w:rPr>
                <w:b/>
                <w:bCs/>
              </w:rPr>
              <w:t>Estimated Days on Market</w:t>
            </w:r>
          </w:p>
        </w:tc>
      </w:tr>
      <w:tr w:rsidR="00D156B8" w14:paraId="5ABEB5E0" w14:textId="77777777" w:rsidTr="00A03AA0">
        <w:tc>
          <w:tcPr>
            <w:tcW w:w="897" w:type="dxa"/>
          </w:tcPr>
          <w:p w14:paraId="10E72B91" w14:textId="56A3E976" w:rsidR="00D156B8" w:rsidRDefault="00D156B8" w:rsidP="00164FB9">
            <w:r>
              <w:t>1</w:t>
            </w:r>
          </w:p>
        </w:tc>
        <w:tc>
          <w:tcPr>
            <w:tcW w:w="2158" w:type="dxa"/>
          </w:tcPr>
          <w:p w14:paraId="59E09A2A" w14:textId="5DD17F22" w:rsidR="00D156B8" w:rsidRDefault="00A03AA0" w:rsidP="00164FB9">
            <w:r>
              <w:t>Hermosa</w:t>
            </w:r>
          </w:p>
        </w:tc>
        <w:tc>
          <w:tcPr>
            <w:tcW w:w="3600" w:type="dxa"/>
          </w:tcPr>
          <w:p w14:paraId="18873033" w14:textId="38B3B9FA" w:rsidR="00D156B8" w:rsidRDefault="00A03AA0" w:rsidP="00164FB9">
            <w:r>
              <w:t>$681,000 @ $227/sq. ft.</w:t>
            </w:r>
          </w:p>
        </w:tc>
        <w:tc>
          <w:tcPr>
            <w:tcW w:w="2695" w:type="dxa"/>
          </w:tcPr>
          <w:p w14:paraId="1550E06F" w14:textId="53D43F45" w:rsidR="00D156B8" w:rsidRDefault="00907718" w:rsidP="00164FB9">
            <w:r>
              <w:t>150</w:t>
            </w:r>
          </w:p>
        </w:tc>
      </w:tr>
      <w:tr w:rsidR="00D156B8" w14:paraId="4FED0D81" w14:textId="77777777" w:rsidTr="00A03AA0">
        <w:tc>
          <w:tcPr>
            <w:tcW w:w="897" w:type="dxa"/>
          </w:tcPr>
          <w:p w14:paraId="19AF5141" w14:textId="69402623" w:rsidR="00D156B8" w:rsidRDefault="00D156B8" w:rsidP="00164FB9">
            <w:r>
              <w:t>2</w:t>
            </w:r>
          </w:p>
        </w:tc>
        <w:tc>
          <w:tcPr>
            <w:tcW w:w="2158" w:type="dxa"/>
          </w:tcPr>
          <w:p w14:paraId="61542B03" w14:textId="38A124EC" w:rsidR="00D156B8" w:rsidRDefault="00A03AA0" w:rsidP="00164FB9">
            <w:r>
              <w:t>Douglas</w:t>
            </w:r>
          </w:p>
        </w:tc>
        <w:tc>
          <w:tcPr>
            <w:tcW w:w="3600" w:type="dxa"/>
          </w:tcPr>
          <w:p w14:paraId="75030DB8" w14:textId="0E9F9473" w:rsidR="00D156B8" w:rsidRDefault="00A03AA0" w:rsidP="00164FB9">
            <w:r>
              <w:t>$562,500 @ $187.5/sq. ft.</w:t>
            </w:r>
          </w:p>
        </w:tc>
        <w:tc>
          <w:tcPr>
            <w:tcW w:w="2695" w:type="dxa"/>
          </w:tcPr>
          <w:p w14:paraId="113240CF" w14:textId="617B50D0" w:rsidR="00D156B8" w:rsidRDefault="00A03AA0" w:rsidP="00164FB9">
            <w:r>
              <w:t>1</w:t>
            </w:r>
            <w:r w:rsidR="00907718">
              <w:t>50</w:t>
            </w:r>
          </w:p>
        </w:tc>
      </w:tr>
      <w:tr w:rsidR="00D156B8" w14:paraId="0FA2CF85" w14:textId="77777777" w:rsidTr="00A03AA0">
        <w:tc>
          <w:tcPr>
            <w:tcW w:w="897" w:type="dxa"/>
          </w:tcPr>
          <w:p w14:paraId="519E90F0" w14:textId="2DF2BF68" w:rsidR="00D156B8" w:rsidRDefault="00D156B8" w:rsidP="00D156B8">
            <w:r>
              <w:t>3</w:t>
            </w:r>
          </w:p>
        </w:tc>
        <w:tc>
          <w:tcPr>
            <w:tcW w:w="2158" w:type="dxa"/>
          </w:tcPr>
          <w:p w14:paraId="542BF291" w14:textId="54A5CF19" w:rsidR="00D156B8" w:rsidRDefault="00D156B8" w:rsidP="00D156B8">
            <w:r>
              <w:t>Montclare</w:t>
            </w:r>
          </w:p>
        </w:tc>
        <w:tc>
          <w:tcPr>
            <w:tcW w:w="3600" w:type="dxa"/>
          </w:tcPr>
          <w:p w14:paraId="35058350" w14:textId="2CA85824" w:rsidR="00D156B8" w:rsidRDefault="00D156B8" w:rsidP="00D156B8">
            <w:r>
              <w:t>$562,500 @ $187.5/sq. ft.</w:t>
            </w:r>
          </w:p>
        </w:tc>
        <w:tc>
          <w:tcPr>
            <w:tcW w:w="2695" w:type="dxa"/>
          </w:tcPr>
          <w:p w14:paraId="2F8B5759" w14:textId="7AFC9A7E" w:rsidR="00D156B8" w:rsidRDefault="00A03AA0" w:rsidP="00D156B8">
            <w:r>
              <w:t>200</w:t>
            </w:r>
          </w:p>
        </w:tc>
      </w:tr>
    </w:tbl>
    <w:p w14:paraId="10C33A6A" w14:textId="77777777" w:rsidR="00D46B02" w:rsidRDefault="00D46B02" w:rsidP="00D46B02">
      <w:pPr>
        <w:spacing w:after="0"/>
      </w:pPr>
    </w:p>
    <w:p w14:paraId="1A2B17B8" w14:textId="51209CB8" w:rsidR="00907718" w:rsidRDefault="00907718" w:rsidP="00164FB9">
      <w:pPr>
        <w:rPr>
          <w:u w:val="single"/>
        </w:rPr>
      </w:pPr>
      <w:r w:rsidRPr="00907718">
        <w:rPr>
          <w:u w:val="single"/>
        </w:rPr>
        <w:t>Single-Family Attached:</w:t>
      </w:r>
    </w:p>
    <w:p w14:paraId="59A21816" w14:textId="1124FD6C" w:rsidR="00907718" w:rsidRDefault="00907718" w:rsidP="00164FB9">
      <w:r>
        <w:t>Figures 8 &amp; 9 show that Armour Square, Hyde Park, and Lower West Side best fit the above criteria for construction of new Single-Family Attached homes. To determine if these are the right neighborhoods to consider, a trend line chart was constructed to see Price Per Square Foot.</w:t>
      </w:r>
    </w:p>
    <w:p w14:paraId="095313B6" w14:textId="5A2BC1F4" w:rsidR="00907718" w:rsidRDefault="00907718" w:rsidP="00907718">
      <w:pPr>
        <w:spacing w:after="0"/>
      </w:pPr>
      <w:r>
        <w:rPr>
          <w:noProof/>
        </w:rPr>
        <w:lastRenderedPageBreak/>
        <w:drawing>
          <wp:inline distT="0" distB="0" distL="0" distR="0" wp14:anchorId="37FB7F23" wp14:editId="5BBCA453">
            <wp:extent cx="5943600" cy="2952115"/>
            <wp:effectExtent l="76200" t="76200" r="133350" b="133985"/>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3 Community Areas for SFA PPSF.png"/>
                    <pic:cNvPicPr/>
                  </pic:nvPicPr>
                  <pic:blipFill>
                    <a:blip r:embed="rId27"/>
                    <a:stretch>
                      <a:fillRect/>
                    </a:stretch>
                  </pic:blipFill>
                  <pic:spPr>
                    <a:xfrm>
                      <a:off x="0" y="0"/>
                      <a:ext cx="5943600" cy="2952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78C865" w14:textId="3D04DB9D" w:rsidR="00907718" w:rsidRDefault="00907718" w:rsidP="00907718">
      <w:pPr>
        <w:spacing w:after="0"/>
        <w:rPr>
          <w:sz w:val="16"/>
          <w:szCs w:val="16"/>
        </w:rPr>
      </w:pPr>
      <w:r>
        <w:rPr>
          <w:sz w:val="16"/>
          <w:szCs w:val="16"/>
        </w:rPr>
        <w:t>Figure 13: Single-Family Attached Price Per Square Foot for Top 3 Neighborhoods in Cluster 2</w:t>
      </w:r>
    </w:p>
    <w:p w14:paraId="7E69FB7C" w14:textId="77777777" w:rsidR="00907718" w:rsidRPr="00D156B8" w:rsidRDefault="00907718" w:rsidP="00907718">
      <w:pPr>
        <w:spacing w:after="0"/>
        <w:rPr>
          <w:sz w:val="16"/>
          <w:szCs w:val="16"/>
        </w:rPr>
      </w:pPr>
    </w:p>
    <w:p w14:paraId="56020231" w14:textId="5FAC4381" w:rsidR="00907718" w:rsidRDefault="00907718" w:rsidP="00907718">
      <w:r>
        <w:t>Based on a 2400 sq. ft. home, as discussed in the Results section, the following table was constructed:</w:t>
      </w:r>
    </w:p>
    <w:tbl>
      <w:tblPr>
        <w:tblStyle w:val="TableGrid"/>
        <w:tblW w:w="0" w:type="auto"/>
        <w:tblLook w:val="04A0" w:firstRow="1" w:lastRow="0" w:firstColumn="1" w:lastColumn="0" w:noHBand="0" w:noVBand="1"/>
      </w:tblPr>
      <w:tblGrid>
        <w:gridCol w:w="897"/>
        <w:gridCol w:w="2158"/>
        <w:gridCol w:w="3600"/>
        <w:gridCol w:w="2695"/>
      </w:tblGrid>
      <w:tr w:rsidR="00907718" w14:paraId="425E8AF0" w14:textId="77777777" w:rsidTr="00907718">
        <w:tc>
          <w:tcPr>
            <w:tcW w:w="897" w:type="dxa"/>
          </w:tcPr>
          <w:p w14:paraId="261AE8DF" w14:textId="77777777" w:rsidR="00907718" w:rsidRPr="00161E54" w:rsidRDefault="00907718" w:rsidP="00907718">
            <w:pPr>
              <w:rPr>
                <w:b/>
                <w:bCs/>
              </w:rPr>
            </w:pPr>
            <w:r>
              <w:rPr>
                <w:b/>
                <w:bCs/>
              </w:rPr>
              <w:t>Priority</w:t>
            </w:r>
          </w:p>
        </w:tc>
        <w:tc>
          <w:tcPr>
            <w:tcW w:w="2158" w:type="dxa"/>
          </w:tcPr>
          <w:p w14:paraId="71646908" w14:textId="77777777" w:rsidR="00907718" w:rsidRPr="00161E54" w:rsidRDefault="00907718" w:rsidP="00907718">
            <w:pPr>
              <w:rPr>
                <w:b/>
                <w:bCs/>
              </w:rPr>
            </w:pPr>
            <w:r w:rsidRPr="00161E54">
              <w:rPr>
                <w:b/>
                <w:bCs/>
              </w:rPr>
              <w:t>Neighborhood</w:t>
            </w:r>
          </w:p>
        </w:tc>
        <w:tc>
          <w:tcPr>
            <w:tcW w:w="3600" w:type="dxa"/>
          </w:tcPr>
          <w:p w14:paraId="341E56B0" w14:textId="77777777" w:rsidR="00907718" w:rsidRPr="00161E54" w:rsidRDefault="00907718" w:rsidP="00907718">
            <w:pPr>
              <w:rPr>
                <w:b/>
                <w:bCs/>
              </w:rPr>
            </w:pPr>
            <w:r w:rsidRPr="00161E54">
              <w:rPr>
                <w:b/>
                <w:bCs/>
              </w:rPr>
              <w:t>Estimated Sales Price</w:t>
            </w:r>
          </w:p>
        </w:tc>
        <w:tc>
          <w:tcPr>
            <w:tcW w:w="2695" w:type="dxa"/>
          </w:tcPr>
          <w:p w14:paraId="0AF05E4E" w14:textId="77777777" w:rsidR="00907718" w:rsidRPr="00161E54" w:rsidRDefault="00907718" w:rsidP="00907718">
            <w:pPr>
              <w:rPr>
                <w:b/>
                <w:bCs/>
              </w:rPr>
            </w:pPr>
            <w:r w:rsidRPr="00161E54">
              <w:rPr>
                <w:b/>
                <w:bCs/>
              </w:rPr>
              <w:t>Estimated Days on Market</w:t>
            </w:r>
          </w:p>
        </w:tc>
      </w:tr>
      <w:tr w:rsidR="00907718" w14:paraId="75743629" w14:textId="77777777" w:rsidTr="00907718">
        <w:tc>
          <w:tcPr>
            <w:tcW w:w="897" w:type="dxa"/>
          </w:tcPr>
          <w:p w14:paraId="4004E04B" w14:textId="77777777" w:rsidR="00907718" w:rsidRDefault="00907718" w:rsidP="00907718">
            <w:r>
              <w:t>1</w:t>
            </w:r>
          </w:p>
        </w:tc>
        <w:tc>
          <w:tcPr>
            <w:tcW w:w="2158" w:type="dxa"/>
          </w:tcPr>
          <w:p w14:paraId="161D858D" w14:textId="4FD6752E" w:rsidR="00907718" w:rsidRDefault="00907718" w:rsidP="00907718">
            <w:r>
              <w:t>Armour Square</w:t>
            </w:r>
          </w:p>
        </w:tc>
        <w:tc>
          <w:tcPr>
            <w:tcW w:w="3600" w:type="dxa"/>
          </w:tcPr>
          <w:p w14:paraId="05991FB5" w14:textId="7AFE9055" w:rsidR="00907718" w:rsidRDefault="00907718" w:rsidP="00907718">
            <w:r>
              <w:t>$</w:t>
            </w:r>
            <w:r w:rsidR="00B81A19">
              <w:t>576,000</w:t>
            </w:r>
            <w:r>
              <w:t xml:space="preserve"> @ $240/sq. ft.</w:t>
            </w:r>
          </w:p>
        </w:tc>
        <w:tc>
          <w:tcPr>
            <w:tcW w:w="2695" w:type="dxa"/>
          </w:tcPr>
          <w:p w14:paraId="5E62200B" w14:textId="77777777" w:rsidR="00907718" w:rsidRDefault="00907718" w:rsidP="00907718">
            <w:r>
              <w:t>150</w:t>
            </w:r>
          </w:p>
        </w:tc>
      </w:tr>
      <w:tr w:rsidR="00907718" w14:paraId="21BC7851" w14:textId="77777777" w:rsidTr="00907718">
        <w:tc>
          <w:tcPr>
            <w:tcW w:w="897" w:type="dxa"/>
          </w:tcPr>
          <w:p w14:paraId="064EBFE1" w14:textId="77777777" w:rsidR="00907718" w:rsidRDefault="00907718" w:rsidP="00907718">
            <w:r>
              <w:t>2</w:t>
            </w:r>
          </w:p>
        </w:tc>
        <w:tc>
          <w:tcPr>
            <w:tcW w:w="2158" w:type="dxa"/>
          </w:tcPr>
          <w:p w14:paraId="1623CD51" w14:textId="1D6574D5" w:rsidR="00907718" w:rsidRDefault="00B81A19" w:rsidP="00907718">
            <w:r>
              <w:t>Hyde Park</w:t>
            </w:r>
          </w:p>
        </w:tc>
        <w:tc>
          <w:tcPr>
            <w:tcW w:w="3600" w:type="dxa"/>
          </w:tcPr>
          <w:p w14:paraId="76886734" w14:textId="7A13C225" w:rsidR="00907718" w:rsidRDefault="00907718" w:rsidP="00907718">
            <w:r>
              <w:t>$5</w:t>
            </w:r>
            <w:r w:rsidR="00B81A19">
              <w:t>76,000</w:t>
            </w:r>
            <w:r>
              <w:t xml:space="preserve"> @ $</w:t>
            </w:r>
            <w:r w:rsidR="00B81A19">
              <w:t>240</w:t>
            </w:r>
            <w:r>
              <w:t>/sq. ft.</w:t>
            </w:r>
          </w:p>
        </w:tc>
        <w:tc>
          <w:tcPr>
            <w:tcW w:w="2695" w:type="dxa"/>
          </w:tcPr>
          <w:p w14:paraId="69EC1A5E" w14:textId="77777777" w:rsidR="00907718" w:rsidRDefault="00907718" w:rsidP="00907718">
            <w:r>
              <w:t>150</w:t>
            </w:r>
          </w:p>
        </w:tc>
      </w:tr>
      <w:tr w:rsidR="00907718" w14:paraId="0EB85A5A" w14:textId="77777777" w:rsidTr="00907718">
        <w:tc>
          <w:tcPr>
            <w:tcW w:w="897" w:type="dxa"/>
          </w:tcPr>
          <w:p w14:paraId="5660920B" w14:textId="77777777" w:rsidR="00907718" w:rsidRDefault="00907718" w:rsidP="00907718">
            <w:r>
              <w:t>3</w:t>
            </w:r>
          </w:p>
        </w:tc>
        <w:tc>
          <w:tcPr>
            <w:tcW w:w="2158" w:type="dxa"/>
          </w:tcPr>
          <w:p w14:paraId="51CF88EF" w14:textId="1C4B93B5" w:rsidR="00907718" w:rsidRDefault="00B81A19" w:rsidP="00907718">
            <w:r>
              <w:t>Lower West Side</w:t>
            </w:r>
          </w:p>
        </w:tc>
        <w:tc>
          <w:tcPr>
            <w:tcW w:w="3600" w:type="dxa"/>
          </w:tcPr>
          <w:p w14:paraId="21C529F8" w14:textId="6838BC26" w:rsidR="00907718" w:rsidRDefault="00907718" w:rsidP="00907718">
            <w:r>
              <w:t>$</w:t>
            </w:r>
            <w:r w:rsidR="00B81A19">
              <w:t xml:space="preserve">528,000 </w:t>
            </w:r>
            <w:r>
              <w:t>@ $</w:t>
            </w:r>
            <w:r w:rsidR="00B81A19">
              <w:t>220</w:t>
            </w:r>
            <w:r>
              <w:t>/sq. ft.</w:t>
            </w:r>
          </w:p>
        </w:tc>
        <w:tc>
          <w:tcPr>
            <w:tcW w:w="2695" w:type="dxa"/>
          </w:tcPr>
          <w:p w14:paraId="23E7CD36" w14:textId="73B469D0" w:rsidR="00907718" w:rsidRDefault="00B81A19" w:rsidP="00907718">
            <w:r>
              <w:t>150</w:t>
            </w:r>
          </w:p>
        </w:tc>
      </w:tr>
    </w:tbl>
    <w:p w14:paraId="61D0F675" w14:textId="0728E3FC" w:rsidR="00907718" w:rsidRDefault="00907718" w:rsidP="00D46B02">
      <w:pPr>
        <w:spacing w:after="0"/>
      </w:pPr>
    </w:p>
    <w:p w14:paraId="24098E7A" w14:textId="0454E6C0" w:rsidR="00B81A19" w:rsidRDefault="00B81A19" w:rsidP="00B81A19">
      <w:pPr>
        <w:rPr>
          <w:u w:val="single"/>
        </w:rPr>
      </w:pPr>
      <w:r>
        <w:rPr>
          <w:u w:val="single"/>
        </w:rPr>
        <w:t>Condos</w:t>
      </w:r>
      <w:r w:rsidRPr="00907718">
        <w:rPr>
          <w:u w:val="single"/>
        </w:rPr>
        <w:t>:</w:t>
      </w:r>
    </w:p>
    <w:p w14:paraId="46BEECD3" w14:textId="7B6C529B" w:rsidR="00B81A19" w:rsidRDefault="00B81A19" w:rsidP="00B81A19">
      <w:r>
        <w:t xml:space="preserve">Figures </w:t>
      </w:r>
      <w:r>
        <w:t>10</w:t>
      </w:r>
      <w:r>
        <w:t xml:space="preserve"> &amp; </w:t>
      </w:r>
      <w:r>
        <w:t>11</w:t>
      </w:r>
      <w:r>
        <w:t xml:space="preserve"> show that Armour Square, </w:t>
      </w:r>
      <w:r w:rsidR="004046B6">
        <w:t>Douglas</w:t>
      </w:r>
      <w:r>
        <w:t xml:space="preserve">, and Lower West Side best fit the above criteria for construction of new </w:t>
      </w:r>
      <w:r w:rsidR="004046B6">
        <w:t>Condos.</w:t>
      </w:r>
      <w:r>
        <w:t xml:space="preserve"> To determine if these are the right neighborhoods to consider, a trend line chart was constructed to see Price Per Square Foot.</w:t>
      </w:r>
    </w:p>
    <w:p w14:paraId="24EF7904" w14:textId="2CF0EAF0" w:rsidR="004046B6" w:rsidRDefault="004046B6" w:rsidP="004046B6">
      <w:pPr>
        <w:spacing w:after="0"/>
      </w:pPr>
      <w:r>
        <w:rPr>
          <w:noProof/>
        </w:rPr>
        <w:lastRenderedPageBreak/>
        <w:drawing>
          <wp:inline distT="0" distB="0" distL="0" distR="0" wp14:anchorId="46A0F870" wp14:editId="3171B14F">
            <wp:extent cx="5943600" cy="2952115"/>
            <wp:effectExtent l="76200" t="76200" r="133350" b="13398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p 3 Community Areas for Condos PPSF.png"/>
                    <pic:cNvPicPr/>
                  </pic:nvPicPr>
                  <pic:blipFill>
                    <a:blip r:embed="rId28"/>
                    <a:stretch>
                      <a:fillRect/>
                    </a:stretch>
                  </pic:blipFill>
                  <pic:spPr>
                    <a:xfrm>
                      <a:off x="0" y="0"/>
                      <a:ext cx="5943600" cy="2952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2FDDC1" w14:textId="6F0C9B42" w:rsidR="004046B6" w:rsidRDefault="004046B6" w:rsidP="004046B6">
      <w:pPr>
        <w:spacing w:after="0"/>
        <w:rPr>
          <w:sz w:val="16"/>
          <w:szCs w:val="16"/>
        </w:rPr>
      </w:pPr>
      <w:r>
        <w:rPr>
          <w:sz w:val="16"/>
          <w:szCs w:val="16"/>
        </w:rPr>
        <w:t>Figure 1</w:t>
      </w:r>
      <w:r>
        <w:rPr>
          <w:sz w:val="16"/>
          <w:szCs w:val="16"/>
        </w:rPr>
        <w:t>4</w:t>
      </w:r>
      <w:r>
        <w:rPr>
          <w:sz w:val="16"/>
          <w:szCs w:val="16"/>
        </w:rPr>
        <w:t xml:space="preserve">: </w:t>
      </w:r>
      <w:r>
        <w:rPr>
          <w:sz w:val="16"/>
          <w:szCs w:val="16"/>
        </w:rPr>
        <w:t>Condos</w:t>
      </w:r>
      <w:r>
        <w:rPr>
          <w:sz w:val="16"/>
          <w:szCs w:val="16"/>
        </w:rPr>
        <w:t xml:space="preserve"> Price Per Square Foot for Top 3 Neighborhoods in Cluster 2</w:t>
      </w:r>
    </w:p>
    <w:p w14:paraId="29B17D32" w14:textId="51AD331A" w:rsidR="004046B6" w:rsidRDefault="004046B6" w:rsidP="00B81A19"/>
    <w:p w14:paraId="5D435DE7" w14:textId="2D75A26B" w:rsidR="004046B6" w:rsidRDefault="004046B6" w:rsidP="004046B6">
      <w:r>
        <w:t xml:space="preserve">Based on a </w:t>
      </w:r>
      <w:r>
        <w:t>12</w:t>
      </w:r>
      <w:r>
        <w:t>00 sq. ft. home, as discussed in the Results section, the following table was constructed:</w:t>
      </w:r>
    </w:p>
    <w:tbl>
      <w:tblPr>
        <w:tblStyle w:val="TableGrid"/>
        <w:tblW w:w="0" w:type="auto"/>
        <w:tblLook w:val="04A0" w:firstRow="1" w:lastRow="0" w:firstColumn="1" w:lastColumn="0" w:noHBand="0" w:noVBand="1"/>
      </w:tblPr>
      <w:tblGrid>
        <w:gridCol w:w="897"/>
        <w:gridCol w:w="2158"/>
        <w:gridCol w:w="3600"/>
        <w:gridCol w:w="2695"/>
      </w:tblGrid>
      <w:tr w:rsidR="004046B6" w14:paraId="7917B9E7" w14:textId="77777777" w:rsidTr="006115FF">
        <w:tc>
          <w:tcPr>
            <w:tcW w:w="897" w:type="dxa"/>
          </w:tcPr>
          <w:p w14:paraId="7C764C84" w14:textId="77777777" w:rsidR="004046B6" w:rsidRPr="00161E54" w:rsidRDefault="004046B6" w:rsidP="006115FF">
            <w:pPr>
              <w:rPr>
                <w:b/>
                <w:bCs/>
              </w:rPr>
            </w:pPr>
            <w:r>
              <w:rPr>
                <w:b/>
                <w:bCs/>
              </w:rPr>
              <w:t>Priority</w:t>
            </w:r>
          </w:p>
        </w:tc>
        <w:tc>
          <w:tcPr>
            <w:tcW w:w="2158" w:type="dxa"/>
          </w:tcPr>
          <w:p w14:paraId="61626FD8" w14:textId="77777777" w:rsidR="004046B6" w:rsidRPr="00161E54" w:rsidRDefault="004046B6" w:rsidP="006115FF">
            <w:pPr>
              <w:rPr>
                <w:b/>
                <w:bCs/>
              </w:rPr>
            </w:pPr>
            <w:r w:rsidRPr="00161E54">
              <w:rPr>
                <w:b/>
                <w:bCs/>
              </w:rPr>
              <w:t>Neighborhood</w:t>
            </w:r>
          </w:p>
        </w:tc>
        <w:tc>
          <w:tcPr>
            <w:tcW w:w="3600" w:type="dxa"/>
          </w:tcPr>
          <w:p w14:paraId="1869901B" w14:textId="77777777" w:rsidR="004046B6" w:rsidRPr="00161E54" w:rsidRDefault="004046B6" w:rsidP="006115FF">
            <w:pPr>
              <w:rPr>
                <w:b/>
                <w:bCs/>
              </w:rPr>
            </w:pPr>
            <w:r w:rsidRPr="00161E54">
              <w:rPr>
                <w:b/>
                <w:bCs/>
              </w:rPr>
              <w:t>Estimated Sales Price</w:t>
            </w:r>
          </w:p>
        </w:tc>
        <w:tc>
          <w:tcPr>
            <w:tcW w:w="2695" w:type="dxa"/>
          </w:tcPr>
          <w:p w14:paraId="24CA1F19" w14:textId="77777777" w:rsidR="004046B6" w:rsidRPr="00161E54" w:rsidRDefault="004046B6" w:rsidP="006115FF">
            <w:pPr>
              <w:rPr>
                <w:b/>
                <w:bCs/>
              </w:rPr>
            </w:pPr>
            <w:r w:rsidRPr="00161E54">
              <w:rPr>
                <w:b/>
                <w:bCs/>
              </w:rPr>
              <w:t>Estimated Days on Market</w:t>
            </w:r>
          </w:p>
        </w:tc>
      </w:tr>
      <w:tr w:rsidR="004046B6" w14:paraId="7F0136F6" w14:textId="77777777" w:rsidTr="006115FF">
        <w:tc>
          <w:tcPr>
            <w:tcW w:w="897" w:type="dxa"/>
          </w:tcPr>
          <w:p w14:paraId="1E43B91F" w14:textId="77777777" w:rsidR="004046B6" w:rsidRDefault="004046B6" w:rsidP="004046B6">
            <w:r>
              <w:t>1</w:t>
            </w:r>
          </w:p>
        </w:tc>
        <w:tc>
          <w:tcPr>
            <w:tcW w:w="2158" w:type="dxa"/>
          </w:tcPr>
          <w:p w14:paraId="2721AAD0" w14:textId="07B6BCF3" w:rsidR="004046B6" w:rsidRDefault="004046B6" w:rsidP="004046B6">
            <w:r>
              <w:t>Armour Square</w:t>
            </w:r>
          </w:p>
        </w:tc>
        <w:tc>
          <w:tcPr>
            <w:tcW w:w="3600" w:type="dxa"/>
          </w:tcPr>
          <w:p w14:paraId="51A2AB27" w14:textId="03A9BED7" w:rsidR="004046B6" w:rsidRDefault="004046B6" w:rsidP="004046B6">
            <w:r>
              <w:t>$</w:t>
            </w:r>
            <w:r>
              <w:t>252,000</w:t>
            </w:r>
            <w:r>
              <w:t xml:space="preserve"> @ $2</w:t>
            </w:r>
            <w:r>
              <w:t>10</w:t>
            </w:r>
            <w:r>
              <w:t>/sq. ft.</w:t>
            </w:r>
          </w:p>
        </w:tc>
        <w:tc>
          <w:tcPr>
            <w:tcW w:w="2695" w:type="dxa"/>
          </w:tcPr>
          <w:p w14:paraId="688CDCD8" w14:textId="1D3C3BFF" w:rsidR="004046B6" w:rsidRDefault="004046B6" w:rsidP="004046B6">
            <w:r>
              <w:t>1</w:t>
            </w:r>
            <w:r w:rsidR="00D46B02">
              <w:t>20</w:t>
            </w:r>
          </w:p>
        </w:tc>
      </w:tr>
      <w:tr w:rsidR="004046B6" w14:paraId="61D063F0" w14:textId="77777777" w:rsidTr="006115FF">
        <w:tc>
          <w:tcPr>
            <w:tcW w:w="897" w:type="dxa"/>
          </w:tcPr>
          <w:p w14:paraId="6CA67C2B" w14:textId="77777777" w:rsidR="004046B6" w:rsidRDefault="004046B6" w:rsidP="004046B6">
            <w:r>
              <w:t>2</w:t>
            </w:r>
          </w:p>
        </w:tc>
        <w:tc>
          <w:tcPr>
            <w:tcW w:w="2158" w:type="dxa"/>
          </w:tcPr>
          <w:p w14:paraId="49F660C0" w14:textId="09A35A4C" w:rsidR="004046B6" w:rsidRDefault="004046B6" w:rsidP="004046B6">
            <w:r>
              <w:t>Lower West Side</w:t>
            </w:r>
          </w:p>
        </w:tc>
        <w:tc>
          <w:tcPr>
            <w:tcW w:w="3600" w:type="dxa"/>
          </w:tcPr>
          <w:p w14:paraId="0BEA8B95" w14:textId="0B270C9F" w:rsidR="004046B6" w:rsidRDefault="004046B6" w:rsidP="004046B6">
            <w:r>
              <w:t>$</w:t>
            </w:r>
            <w:r w:rsidR="00D46B02">
              <w:t>336,000</w:t>
            </w:r>
            <w:r>
              <w:t xml:space="preserve"> @ $2</w:t>
            </w:r>
            <w:r>
              <w:t>80</w:t>
            </w:r>
            <w:r>
              <w:t>/sq. ft.</w:t>
            </w:r>
          </w:p>
        </w:tc>
        <w:tc>
          <w:tcPr>
            <w:tcW w:w="2695" w:type="dxa"/>
          </w:tcPr>
          <w:p w14:paraId="3FF980D6" w14:textId="0A1B7C51" w:rsidR="004046B6" w:rsidRDefault="004046B6" w:rsidP="004046B6">
            <w:r>
              <w:t>1</w:t>
            </w:r>
            <w:r w:rsidR="00D46B02">
              <w:t>20</w:t>
            </w:r>
          </w:p>
        </w:tc>
      </w:tr>
      <w:tr w:rsidR="004046B6" w14:paraId="15D8517E" w14:textId="77777777" w:rsidTr="006115FF">
        <w:tc>
          <w:tcPr>
            <w:tcW w:w="897" w:type="dxa"/>
          </w:tcPr>
          <w:p w14:paraId="1296D1FF" w14:textId="77777777" w:rsidR="004046B6" w:rsidRDefault="004046B6" w:rsidP="004046B6">
            <w:r>
              <w:t>3</w:t>
            </w:r>
          </w:p>
        </w:tc>
        <w:tc>
          <w:tcPr>
            <w:tcW w:w="2158" w:type="dxa"/>
          </w:tcPr>
          <w:p w14:paraId="3F02D504" w14:textId="4E26E7AF" w:rsidR="004046B6" w:rsidRDefault="004046B6" w:rsidP="004046B6">
            <w:r>
              <w:t>Douglas</w:t>
            </w:r>
          </w:p>
        </w:tc>
        <w:tc>
          <w:tcPr>
            <w:tcW w:w="3600" w:type="dxa"/>
          </w:tcPr>
          <w:p w14:paraId="6AB2C8D3" w14:textId="35A3DE3F" w:rsidR="004046B6" w:rsidRDefault="004046B6" w:rsidP="004046B6">
            <w:r>
              <w:t>$168,000 @ $140/sq. ft.</w:t>
            </w:r>
          </w:p>
        </w:tc>
        <w:tc>
          <w:tcPr>
            <w:tcW w:w="2695" w:type="dxa"/>
          </w:tcPr>
          <w:p w14:paraId="67CF46B4" w14:textId="7A90AF77" w:rsidR="004046B6" w:rsidRDefault="004046B6" w:rsidP="004046B6">
            <w:r>
              <w:t>90</w:t>
            </w:r>
          </w:p>
        </w:tc>
      </w:tr>
    </w:tbl>
    <w:p w14:paraId="7C8E5DA9" w14:textId="2AD654EB" w:rsidR="004046B6" w:rsidRDefault="004046B6" w:rsidP="00D46B02">
      <w:pPr>
        <w:spacing w:after="0"/>
      </w:pPr>
    </w:p>
    <w:p w14:paraId="7B848672" w14:textId="1FA5596E" w:rsidR="00D46B02" w:rsidRDefault="00D46B02" w:rsidP="00D46B02">
      <w:pPr>
        <w:pStyle w:val="Heading1"/>
        <w:numPr>
          <w:ilvl w:val="0"/>
          <w:numId w:val="10"/>
        </w:numPr>
      </w:pPr>
      <w:bookmarkStart w:id="9" w:name="_Toc15224480"/>
      <w:r>
        <w:t>Conclusion</w:t>
      </w:r>
      <w:bookmarkEnd w:id="9"/>
    </w:p>
    <w:p w14:paraId="21A2F6F2" w14:textId="18125230" w:rsidR="00957A68" w:rsidRPr="00957A68" w:rsidRDefault="00957A68" w:rsidP="00D46B02">
      <w:pPr>
        <w:rPr>
          <w:i/>
          <w:iCs/>
        </w:rPr>
      </w:pPr>
      <w:r w:rsidRPr="00957A68">
        <w:rPr>
          <w:i/>
          <w:iCs/>
        </w:rPr>
        <w:t>Closing Thoughts</w:t>
      </w:r>
    </w:p>
    <w:p w14:paraId="0A76B877" w14:textId="3EF394DF" w:rsidR="008C619F" w:rsidRDefault="00D46B02" w:rsidP="00D46B02">
      <w:r>
        <w:t xml:space="preserve">Overall, </w:t>
      </w:r>
      <w:r w:rsidR="000968AD">
        <w:t>the underlying market dynamics explored in this report show that early investment in near-prime South and West-side neighborhoods can yield good profit potential</w:t>
      </w:r>
      <w:r w:rsidR="000061A8">
        <w:t xml:space="preserve"> while delivering community benefits</w:t>
      </w:r>
      <w:r w:rsidR="000968AD">
        <w:t xml:space="preserve">. </w:t>
      </w:r>
    </w:p>
    <w:p w14:paraId="20710EE1" w14:textId="77777777" w:rsidR="006E6883" w:rsidRDefault="008C619F" w:rsidP="00D46B02">
      <w:r>
        <w:t>In the specific case of Douglas, w</w:t>
      </w:r>
      <w:r w:rsidR="000968AD">
        <w:t xml:space="preserve">ith </w:t>
      </w:r>
      <w:r>
        <w:t xml:space="preserve">booming </w:t>
      </w:r>
      <w:r w:rsidR="000968AD">
        <w:t xml:space="preserve">neighbors such as Oakland and Armour Square, </w:t>
      </w:r>
      <w:r>
        <w:t xml:space="preserve">investments in </w:t>
      </w:r>
      <w:r w:rsidR="000968AD">
        <w:t>re-densifying Douglas can be a good investment for the devel</w:t>
      </w:r>
      <w:r>
        <w:t>opers (i.e. increasing profit potential) while the neighborhood residents get increased access to more and higher-quality services.</w:t>
      </w:r>
      <w:r w:rsidR="000968AD">
        <w:t xml:space="preserve"> </w:t>
      </w:r>
    </w:p>
    <w:p w14:paraId="01088EDB" w14:textId="13C9931A" w:rsidR="00957A68" w:rsidRPr="00957A68" w:rsidRDefault="00957A68" w:rsidP="00D46B02">
      <w:pPr>
        <w:rPr>
          <w:i/>
          <w:iCs/>
        </w:rPr>
      </w:pPr>
      <w:r w:rsidRPr="00957A68">
        <w:rPr>
          <w:i/>
          <w:iCs/>
        </w:rPr>
        <w:t>Future Projects</w:t>
      </w:r>
    </w:p>
    <w:p w14:paraId="25648E54" w14:textId="15D183B1" w:rsidR="00D46B02" w:rsidRDefault="00257A77" w:rsidP="00D46B02">
      <w:r>
        <w:t xml:space="preserve">Logistic Regression models taking in market data for the Cluster 2 neighborhoods </w:t>
      </w:r>
      <w:r w:rsidRPr="00257A77">
        <w:t xml:space="preserve">and predicts </w:t>
      </w:r>
      <w:r>
        <w:t>estimated</w:t>
      </w:r>
      <w:r w:rsidRPr="00257A77">
        <w:t xml:space="preserve"> sales price of</w:t>
      </w:r>
      <w:r>
        <w:t xml:space="preserve"> finished</w:t>
      </w:r>
      <w:r w:rsidRPr="00257A77">
        <w:t xml:space="preserve"> products</w:t>
      </w:r>
      <w:r>
        <w:t>.</w:t>
      </w:r>
      <w:bookmarkStart w:id="10" w:name="_GoBack"/>
      <w:bookmarkEnd w:id="10"/>
    </w:p>
    <w:p w14:paraId="21B5D99F" w14:textId="586A64B4" w:rsidR="00CB5021" w:rsidRDefault="00CB5021" w:rsidP="00D46B02"/>
    <w:p w14:paraId="04A63339" w14:textId="5F2D2BDB" w:rsidR="00CB5021" w:rsidRDefault="00CB5021" w:rsidP="00CB5021">
      <w:pPr>
        <w:pStyle w:val="Heading1"/>
      </w:pPr>
      <w:bookmarkStart w:id="11" w:name="_Toc15224481"/>
      <w:r>
        <w:lastRenderedPageBreak/>
        <w:t>APPENDIX A: Chicago Neighborhood Clusters Extract</w:t>
      </w:r>
      <w:bookmarkEnd w:id="11"/>
    </w:p>
    <w:p w14:paraId="62F861A0" w14:textId="2B5226CF" w:rsidR="00CB5021" w:rsidRPr="00CB5021" w:rsidRDefault="00CB5021" w:rsidP="00CB5021">
      <w:r>
        <w:object w:dxaOrig="1520" w:dyaOrig="987" w14:anchorId="09A79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5pt;height:49.3pt" o:ole="">
            <v:imagedata r:id="rId29" o:title=""/>
          </v:shape>
          <o:OLEObject Type="Embed" ProgID="Excel.SheetMacroEnabled.12" ShapeID="_x0000_i1025" DrawAspect="Icon" ObjectID="_1625843011" r:id="rId30"/>
        </w:object>
      </w:r>
    </w:p>
    <w:sectPr w:rsidR="00CB5021" w:rsidRPr="00CB5021" w:rsidSect="0005109D">
      <w:footerReference w:type="default" r:id="rId31"/>
      <w:pgSz w:w="12240" w:h="158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5DDAA" w14:textId="77777777" w:rsidR="002B0256" w:rsidRDefault="002B0256" w:rsidP="007B3D13">
      <w:pPr>
        <w:spacing w:after="0" w:line="240" w:lineRule="auto"/>
      </w:pPr>
      <w:r>
        <w:separator/>
      </w:r>
    </w:p>
  </w:endnote>
  <w:endnote w:type="continuationSeparator" w:id="0">
    <w:p w14:paraId="050A323E" w14:textId="77777777" w:rsidR="002B0256" w:rsidRDefault="002B0256" w:rsidP="007B3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960211"/>
      <w:docPartObj>
        <w:docPartGallery w:val="Page Numbers (Bottom of Page)"/>
        <w:docPartUnique/>
      </w:docPartObj>
    </w:sdtPr>
    <w:sdtEndPr>
      <w:rPr>
        <w:color w:val="7F7F7F" w:themeColor="background1" w:themeShade="7F"/>
        <w:spacing w:val="60"/>
      </w:rPr>
    </w:sdtEndPr>
    <w:sdtContent>
      <w:p w14:paraId="41680E8E" w14:textId="251931CA" w:rsidR="00907718" w:rsidRDefault="009077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28C1AF8" w14:textId="77777777" w:rsidR="00907718" w:rsidRDefault="00907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3EEF6" w14:textId="77777777" w:rsidR="002B0256" w:rsidRDefault="002B0256" w:rsidP="007B3D13">
      <w:pPr>
        <w:spacing w:after="0" w:line="240" w:lineRule="auto"/>
      </w:pPr>
      <w:r>
        <w:separator/>
      </w:r>
    </w:p>
  </w:footnote>
  <w:footnote w:type="continuationSeparator" w:id="0">
    <w:p w14:paraId="2B143720" w14:textId="77777777" w:rsidR="002B0256" w:rsidRDefault="002B0256" w:rsidP="007B3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16C09"/>
    <w:multiLevelType w:val="hybridMultilevel"/>
    <w:tmpl w:val="CB8EB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4A6227"/>
    <w:multiLevelType w:val="hybridMultilevel"/>
    <w:tmpl w:val="65F8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35C51"/>
    <w:multiLevelType w:val="hybridMultilevel"/>
    <w:tmpl w:val="5290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62B7D"/>
    <w:multiLevelType w:val="hybridMultilevel"/>
    <w:tmpl w:val="E304B9AE"/>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 w15:restartNumberingAfterBreak="0">
    <w:nsid w:val="402E77D1"/>
    <w:multiLevelType w:val="hybridMultilevel"/>
    <w:tmpl w:val="BE8A3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C85A55"/>
    <w:multiLevelType w:val="hybridMultilevel"/>
    <w:tmpl w:val="5A4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6C6321"/>
    <w:multiLevelType w:val="multilevel"/>
    <w:tmpl w:val="19DEE2F4"/>
    <w:lvl w:ilvl="0">
      <w:start w:val="1"/>
      <w:numFmt w:val="decimal"/>
      <w:lvlText w:val="%1."/>
      <w:lvlJc w:val="left"/>
      <w:pPr>
        <w:ind w:left="360" w:hanging="360"/>
      </w:pPr>
      <w:rPr>
        <w:rFonts w:cs="Times New Roman"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51A6D16"/>
    <w:multiLevelType w:val="hybridMultilevel"/>
    <w:tmpl w:val="3446F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4584A"/>
    <w:multiLevelType w:val="hybridMultilevel"/>
    <w:tmpl w:val="A56A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5656787"/>
    <w:multiLevelType w:val="hybridMultilevel"/>
    <w:tmpl w:val="F7589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8"/>
  </w:num>
  <w:num w:numId="4">
    <w:abstractNumId w:val="4"/>
  </w:num>
  <w:num w:numId="5">
    <w:abstractNumId w:val="0"/>
  </w:num>
  <w:num w:numId="6">
    <w:abstractNumId w:val="9"/>
  </w:num>
  <w:num w:numId="7">
    <w:abstractNumId w:val="7"/>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AE3"/>
    <w:rsid w:val="000061A8"/>
    <w:rsid w:val="0005109D"/>
    <w:rsid w:val="00055344"/>
    <w:rsid w:val="00081513"/>
    <w:rsid w:val="000968AD"/>
    <w:rsid w:val="000E624C"/>
    <w:rsid w:val="000F577F"/>
    <w:rsid w:val="001024F7"/>
    <w:rsid w:val="00152771"/>
    <w:rsid w:val="00160290"/>
    <w:rsid w:val="001608CE"/>
    <w:rsid w:val="00161E54"/>
    <w:rsid w:val="00164FB9"/>
    <w:rsid w:val="001A6F1A"/>
    <w:rsid w:val="001B5247"/>
    <w:rsid w:val="001E3304"/>
    <w:rsid w:val="001E44EC"/>
    <w:rsid w:val="002079C5"/>
    <w:rsid w:val="00215B6E"/>
    <w:rsid w:val="00216305"/>
    <w:rsid w:val="00237867"/>
    <w:rsid w:val="00245BDF"/>
    <w:rsid w:val="00257A77"/>
    <w:rsid w:val="002719BC"/>
    <w:rsid w:val="002B0256"/>
    <w:rsid w:val="002B26EC"/>
    <w:rsid w:val="002B412E"/>
    <w:rsid w:val="002C2CCB"/>
    <w:rsid w:val="002C70F4"/>
    <w:rsid w:val="00310E5C"/>
    <w:rsid w:val="00323410"/>
    <w:rsid w:val="00334FBC"/>
    <w:rsid w:val="003538A2"/>
    <w:rsid w:val="00363565"/>
    <w:rsid w:val="00373A67"/>
    <w:rsid w:val="00391193"/>
    <w:rsid w:val="003B740C"/>
    <w:rsid w:val="004046B6"/>
    <w:rsid w:val="004556A6"/>
    <w:rsid w:val="00460720"/>
    <w:rsid w:val="004765AC"/>
    <w:rsid w:val="0047783B"/>
    <w:rsid w:val="00487D83"/>
    <w:rsid w:val="004D7B78"/>
    <w:rsid w:val="004F6A09"/>
    <w:rsid w:val="00553BEC"/>
    <w:rsid w:val="005A1501"/>
    <w:rsid w:val="005C201B"/>
    <w:rsid w:val="00605327"/>
    <w:rsid w:val="00636587"/>
    <w:rsid w:val="00645486"/>
    <w:rsid w:val="006715F7"/>
    <w:rsid w:val="006E6883"/>
    <w:rsid w:val="00724FA9"/>
    <w:rsid w:val="0076194A"/>
    <w:rsid w:val="00763A82"/>
    <w:rsid w:val="0079512E"/>
    <w:rsid w:val="00795132"/>
    <w:rsid w:val="007A2F42"/>
    <w:rsid w:val="007B3D13"/>
    <w:rsid w:val="007B7924"/>
    <w:rsid w:val="007C6EE3"/>
    <w:rsid w:val="00805B48"/>
    <w:rsid w:val="00832425"/>
    <w:rsid w:val="00852F57"/>
    <w:rsid w:val="008B319B"/>
    <w:rsid w:val="008B5D67"/>
    <w:rsid w:val="008C619F"/>
    <w:rsid w:val="008E25C7"/>
    <w:rsid w:val="008F0239"/>
    <w:rsid w:val="008F07DF"/>
    <w:rsid w:val="008F48AD"/>
    <w:rsid w:val="008F6B16"/>
    <w:rsid w:val="008F7830"/>
    <w:rsid w:val="00907718"/>
    <w:rsid w:val="00923102"/>
    <w:rsid w:val="00926CD0"/>
    <w:rsid w:val="00957A68"/>
    <w:rsid w:val="00990CB9"/>
    <w:rsid w:val="009A19F8"/>
    <w:rsid w:val="009A78EC"/>
    <w:rsid w:val="009B6AE3"/>
    <w:rsid w:val="00A03AA0"/>
    <w:rsid w:val="00A21583"/>
    <w:rsid w:val="00A73D29"/>
    <w:rsid w:val="00AC553E"/>
    <w:rsid w:val="00B81A19"/>
    <w:rsid w:val="00B81DB0"/>
    <w:rsid w:val="00B92D51"/>
    <w:rsid w:val="00BF2483"/>
    <w:rsid w:val="00C07B1C"/>
    <w:rsid w:val="00C152FC"/>
    <w:rsid w:val="00CA4DA6"/>
    <w:rsid w:val="00CB5021"/>
    <w:rsid w:val="00D05270"/>
    <w:rsid w:val="00D14F35"/>
    <w:rsid w:val="00D156B8"/>
    <w:rsid w:val="00D46B02"/>
    <w:rsid w:val="00D52E84"/>
    <w:rsid w:val="00D82DBD"/>
    <w:rsid w:val="00DB352E"/>
    <w:rsid w:val="00DC732F"/>
    <w:rsid w:val="00E50F57"/>
    <w:rsid w:val="00E726F0"/>
    <w:rsid w:val="00E7659A"/>
    <w:rsid w:val="00E97F70"/>
    <w:rsid w:val="00F25206"/>
    <w:rsid w:val="00F32D75"/>
    <w:rsid w:val="00F57C64"/>
    <w:rsid w:val="00F735B3"/>
    <w:rsid w:val="00F8740C"/>
    <w:rsid w:val="00FC6224"/>
    <w:rsid w:val="00FE6A31"/>
    <w:rsid w:val="00FF7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0C729"/>
  <w14:defaultImageDpi w14:val="0"/>
  <w15:docId w15:val="{D3B5E9EB-EE42-4A75-8D10-A0C6D9557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52E"/>
    <w:pPr>
      <w:spacing w:after="160" w:line="259" w:lineRule="auto"/>
    </w:pPr>
    <w:rPr>
      <w:rFonts w:cs="Times New Roman"/>
      <w:sz w:val="22"/>
      <w:szCs w:val="22"/>
    </w:rPr>
  </w:style>
  <w:style w:type="paragraph" w:styleId="Heading1">
    <w:name w:val="heading 1"/>
    <w:basedOn w:val="Normal"/>
    <w:next w:val="Normal"/>
    <w:link w:val="Heading1Char"/>
    <w:uiPriority w:val="9"/>
    <w:qFormat/>
    <w:rsid w:val="009B6AE3"/>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310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B6AE3"/>
    <w:rPr>
      <w:rFonts w:ascii="Calibri Light" w:hAnsi="Calibri Light"/>
      <w:b/>
      <w:kern w:val="32"/>
      <w:sz w:val="32"/>
    </w:rPr>
  </w:style>
  <w:style w:type="paragraph" w:styleId="NoSpacing">
    <w:name w:val="No Spacing"/>
    <w:link w:val="NoSpacingChar"/>
    <w:uiPriority w:val="1"/>
    <w:qFormat/>
    <w:rsid w:val="009B6AE3"/>
    <w:rPr>
      <w:rFonts w:cs="Times New Roman"/>
      <w:sz w:val="22"/>
      <w:szCs w:val="22"/>
    </w:rPr>
  </w:style>
  <w:style w:type="character" w:customStyle="1" w:styleId="NoSpacingChar">
    <w:name w:val="No Spacing Char"/>
    <w:link w:val="NoSpacing"/>
    <w:uiPriority w:val="1"/>
    <w:locked/>
    <w:rsid w:val="009B6AE3"/>
  </w:style>
  <w:style w:type="character" w:styleId="Hyperlink">
    <w:name w:val="Hyperlink"/>
    <w:basedOn w:val="DefaultParagraphFont"/>
    <w:uiPriority w:val="99"/>
    <w:unhideWhenUsed/>
    <w:rsid w:val="00B92D51"/>
    <w:rPr>
      <w:color w:val="0563C1"/>
      <w:u w:val="single"/>
    </w:rPr>
  </w:style>
  <w:style w:type="character" w:styleId="UnresolvedMention">
    <w:name w:val="Unresolved Mention"/>
    <w:basedOn w:val="DefaultParagraphFont"/>
    <w:uiPriority w:val="99"/>
    <w:semiHidden/>
    <w:unhideWhenUsed/>
    <w:rsid w:val="00B92D51"/>
    <w:rPr>
      <w:color w:val="808080"/>
      <w:shd w:val="clear" w:color="auto" w:fill="E6E6E6"/>
    </w:rPr>
  </w:style>
  <w:style w:type="table" w:styleId="TableGrid">
    <w:name w:val="Table Grid"/>
    <w:basedOn w:val="TableNormal"/>
    <w:uiPriority w:val="39"/>
    <w:rsid w:val="00B92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765AC"/>
    <w:rPr>
      <w:color w:val="954F72"/>
      <w:u w:val="single"/>
    </w:rPr>
  </w:style>
  <w:style w:type="paragraph" w:styleId="TOCHeading">
    <w:name w:val="TOC Heading"/>
    <w:basedOn w:val="Heading1"/>
    <w:next w:val="Normal"/>
    <w:uiPriority w:val="39"/>
    <w:unhideWhenUsed/>
    <w:qFormat/>
    <w:rsid w:val="00E97F70"/>
    <w:pPr>
      <w:keepLines/>
      <w:spacing w:after="0"/>
      <w:outlineLvl w:val="9"/>
    </w:pPr>
    <w:rPr>
      <w:b w:val="0"/>
      <w:bCs w:val="0"/>
      <w:color w:val="2F5496"/>
      <w:kern w:val="0"/>
    </w:rPr>
  </w:style>
  <w:style w:type="paragraph" w:styleId="TOC1">
    <w:name w:val="toc 1"/>
    <w:basedOn w:val="Normal"/>
    <w:next w:val="Normal"/>
    <w:autoRedefine/>
    <w:uiPriority w:val="39"/>
    <w:unhideWhenUsed/>
    <w:rsid w:val="00E97F70"/>
  </w:style>
  <w:style w:type="paragraph" w:styleId="NormalWeb">
    <w:name w:val="Normal (Web)"/>
    <w:basedOn w:val="Normal"/>
    <w:uiPriority w:val="99"/>
    <w:semiHidden/>
    <w:unhideWhenUsed/>
    <w:rsid w:val="00AC553E"/>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215B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B6E"/>
    <w:rPr>
      <w:rFonts w:ascii="Segoe UI" w:hAnsi="Segoe UI" w:cs="Segoe UI"/>
      <w:sz w:val="18"/>
      <w:szCs w:val="18"/>
    </w:rPr>
  </w:style>
  <w:style w:type="paragraph" w:styleId="ListParagraph">
    <w:name w:val="List Paragraph"/>
    <w:basedOn w:val="Normal"/>
    <w:uiPriority w:val="34"/>
    <w:qFormat/>
    <w:rsid w:val="00323410"/>
    <w:pPr>
      <w:ind w:left="720"/>
      <w:contextualSpacing/>
    </w:pPr>
  </w:style>
  <w:style w:type="character" w:customStyle="1" w:styleId="Heading2Char">
    <w:name w:val="Heading 2 Char"/>
    <w:basedOn w:val="DefaultParagraphFont"/>
    <w:link w:val="Heading2"/>
    <w:uiPriority w:val="9"/>
    <w:rsid w:val="00310E5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487D83"/>
    <w:rPr>
      <w:sz w:val="16"/>
      <w:szCs w:val="16"/>
    </w:rPr>
  </w:style>
  <w:style w:type="paragraph" w:styleId="CommentText">
    <w:name w:val="annotation text"/>
    <w:basedOn w:val="Normal"/>
    <w:link w:val="CommentTextChar"/>
    <w:uiPriority w:val="99"/>
    <w:semiHidden/>
    <w:unhideWhenUsed/>
    <w:rsid w:val="00487D83"/>
    <w:pPr>
      <w:spacing w:line="240" w:lineRule="auto"/>
    </w:pPr>
    <w:rPr>
      <w:sz w:val="20"/>
      <w:szCs w:val="20"/>
    </w:rPr>
  </w:style>
  <w:style w:type="character" w:customStyle="1" w:styleId="CommentTextChar">
    <w:name w:val="Comment Text Char"/>
    <w:basedOn w:val="DefaultParagraphFont"/>
    <w:link w:val="CommentText"/>
    <w:uiPriority w:val="99"/>
    <w:semiHidden/>
    <w:rsid w:val="00487D83"/>
    <w:rPr>
      <w:rFonts w:cs="Times New Roman"/>
    </w:rPr>
  </w:style>
  <w:style w:type="paragraph" w:styleId="CommentSubject">
    <w:name w:val="annotation subject"/>
    <w:basedOn w:val="CommentText"/>
    <w:next w:val="CommentText"/>
    <w:link w:val="CommentSubjectChar"/>
    <w:uiPriority w:val="99"/>
    <w:semiHidden/>
    <w:unhideWhenUsed/>
    <w:rsid w:val="00487D83"/>
    <w:rPr>
      <w:b/>
      <w:bCs/>
    </w:rPr>
  </w:style>
  <w:style w:type="character" w:customStyle="1" w:styleId="CommentSubjectChar">
    <w:name w:val="Comment Subject Char"/>
    <w:basedOn w:val="CommentTextChar"/>
    <w:link w:val="CommentSubject"/>
    <w:uiPriority w:val="99"/>
    <w:semiHidden/>
    <w:rsid w:val="00487D83"/>
    <w:rPr>
      <w:rFonts w:cs="Times New Roman"/>
      <w:b/>
      <w:bCs/>
    </w:rPr>
  </w:style>
  <w:style w:type="paragraph" w:styleId="Header">
    <w:name w:val="header"/>
    <w:basedOn w:val="Normal"/>
    <w:link w:val="HeaderChar"/>
    <w:uiPriority w:val="99"/>
    <w:unhideWhenUsed/>
    <w:rsid w:val="007B3D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D13"/>
    <w:rPr>
      <w:rFonts w:cs="Times New Roman"/>
      <w:sz w:val="22"/>
      <w:szCs w:val="22"/>
    </w:rPr>
  </w:style>
  <w:style w:type="paragraph" w:styleId="Footer">
    <w:name w:val="footer"/>
    <w:basedOn w:val="Normal"/>
    <w:link w:val="FooterChar"/>
    <w:uiPriority w:val="99"/>
    <w:unhideWhenUsed/>
    <w:rsid w:val="007B3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D13"/>
    <w:rPr>
      <w:rFonts w:cs="Times New Roman"/>
      <w:sz w:val="22"/>
      <w:szCs w:val="22"/>
    </w:rPr>
  </w:style>
  <w:style w:type="paragraph" w:styleId="TOC2">
    <w:name w:val="toc 2"/>
    <w:basedOn w:val="Normal"/>
    <w:next w:val="Normal"/>
    <w:autoRedefine/>
    <w:uiPriority w:val="39"/>
    <w:unhideWhenUsed/>
    <w:rsid w:val="007B3D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99517">
      <w:marLeft w:val="0"/>
      <w:marRight w:val="0"/>
      <w:marTop w:val="0"/>
      <w:marBottom w:val="0"/>
      <w:divBdr>
        <w:top w:val="none" w:sz="0" w:space="0" w:color="auto"/>
        <w:left w:val="none" w:sz="0" w:space="0" w:color="auto"/>
        <w:bottom w:val="none" w:sz="0" w:space="0" w:color="auto"/>
        <w:right w:val="none" w:sz="0" w:space="0" w:color="auto"/>
      </w:divBdr>
      <w:divsChild>
        <w:div w:id="1894999518">
          <w:marLeft w:val="0"/>
          <w:marRight w:val="0"/>
          <w:marTop w:val="0"/>
          <w:marBottom w:val="0"/>
          <w:divBdr>
            <w:top w:val="none" w:sz="0" w:space="0" w:color="auto"/>
            <w:left w:val="none" w:sz="0" w:space="0" w:color="auto"/>
            <w:bottom w:val="none" w:sz="0" w:space="0" w:color="auto"/>
            <w:right w:val="none" w:sz="0" w:space="0" w:color="auto"/>
          </w:divBdr>
        </w:div>
      </w:divsChild>
    </w:div>
    <w:div w:id="1894999519">
      <w:marLeft w:val="0"/>
      <w:marRight w:val="0"/>
      <w:marTop w:val="0"/>
      <w:marBottom w:val="0"/>
      <w:divBdr>
        <w:top w:val="none" w:sz="0" w:space="0" w:color="auto"/>
        <w:left w:val="none" w:sz="0" w:space="0" w:color="auto"/>
        <w:bottom w:val="none" w:sz="0" w:space="0" w:color="auto"/>
        <w:right w:val="none" w:sz="0" w:space="0" w:color="auto"/>
      </w:divBdr>
      <w:divsChild>
        <w:div w:id="1894999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foursquare.com/docs/api"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developers.google.com/maps/documentation/geocoding/sta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hub.cmap.illinois.gov/dataset/community-data-snapshots-raw-data"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edfin.com/blog/data-cent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Microsoft_Excel_Macro-Enabled_Worksheet.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assessment of the external business environment that the Development Company operates in. The details within this document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8E4A3A-D09B-43A0-B40E-E1C41A666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11648</TotalTime>
  <Pages>19</Pages>
  <Words>2912</Words>
  <Characters>16599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2018 Assessment of external business environment</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Assessment of external business environment</dc:title>
  <dc:subject>Development Company</dc:subject>
  <dc:creator>Demetrius Moorer</dc:creator>
  <cp:keywords/>
  <dc:description/>
  <cp:lastModifiedBy>Demetrius Moorer</cp:lastModifiedBy>
  <cp:revision>11</cp:revision>
  <cp:lastPrinted>2019-06-09T20:44:00Z</cp:lastPrinted>
  <dcterms:created xsi:type="dcterms:W3CDTF">2019-06-09T20:26:00Z</dcterms:created>
  <dcterms:modified xsi:type="dcterms:W3CDTF">2019-07-28T23:17:00Z</dcterms:modified>
</cp:coreProperties>
</file>