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CB04F" w14:textId="530A8E62" w:rsidR="009B6AE3" w:rsidRDefault="003B740C" w:rsidP="00E97F70">
      <w:pPr>
        <w:spacing w:after="0" w:line="240" w:lineRule="auto"/>
      </w:pPr>
      <w:bookmarkStart w:id="0" w:name="_GoBack"/>
      <w:bookmarkEnd w:id="0"/>
      <w:r>
        <w:rPr>
          <w:noProof/>
        </w:rPr>
        <mc:AlternateContent>
          <mc:Choice Requires="wpg">
            <w:drawing>
              <wp:anchor distT="0" distB="0" distL="114300" distR="114300" simplePos="0" relativeHeight="251662336" behindDoc="0" locked="0" layoutInCell="1" allowOverlap="1" wp14:anchorId="11818BBC" wp14:editId="4BBAA9A2">
                <wp:simplePos x="0" y="0"/>
                <wp:positionH relativeFrom="page">
                  <wp:posOffset>229235</wp:posOffset>
                </wp:positionH>
                <wp:positionV relativeFrom="page">
                  <wp:posOffset>231140</wp:posOffset>
                </wp:positionV>
                <wp:extent cx="9464675" cy="940435"/>
                <wp:effectExtent l="0" t="0" r="0" b="0"/>
                <wp:wrapNone/>
                <wp:docPr id="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64675" cy="940435"/>
                          <a:chOff x="0" y="-1"/>
                          <a:chExt cx="7315200" cy="1216153"/>
                        </a:xfrm>
                      </wpg:grpSpPr>
                      <wps:wsp>
                        <wps:cNvPr id="4"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5" name="Rectangle 151"/>
                        <wps:cNvSpPr>
                          <a:spLocks noChangeArrowheads="1"/>
                        </wps:cNvSpPr>
                        <wps:spPr bwMode="auto">
                          <a:xfrm>
                            <a:off x="0" y="0"/>
                            <a:ext cx="7315200" cy="1216152"/>
                          </a:xfrm>
                          <a:prstGeom prst="rect">
                            <a:avLst/>
                          </a:prstGeom>
                          <a:blipFill dpi="0" rotWithShape="1">
                            <a:blip r:embed="rId7"/>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48EF8CD7" id="Group 149" o:spid="_x0000_s1026" style="position:absolute;margin-left:18.05pt;margin-top:18.2pt;width:745.25pt;height:74.05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" path="m,l7312660,r,1129665l3619500,733425,,1091565,,xe" fillcolor="#4472c4"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DA6E8C" wp14:editId="640C3B0E">
                <wp:simplePos x="0" y="0"/>
                <wp:positionH relativeFrom="page">
                  <wp:posOffset>229235</wp:posOffset>
                </wp:positionH>
                <wp:positionV relativeFrom="page">
                  <wp:posOffset>8227695</wp:posOffset>
                </wp:positionV>
                <wp:extent cx="9464675" cy="715010"/>
                <wp:effectExtent l="0" t="0" r="0" b="0"/>
                <wp:wrapSquare wrapText="bothSides"/>
                <wp:docPr id="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4675" cy="715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E13651" w14:textId="77777777" w:rsidR="009B6AE3" w:rsidRPr="009B6AE3" w:rsidRDefault="009B6AE3">
                            <w:pPr>
                              <w:pStyle w:val="NoSpacing"/>
                              <w:jc w:val="right"/>
                              <w:rPr>
                                <w:color w:val="595959"/>
                                <w:sz w:val="28"/>
                                <w:szCs w:val="28"/>
                              </w:rPr>
                            </w:pPr>
                            <w:r w:rsidRPr="009B6AE3">
                              <w:rPr>
                                <w:color w:val="595959"/>
                                <w:sz w:val="28"/>
                                <w:szCs w:val="28"/>
                              </w:rPr>
                              <w:t>[Author name]</w:t>
                            </w:r>
                          </w:p>
                          <w:p w14:paraId="44EDB826" w14:textId="77777777" w:rsidR="009B6AE3" w:rsidRPr="009B6AE3" w:rsidRDefault="009B6AE3">
                            <w:pPr>
                              <w:pStyle w:val="NoSpacing"/>
                              <w:jc w:val="right"/>
                              <w:rPr>
                                <w:color w:val="595959"/>
                                <w:sz w:val="18"/>
                                <w:szCs w:val="18"/>
                              </w:rPr>
                            </w:pPr>
                            <w:r w:rsidRPr="009B6AE3">
                              <w:rPr>
                                <w:color w:val="595959"/>
                                <w:sz w:val="18"/>
                                <w:szCs w:val="18"/>
                              </w:rPr>
                              <w:t>[Email address]</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w14:anchorId="31DA6E8C" id="_x0000_t202" coordsize="21600,21600" o:spt="202" path="m,l,21600r21600,l21600,xe">
                <v:stroke joinstyle="miter"/>
                <v:path gradientshapeok="t" o:connecttype="rect"/>
              </v:shapetype>
              <v:shape id="Text Box 152" o:spid="_x0000_s1026" type="#_x0000_t202" style="position:absolute;margin-left:18.05pt;margin-top:647.85pt;width:745.25pt;height:56.3pt;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" filled="f" stroked="f" strokeweight=".5pt">
                <v:textbox inset="126pt,0,54pt,0">
                  <w:txbxContent>
                    <w:p w14:paraId="72E13651" w14:textId="77777777" w:rsidR="009B6AE3" w:rsidRPr="009B6AE3" w:rsidRDefault="009B6AE3">
                      <w:pPr>
                        <w:pStyle w:val="NoSpacing"/>
                        <w:jc w:val="right"/>
                        <w:rPr>
                          <w:color w:val="595959"/>
                          <w:sz w:val="28"/>
                          <w:szCs w:val="28"/>
                        </w:rPr>
                      </w:pPr>
                      <w:r w:rsidRPr="009B6AE3">
                        <w:rPr>
                          <w:color w:val="595959"/>
                          <w:sz w:val="28"/>
                          <w:szCs w:val="28"/>
                        </w:rPr>
                        <w:t>[Author name]</w:t>
                      </w:r>
                    </w:p>
                    <w:p w14:paraId="44EDB826" w14:textId="77777777" w:rsidR="009B6AE3" w:rsidRPr="009B6AE3" w:rsidRDefault="009B6AE3">
                      <w:pPr>
                        <w:pStyle w:val="NoSpacing"/>
                        <w:jc w:val="right"/>
                        <w:rPr>
                          <w:color w:val="595959"/>
                          <w:sz w:val="18"/>
                          <w:szCs w:val="18"/>
                        </w:rPr>
                      </w:pPr>
                      <w:r w:rsidRPr="009B6AE3">
                        <w:rPr>
                          <w:color w:val="595959"/>
                          <w:sz w:val="18"/>
                          <w:szCs w:val="18"/>
                        </w:rPr>
                        <w:t>[Email address]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CFB861" wp14:editId="04835987">
                <wp:simplePos x="0" y="0"/>
                <wp:positionH relativeFrom="page">
                  <wp:posOffset>229235</wp:posOffset>
                </wp:positionH>
                <wp:positionV relativeFrom="page">
                  <wp:posOffset>3017520</wp:posOffset>
                </wp:positionV>
                <wp:extent cx="9464675" cy="2821305"/>
                <wp:effectExtent l="0" t="0" r="0" b="0"/>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4675" cy="282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CD6DEC" w14:textId="77777777" w:rsidR="009B6AE3" w:rsidRPr="009B6AE3" w:rsidRDefault="00645486">
                            <w:pPr>
                              <w:jc w:val="right"/>
                              <w:rPr>
                                <w:color w:val="4472C4"/>
                                <w:sz w:val="64"/>
                                <w:szCs w:val="64"/>
                              </w:rPr>
                            </w:pPr>
                            <w:r>
                              <w:rPr>
                                <w:caps/>
                                <w:sz w:val="64"/>
                                <w:szCs w:val="64"/>
                              </w:rPr>
                              <w:t>CHICAGO NEIGHBORHOOD ANALYSIS PROJECT</w:t>
                            </w:r>
                          </w:p>
                          <w:p w14:paraId="55FEC914" w14:textId="77777777" w:rsidR="009B6AE3" w:rsidRDefault="00645486">
                            <w:pPr>
                              <w:jc w:val="right"/>
                              <w:rPr>
                                <w:sz w:val="36"/>
                                <w:szCs w:val="36"/>
                              </w:rPr>
                            </w:pPr>
                            <w:r>
                              <w:rPr>
                                <w:sz w:val="36"/>
                                <w:szCs w:val="36"/>
                              </w:rPr>
                              <w:t xml:space="preserve">The </w:t>
                            </w:r>
                            <w:r w:rsidR="009B6AE3">
                              <w:rPr>
                                <w:sz w:val="36"/>
                                <w:szCs w:val="36"/>
                              </w:rPr>
                              <w:t>Development Company</w:t>
                            </w:r>
                          </w:p>
                          <w:p w14:paraId="2A74F602" w14:textId="77777777" w:rsidR="00645486" w:rsidRDefault="00645486">
                            <w:pPr>
                              <w:jc w:val="right"/>
                              <w:rPr>
                                <w:sz w:val="36"/>
                                <w:szCs w:val="36"/>
                              </w:rPr>
                            </w:pPr>
                            <w:r>
                              <w:rPr>
                                <w:sz w:val="36"/>
                                <w:szCs w:val="36"/>
                              </w:rPr>
                              <w:t>Author: Demetrius Moorer</w:t>
                            </w:r>
                          </w:p>
                          <w:p w14:paraId="640E7A39" w14:textId="77777777" w:rsidR="007C6EE3" w:rsidRPr="009B6AE3" w:rsidRDefault="007C6EE3">
                            <w:pPr>
                              <w:jc w:val="right"/>
                              <w:rPr>
                                <w:smallCaps/>
                                <w:color w:val="404040"/>
                                <w:sz w:val="36"/>
                                <w:szCs w:val="36"/>
                              </w:rPr>
                            </w:pPr>
                            <w:r>
                              <w:rPr>
                                <w:sz w:val="36"/>
                                <w:szCs w:val="36"/>
                              </w:rPr>
                              <w:t xml:space="preserve">Date: </w:t>
                            </w:r>
                            <w:proofErr w:type="gramStart"/>
                            <w:r>
                              <w:rPr>
                                <w:sz w:val="36"/>
                                <w:szCs w:val="36"/>
                              </w:rPr>
                              <w:t>June XX,</w:t>
                            </w:r>
                            <w:proofErr w:type="gramEnd"/>
                            <w:r>
                              <w:rPr>
                                <w:sz w:val="36"/>
                                <w:szCs w:val="36"/>
                              </w:rPr>
                              <w:t xml:space="preserve"> 2019</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w14:anchorId="23CFB861" id="Text Box 154" o:spid="_x0000_s1027" type="#_x0000_t202" style="position:absolute;margin-left:18.05pt;margin-top:237.6pt;width:745.25pt;height:222.1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" filled="f" stroked="f" strokeweight=".5pt">
                <v:textbox inset="126pt,0,54pt,0">
                  <w:txbxContent>
                    <w:p w14:paraId="1ACD6DEC" w14:textId="77777777" w:rsidR="009B6AE3" w:rsidRPr="009B6AE3" w:rsidRDefault="00645486">
                      <w:pPr>
                        <w:jc w:val="right"/>
                        <w:rPr>
                          <w:color w:val="4472C4"/>
                          <w:sz w:val="64"/>
                          <w:szCs w:val="64"/>
                        </w:rPr>
                      </w:pPr>
                      <w:r>
                        <w:rPr>
                          <w:caps/>
                          <w:sz w:val="64"/>
                          <w:szCs w:val="64"/>
                        </w:rPr>
                        <w:t>CHICAGO NEIGHBORHOOD ANALYSIS PROJECT</w:t>
                      </w:r>
                    </w:p>
                    <w:p w14:paraId="55FEC914" w14:textId="77777777" w:rsidR="009B6AE3" w:rsidRDefault="00645486">
                      <w:pPr>
                        <w:jc w:val="right"/>
                        <w:rPr>
                          <w:sz w:val="36"/>
                          <w:szCs w:val="36"/>
                        </w:rPr>
                      </w:pPr>
                      <w:r>
                        <w:rPr>
                          <w:sz w:val="36"/>
                          <w:szCs w:val="36"/>
                        </w:rPr>
                        <w:t xml:space="preserve">The </w:t>
                      </w:r>
                      <w:r w:rsidR="009B6AE3">
                        <w:rPr>
                          <w:sz w:val="36"/>
                          <w:szCs w:val="36"/>
                        </w:rPr>
                        <w:t>Development Company</w:t>
                      </w:r>
                    </w:p>
                    <w:p w14:paraId="2A74F602" w14:textId="77777777" w:rsidR="00645486" w:rsidRDefault="00645486">
                      <w:pPr>
                        <w:jc w:val="right"/>
                        <w:rPr>
                          <w:sz w:val="36"/>
                          <w:szCs w:val="36"/>
                        </w:rPr>
                      </w:pPr>
                      <w:r>
                        <w:rPr>
                          <w:sz w:val="36"/>
                          <w:szCs w:val="36"/>
                        </w:rPr>
                        <w:t>Author: Demetrius Moorer</w:t>
                      </w:r>
                    </w:p>
                    <w:p w14:paraId="640E7A39" w14:textId="77777777" w:rsidR="007C6EE3" w:rsidRPr="009B6AE3" w:rsidRDefault="007C6EE3">
                      <w:pPr>
                        <w:jc w:val="right"/>
                        <w:rPr>
                          <w:smallCaps/>
                          <w:color w:val="404040"/>
                          <w:sz w:val="36"/>
                          <w:szCs w:val="36"/>
                        </w:rPr>
                      </w:pPr>
                      <w:r>
                        <w:rPr>
                          <w:sz w:val="36"/>
                          <w:szCs w:val="36"/>
                        </w:rPr>
                        <w:t xml:space="preserve">Date: </w:t>
                      </w:r>
                      <w:proofErr w:type="gramStart"/>
                      <w:r>
                        <w:rPr>
                          <w:sz w:val="36"/>
                          <w:szCs w:val="36"/>
                        </w:rPr>
                        <w:t>June XX,</w:t>
                      </w:r>
                      <w:proofErr w:type="gramEnd"/>
                      <w:r>
                        <w:rPr>
                          <w:sz w:val="36"/>
                          <w:szCs w:val="36"/>
                        </w:rPr>
                        <w:t xml:space="preserve"> 2019</w:t>
                      </w:r>
                    </w:p>
                  </w:txbxContent>
                </v:textbox>
                <w10:wrap type="square" anchorx="page" anchory="page"/>
              </v:shape>
            </w:pict>
          </mc:Fallback>
        </mc:AlternateContent>
      </w:r>
    </w:p>
    <w:p w14:paraId="10A4948E" w14:textId="77777777" w:rsidR="00E97F70" w:rsidRDefault="009B6AE3" w:rsidP="00E97F70">
      <w:pPr>
        <w:pStyle w:val="Heading1"/>
        <w:spacing w:after="0" w:line="240" w:lineRule="auto"/>
      </w:pPr>
      <w:r>
        <w:br w:type="page"/>
      </w:r>
    </w:p>
    <w:p w14:paraId="14E3B480" w14:textId="77777777" w:rsidR="00E97F70" w:rsidRDefault="00E97F70" w:rsidP="00AC553E">
      <w:pPr>
        <w:pStyle w:val="TOCHeading"/>
        <w:spacing w:line="480" w:lineRule="auto"/>
      </w:pPr>
      <w:r>
        <w:lastRenderedPageBreak/>
        <w:t>Contents</w:t>
      </w:r>
    </w:p>
    <w:p w14:paraId="7E904CB7" w14:textId="77777777" w:rsidR="001E3304" w:rsidRDefault="00E97F70">
      <w:pPr>
        <w:pStyle w:val="TOC1"/>
        <w:tabs>
          <w:tab w:val="left" w:pos="440"/>
          <w:tab w:val="right" w:leader="dot" w:pos="12950"/>
        </w:tabs>
        <w:rPr>
          <w:rFonts w:asciiTheme="minorHAnsi" w:eastAsiaTheme="minorEastAsia" w:hAnsiTheme="minorHAnsi"/>
          <w:noProof/>
        </w:rPr>
      </w:pPr>
      <w:r>
        <w:fldChar w:fldCharType="begin"/>
      </w:r>
      <w:r>
        <w:instrText xml:space="preserve"> TOC \o "1-3" \h \z \u </w:instrText>
      </w:r>
      <w:r>
        <w:fldChar w:fldCharType="separate"/>
      </w:r>
      <w:hyperlink w:anchor="_Toc10978907" w:history="1">
        <w:r w:rsidR="001E3304" w:rsidRPr="004556A6">
          <w:rPr>
            <w:rStyle w:val="Hyperlink"/>
            <w:noProof/>
          </w:rPr>
          <w:t>1.</w:t>
        </w:r>
        <w:r w:rsidR="001E3304">
          <w:rPr>
            <w:rFonts w:asciiTheme="minorHAnsi" w:eastAsiaTheme="minorEastAsia" w:hAnsiTheme="minorHAnsi"/>
            <w:noProof/>
          </w:rPr>
          <w:tab/>
        </w:r>
        <w:r w:rsidR="001E3304" w:rsidRPr="004556A6">
          <w:rPr>
            <w:rStyle w:val="Hyperlink"/>
            <w:noProof/>
          </w:rPr>
          <w:t>Introduction/Business Problem</w:t>
        </w:r>
        <w:r w:rsidR="001E3304">
          <w:rPr>
            <w:noProof/>
            <w:webHidden/>
          </w:rPr>
          <w:tab/>
        </w:r>
        <w:r w:rsidR="001E3304">
          <w:rPr>
            <w:noProof/>
            <w:webHidden/>
          </w:rPr>
          <w:fldChar w:fldCharType="begin"/>
        </w:r>
        <w:r w:rsidR="001E3304">
          <w:rPr>
            <w:noProof/>
            <w:webHidden/>
          </w:rPr>
          <w:instrText xml:space="preserve"> PAGEREF _Toc10978907 \h </w:instrText>
        </w:r>
        <w:r w:rsidR="001E3304">
          <w:rPr>
            <w:noProof/>
            <w:webHidden/>
          </w:rPr>
        </w:r>
        <w:r w:rsidR="001E3304">
          <w:rPr>
            <w:noProof/>
            <w:webHidden/>
          </w:rPr>
          <w:fldChar w:fldCharType="separate"/>
        </w:r>
        <w:r w:rsidR="001E3304">
          <w:rPr>
            <w:noProof/>
            <w:webHidden/>
          </w:rPr>
          <w:t>2</w:t>
        </w:r>
        <w:r w:rsidR="001E3304">
          <w:rPr>
            <w:noProof/>
            <w:webHidden/>
          </w:rPr>
          <w:fldChar w:fldCharType="end"/>
        </w:r>
      </w:hyperlink>
    </w:p>
    <w:p w14:paraId="00DC0DDB" w14:textId="77777777" w:rsidR="001E3304" w:rsidRDefault="001E3304">
      <w:pPr>
        <w:pStyle w:val="TOC1"/>
        <w:tabs>
          <w:tab w:val="left" w:pos="440"/>
          <w:tab w:val="right" w:leader="dot" w:pos="12950"/>
        </w:tabs>
        <w:rPr>
          <w:rFonts w:asciiTheme="minorHAnsi" w:eastAsiaTheme="minorEastAsia" w:hAnsiTheme="minorHAnsi"/>
          <w:noProof/>
        </w:rPr>
      </w:pPr>
      <w:hyperlink w:anchor="_Toc10978908" w:history="1">
        <w:r w:rsidRPr="004556A6">
          <w:rPr>
            <w:rStyle w:val="Hyperlink"/>
            <w:noProof/>
          </w:rPr>
          <w:t>2.</w:t>
        </w:r>
        <w:r>
          <w:rPr>
            <w:rFonts w:asciiTheme="minorHAnsi" w:eastAsiaTheme="minorEastAsia" w:hAnsiTheme="minorHAnsi"/>
            <w:noProof/>
          </w:rPr>
          <w:tab/>
        </w:r>
        <w:r w:rsidRPr="004556A6">
          <w:rPr>
            <w:rStyle w:val="Hyperlink"/>
            <w:noProof/>
          </w:rPr>
          <w:t>Data Requirements</w:t>
        </w:r>
        <w:r>
          <w:rPr>
            <w:noProof/>
            <w:webHidden/>
          </w:rPr>
          <w:tab/>
        </w:r>
        <w:r>
          <w:rPr>
            <w:noProof/>
            <w:webHidden/>
          </w:rPr>
          <w:fldChar w:fldCharType="begin"/>
        </w:r>
        <w:r>
          <w:rPr>
            <w:noProof/>
            <w:webHidden/>
          </w:rPr>
          <w:instrText xml:space="preserve"> PAGEREF _Toc10978908 \h </w:instrText>
        </w:r>
        <w:r>
          <w:rPr>
            <w:noProof/>
            <w:webHidden/>
          </w:rPr>
        </w:r>
        <w:r>
          <w:rPr>
            <w:noProof/>
            <w:webHidden/>
          </w:rPr>
          <w:fldChar w:fldCharType="separate"/>
        </w:r>
        <w:r>
          <w:rPr>
            <w:noProof/>
            <w:webHidden/>
          </w:rPr>
          <w:t>2</w:t>
        </w:r>
        <w:r>
          <w:rPr>
            <w:noProof/>
            <w:webHidden/>
          </w:rPr>
          <w:fldChar w:fldCharType="end"/>
        </w:r>
      </w:hyperlink>
    </w:p>
    <w:p w14:paraId="150C4A53" w14:textId="77777777" w:rsidR="00E97F70" w:rsidRDefault="00E97F70" w:rsidP="00AC553E">
      <w:pPr>
        <w:spacing w:after="0" w:line="480" w:lineRule="auto"/>
        <w:rPr>
          <w:b/>
          <w:bCs/>
          <w:noProof/>
        </w:rPr>
      </w:pPr>
      <w:r>
        <w:fldChar w:fldCharType="end"/>
      </w:r>
    </w:p>
    <w:p w14:paraId="138C1BBC" w14:textId="77777777" w:rsidR="00F57C64" w:rsidRDefault="00E97F70" w:rsidP="00E97F70">
      <w:pPr>
        <w:pStyle w:val="Heading1"/>
        <w:numPr>
          <w:ilvl w:val="0"/>
          <w:numId w:val="10"/>
        </w:numPr>
        <w:spacing w:after="0" w:line="240" w:lineRule="auto"/>
      </w:pPr>
      <w:r>
        <w:rPr>
          <w:noProof/>
        </w:rPr>
        <w:br w:type="page"/>
      </w:r>
      <w:bookmarkStart w:id="1" w:name="_Toc10978907"/>
      <w:r w:rsidR="007C6EE3" w:rsidRPr="007C6EE3">
        <w:lastRenderedPageBreak/>
        <w:t>Introduction</w:t>
      </w:r>
      <w:r w:rsidR="007C6EE3">
        <w:t>/Business Problem</w:t>
      </w:r>
      <w:bookmarkEnd w:id="1"/>
    </w:p>
    <w:p w14:paraId="0110C884" w14:textId="77777777" w:rsidR="009B6AE3" w:rsidRDefault="009B6AE3" w:rsidP="00E97F70">
      <w:pPr>
        <w:spacing w:after="0" w:line="240" w:lineRule="auto"/>
      </w:pPr>
    </w:p>
    <w:p w14:paraId="7BE9172D" w14:textId="77777777" w:rsidR="007C6EE3" w:rsidRDefault="007C6EE3" w:rsidP="00E97F70">
      <w:pPr>
        <w:spacing w:after="0" w:line="240" w:lineRule="auto"/>
      </w:pPr>
      <w:r w:rsidRPr="007C6EE3">
        <w:t xml:space="preserve">A new Chicago-area Developer, The Development Company (TDC), is looking to determine which up-and-coming neighborhoods are likely to experience enough </w:t>
      </w:r>
      <w:r>
        <w:t>price appreciation</w:t>
      </w:r>
      <w:r w:rsidRPr="007C6EE3">
        <w:t xml:space="preserve"> to support new</w:t>
      </w:r>
      <w:r>
        <w:t>-</w:t>
      </w:r>
      <w:r w:rsidRPr="007C6EE3">
        <w:t>construction residential housing.</w:t>
      </w:r>
    </w:p>
    <w:p w14:paraId="382B09C8" w14:textId="77777777" w:rsidR="00373A67" w:rsidRDefault="00373A67" w:rsidP="00E97F70">
      <w:pPr>
        <w:spacing w:after="0" w:line="240" w:lineRule="auto"/>
      </w:pPr>
    </w:p>
    <w:p w14:paraId="6622FE9E" w14:textId="77777777" w:rsidR="007C6EE3" w:rsidRDefault="007C6EE3" w:rsidP="00E97F70">
      <w:pPr>
        <w:spacing w:after="0" w:line="240" w:lineRule="auto"/>
        <w:rPr>
          <w:rFonts w:cs="Calibri"/>
        </w:rPr>
      </w:pPr>
      <w:r>
        <w:rPr>
          <w:rFonts w:cs="Calibri"/>
        </w:rPr>
        <w:t>Demand for new housing units in Chicago is high as new residents are moving in from across the country, looking for spaces with modern amenities &amp; modern finishes. The supply of these types of units is low, leading to bidding wars and trendy neighborhoods on the Northside of the city experiencing rapid price appreciation. TDC would like to work in the historically underserved South and West areas of the city, but they need to understand the underlying market dynamics in these areas.</w:t>
      </w:r>
    </w:p>
    <w:p w14:paraId="678EDFBE" w14:textId="77777777" w:rsidR="00E97F70" w:rsidRDefault="00E97F70" w:rsidP="00E97F70">
      <w:pPr>
        <w:spacing w:after="0" w:line="240" w:lineRule="auto"/>
      </w:pPr>
    </w:p>
    <w:p w14:paraId="6F2A6EE3" w14:textId="77777777" w:rsidR="009B6AE3" w:rsidRDefault="007C6EE3" w:rsidP="00E97F70">
      <w:pPr>
        <w:pStyle w:val="Heading1"/>
        <w:numPr>
          <w:ilvl w:val="0"/>
          <w:numId w:val="10"/>
        </w:numPr>
        <w:spacing w:after="0" w:line="240" w:lineRule="auto"/>
      </w:pPr>
      <w:bookmarkStart w:id="2" w:name="_Toc10978908"/>
      <w:r>
        <w:t>Data</w:t>
      </w:r>
      <w:r w:rsidR="00AC553E">
        <w:t xml:space="preserve"> Requirements</w:t>
      </w:r>
      <w:bookmarkEnd w:id="2"/>
    </w:p>
    <w:p w14:paraId="49ECE5C3" w14:textId="77777777" w:rsidR="009B6AE3" w:rsidRDefault="009B6AE3" w:rsidP="00E97F70">
      <w:pPr>
        <w:spacing w:after="0" w:line="240" w:lineRule="auto"/>
      </w:pPr>
    </w:p>
    <w:p w14:paraId="203747E1" w14:textId="77777777" w:rsidR="00AC553E" w:rsidRDefault="00AC553E" w:rsidP="00E97F70">
      <w:pPr>
        <w:spacing w:after="0" w:line="240" w:lineRule="auto"/>
      </w:pPr>
      <w:r>
        <w:t>To understand the underlying market dynamic in the Chicago South and West side neighborhoods, TDC will need the following data:</w:t>
      </w:r>
    </w:p>
    <w:p w14:paraId="03CD34A5" w14:textId="77777777" w:rsidR="00AC553E" w:rsidRDefault="00AC553E" w:rsidP="00E97F70">
      <w:pPr>
        <w:spacing w:after="0" w:line="240" w:lineRule="auto"/>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67"/>
        <w:gridCol w:w="6474"/>
        <w:gridCol w:w="3899"/>
      </w:tblGrid>
      <w:tr w:rsidR="00AC553E" w14:paraId="4ADC07DA" w14:textId="77777777" w:rsidTr="002B26EC">
        <w:tc>
          <w:tcPr>
            <w:tcW w:w="262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7269505E" w14:textId="77777777" w:rsidR="00AC553E" w:rsidRDefault="00AC553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Data </w:t>
            </w:r>
          </w:p>
        </w:tc>
        <w:tc>
          <w:tcPr>
            <w:tcW w:w="6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D095A" w14:textId="77777777" w:rsidR="00AC553E" w:rsidRDefault="00AC553E">
            <w:pPr>
              <w:pStyle w:val="NormalWeb"/>
              <w:spacing w:before="0" w:beforeAutospacing="0" w:after="0" w:afterAutospacing="0"/>
              <w:rPr>
                <w:rFonts w:ascii="Calibri" w:hAnsi="Calibri" w:cs="Calibri"/>
                <w:sz w:val="22"/>
                <w:szCs w:val="22"/>
              </w:rPr>
            </w:pPr>
            <w:r>
              <w:rPr>
                <w:rFonts w:ascii="Calibri" w:hAnsi="Calibri" w:cs="Calibri"/>
                <w:b/>
                <w:bCs/>
                <w:sz w:val="22"/>
                <w:szCs w:val="22"/>
              </w:rPr>
              <w:t>Link to Data</w:t>
            </w:r>
          </w:p>
        </w:tc>
        <w:tc>
          <w:tcPr>
            <w:tcW w:w="4024"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399CAE6B" w14:textId="77777777" w:rsidR="00AC553E" w:rsidRDefault="00AC553E">
            <w:pPr>
              <w:pStyle w:val="NormalWeb"/>
              <w:spacing w:before="0" w:beforeAutospacing="0" w:after="0" w:afterAutospacing="0"/>
              <w:rPr>
                <w:rFonts w:ascii="Calibri" w:hAnsi="Calibri" w:cs="Calibri"/>
                <w:sz w:val="22"/>
                <w:szCs w:val="22"/>
              </w:rPr>
            </w:pPr>
            <w:r>
              <w:rPr>
                <w:rFonts w:ascii="Calibri" w:hAnsi="Calibri" w:cs="Calibri"/>
                <w:b/>
                <w:bCs/>
                <w:sz w:val="22"/>
                <w:szCs w:val="22"/>
              </w:rPr>
              <w:t>Use Case to Solve Problem</w:t>
            </w:r>
          </w:p>
        </w:tc>
      </w:tr>
      <w:tr w:rsidR="00AC553E" w14:paraId="7A586B42" w14:textId="77777777" w:rsidTr="002B26EC">
        <w:tc>
          <w:tcPr>
            <w:tcW w:w="262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76260CE2" w14:textId="77777777" w:rsidR="00AC553E" w:rsidRDefault="00AC553E">
            <w:pPr>
              <w:pStyle w:val="NormalWeb"/>
              <w:spacing w:before="0" w:beforeAutospacing="0" w:after="0" w:afterAutospacing="0"/>
              <w:rPr>
                <w:rFonts w:ascii="Calibri" w:hAnsi="Calibri" w:cs="Calibri"/>
                <w:sz w:val="22"/>
                <w:szCs w:val="22"/>
              </w:rPr>
            </w:pPr>
            <w:r>
              <w:rPr>
                <w:rFonts w:ascii="Calibri" w:hAnsi="Calibri" w:cs="Calibri"/>
                <w:sz w:val="22"/>
                <w:szCs w:val="22"/>
              </w:rPr>
              <w:t>List of Chicago Neighborhoods</w:t>
            </w:r>
          </w:p>
        </w:tc>
        <w:tc>
          <w:tcPr>
            <w:tcW w:w="6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C94060" w14:textId="77777777" w:rsidR="00AC553E" w:rsidRDefault="00AC553E">
            <w:pPr>
              <w:pStyle w:val="NormalWeb"/>
              <w:spacing w:before="0" w:beforeAutospacing="0" w:after="0" w:afterAutospacing="0"/>
              <w:rPr>
                <w:rFonts w:ascii="Calibri" w:hAnsi="Calibri" w:cs="Calibri"/>
                <w:sz w:val="22"/>
                <w:szCs w:val="22"/>
              </w:rPr>
            </w:pPr>
            <w:hyperlink r:id="rId9" w:history="1">
              <w:r>
                <w:rPr>
                  <w:rStyle w:val="Hyperlink"/>
                  <w:rFonts w:ascii="Calibri" w:hAnsi="Calibri" w:cs="Calibri"/>
                  <w:sz w:val="22"/>
                  <w:szCs w:val="22"/>
                </w:rPr>
                <w:t>https://en.wikipedia.org/wiki/List_of_neighborhoods_in_Chicago</w:t>
              </w:r>
            </w:hyperlink>
          </w:p>
        </w:tc>
        <w:tc>
          <w:tcPr>
            <w:tcW w:w="4024"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3FB76988" w14:textId="77777777" w:rsidR="00AC553E" w:rsidRDefault="00AC553E">
            <w:pPr>
              <w:pStyle w:val="NormalWeb"/>
              <w:spacing w:before="0" w:beforeAutospacing="0" w:after="0" w:afterAutospacing="0"/>
              <w:rPr>
                <w:rFonts w:ascii="Calibri" w:hAnsi="Calibri" w:cs="Calibri"/>
                <w:sz w:val="22"/>
                <w:szCs w:val="22"/>
              </w:rPr>
            </w:pPr>
            <w:r>
              <w:rPr>
                <w:rFonts w:ascii="Calibri" w:hAnsi="Calibri" w:cs="Calibri"/>
                <w:sz w:val="22"/>
                <w:szCs w:val="22"/>
              </w:rPr>
              <w:t>This data source will allow TDC to obtain a complete listing of all the neighborhoods in Chicago, with their associated Community Areas (known in other cities as Boroughs), to conduct analysis activities on the neighborhood level.</w:t>
            </w:r>
          </w:p>
        </w:tc>
      </w:tr>
      <w:tr w:rsidR="00AC553E" w14:paraId="5D365044" w14:textId="77777777" w:rsidTr="002B26EC">
        <w:tc>
          <w:tcPr>
            <w:tcW w:w="262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2D17AF8D" w14:textId="77777777" w:rsidR="00AC553E" w:rsidRDefault="00AC553E">
            <w:pPr>
              <w:pStyle w:val="NormalWeb"/>
              <w:spacing w:before="0" w:beforeAutospacing="0" w:after="0" w:afterAutospacing="0"/>
              <w:rPr>
                <w:rFonts w:ascii="Calibri" w:hAnsi="Calibri" w:cs="Calibri"/>
                <w:sz w:val="22"/>
                <w:szCs w:val="22"/>
              </w:rPr>
            </w:pPr>
            <w:r>
              <w:rPr>
                <w:rFonts w:ascii="Calibri" w:hAnsi="Calibri" w:cs="Calibri"/>
                <w:sz w:val="22"/>
                <w:szCs w:val="22"/>
              </w:rPr>
              <w:t>Google Geocoder Platform - Neighborhood Latitude &amp; Longitude Data</w:t>
            </w:r>
          </w:p>
        </w:tc>
        <w:tc>
          <w:tcPr>
            <w:tcW w:w="6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B66F58" w14:textId="77777777" w:rsidR="00AC553E" w:rsidRDefault="00AC553E">
            <w:pPr>
              <w:pStyle w:val="NormalWeb"/>
              <w:spacing w:before="0" w:beforeAutospacing="0" w:after="0" w:afterAutospacing="0"/>
              <w:rPr>
                <w:rFonts w:ascii="Calibri" w:hAnsi="Calibri" w:cs="Calibri"/>
                <w:sz w:val="22"/>
                <w:szCs w:val="22"/>
              </w:rPr>
            </w:pPr>
            <w:hyperlink r:id="rId10" w:history="1">
              <w:r>
                <w:rPr>
                  <w:rStyle w:val="Hyperlink"/>
                  <w:rFonts w:ascii="Calibri" w:hAnsi="Calibri" w:cs="Calibri"/>
                  <w:sz w:val="22"/>
                  <w:szCs w:val="22"/>
                </w:rPr>
                <w:t>https://developers.google.com/maps/documentation/geocoding/start</w:t>
              </w:r>
            </w:hyperlink>
          </w:p>
        </w:tc>
        <w:tc>
          <w:tcPr>
            <w:tcW w:w="4024"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71DA4281" w14:textId="77777777" w:rsidR="00AC553E" w:rsidRDefault="00AC553E">
            <w:pPr>
              <w:pStyle w:val="NormalWeb"/>
              <w:spacing w:before="0" w:beforeAutospacing="0" w:after="0" w:afterAutospacing="0"/>
              <w:rPr>
                <w:rFonts w:ascii="Calibri" w:hAnsi="Calibri" w:cs="Calibri"/>
                <w:sz w:val="22"/>
                <w:szCs w:val="22"/>
              </w:rPr>
            </w:pPr>
            <w:r>
              <w:rPr>
                <w:rFonts w:ascii="Calibri" w:hAnsi="Calibri" w:cs="Calibri"/>
                <w:sz w:val="22"/>
                <w:szCs w:val="22"/>
              </w:rPr>
              <w:t>This data source will allow TDC to identify the center of each Chicago neighborhood for map plotting and retrieval of nearby venues.</w:t>
            </w:r>
          </w:p>
        </w:tc>
      </w:tr>
      <w:tr w:rsidR="00AC553E" w14:paraId="7F5CB7E8" w14:textId="77777777" w:rsidTr="002B26EC">
        <w:tc>
          <w:tcPr>
            <w:tcW w:w="262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07B21A65" w14:textId="77777777" w:rsidR="00AC553E" w:rsidRDefault="00AC553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FourSquare</w:t>
            </w:r>
            <w:proofErr w:type="spellEnd"/>
            <w:r>
              <w:rPr>
                <w:rFonts w:ascii="Calibri" w:hAnsi="Calibri" w:cs="Calibri"/>
                <w:sz w:val="22"/>
                <w:szCs w:val="22"/>
              </w:rPr>
              <w:t xml:space="preserve"> Trending Venues API</w:t>
            </w:r>
          </w:p>
        </w:tc>
        <w:tc>
          <w:tcPr>
            <w:tcW w:w="6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AB586D" w14:textId="77777777" w:rsidR="00AC553E" w:rsidRDefault="00AC553E">
            <w:pPr>
              <w:pStyle w:val="NormalWeb"/>
              <w:spacing w:before="0" w:beforeAutospacing="0" w:after="0" w:afterAutospacing="0"/>
              <w:rPr>
                <w:rFonts w:ascii="Calibri" w:hAnsi="Calibri" w:cs="Calibri"/>
                <w:sz w:val="22"/>
                <w:szCs w:val="22"/>
              </w:rPr>
            </w:pPr>
            <w:hyperlink r:id="rId11" w:history="1">
              <w:r>
                <w:rPr>
                  <w:rStyle w:val="Hyperlink"/>
                  <w:rFonts w:ascii="Calibri" w:hAnsi="Calibri" w:cs="Calibri"/>
                  <w:sz w:val="22"/>
                  <w:szCs w:val="22"/>
                </w:rPr>
                <w:t>https://developer.foursquare.com/docs/api</w:t>
              </w:r>
            </w:hyperlink>
          </w:p>
        </w:tc>
        <w:tc>
          <w:tcPr>
            <w:tcW w:w="4024"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066C2F3C" w14:textId="77777777" w:rsidR="00AC553E" w:rsidRDefault="00AC553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data source will allow TDC to obtain data on venues in Chicago Neighborhoods with the most foot traffic. This will be used by TDC to perform </w:t>
            </w:r>
            <w:r>
              <w:rPr>
                <w:rFonts w:ascii="Calibri" w:hAnsi="Calibri" w:cs="Calibri"/>
                <w:sz w:val="22"/>
                <w:szCs w:val="22"/>
              </w:rPr>
              <w:lastRenderedPageBreak/>
              <w:t xml:space="preserve">clustering activities to determine if there are South and West side neighborhoods </w:t>
            </w:r>
            <w:proofErr w:type="gramStart"/>
            <w:r>
              <w:rPr>
                <w:rFonts w:ascii="Calibri" w:hAnsi="Calibri" w:cs="Calibri"/>
                <w:sz w:val="22"/>
                <w:szCs w:val="22"/>
              </w:rPr>
              <w:t>similar to</w:t>
            </w:r>
            <w:proofErr w:type="gramEnd"/>
            <w:r>
              <w:rPr>
                <w:rFonts w:ascii="Calibri" w:hAnsi="Calibri" w:cs="Calibri"/>
                <w:sz w:val="22"/>
                <w:szCs w:val="22"/>
              </w:rPr>
              <w:t xml:space="preserve"> the North side neighborhoods.</w:t>
            </w:r>
          </w:p>
        </w:tc>
      </w:tr>
      <w:tr w:rsidR="00AC553E" w14:paraId="52644FDA" w14:textId="77777777" w:rsidTr="002B26EC">
        <w:tc>
          <w:tcPr>
            <w:tcW w:w="262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23083871" w14:textId="77777777" w:rsidR="00AC553E" w:rsidRDefault="00AC553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lastRenderedPageBreak/>
              <w:t>FourSquare</w:t>
            </w:r>
            <w:proofErr w:type="spellEnd"/>
            <w:r>
              <w:rPr>
                <w:rFonts w:ascii="Calibri" w:hAnsi="Calibri" w:cs="Calibri"/>
                <w:sz w:val="22"/>
                <w:szCs w:val="22"/>
              </w:rPr>
              <w:t xml:space="preserve"> Explore Venues API</w:t>
            </w:r>
          </w:p>
        </w:tc>
        <w:tc>
          <w:tcPr>
            <w:tcW w:w="6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6A15F4" w14:textId="77777777" w:rsidR="00AC553E" w:rsidRDefault="00AC553E">
            <w:pPr>
              <w:pStyle w:val="NormalWeb"/>
              <w:spacing w:before="0" w:beforeAutospacing="0" w:after="0" w:afterAutospacing="0"/>
              <w:rPr>
                <w:rFonts w:ascii="Calibri" w:hAnsi="Calibri" w:cs="Calibri"/>
                <w:sz w:val="22"/>
                <w:szCs w:val="22"/>
              </w:rPr>
            </w:pPr>
            <w:hyperlink r:id="rId12" w:history="1">
              <w:r>
                <w:rPr>
                  <w:rStyle w:val="Hyperlink"/>
                  <w:rFonts w:ascii="Calibri" w:hAnsi="Calibri" w:cs="Calibri"/>
                  <w:sz w:val="22"/>
                  <w:szCs w:val="22"/>
                </w:rPr>
                <w:t>https://developer.foursquare.com/docs/api</w:t>
              </w:r>
            </w:hyperlink>
          </w:p>
        </w:tc>
        <w:tc>
          <w:tcPr>
            <w:tcW w:w="4024"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39D8EF62" w14:textId="77777777" w:rsidR="00AC553E" w:rsidRDefault="00AC553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data source will allow TDC to obtain data on venues in Chicago Neighborhoods that are closest to the center of the neighborhood for a given distance. This will be used by TDC to perform clustering activities to determine if there are South and West side neighborhoods </w:t>
            </w:r>
            <w:proofErr w:type="gramStart"/>
            <w:r>
              <w:rPr>
                <w:rFonts w:ascii="Calibri" w:hAnsi="Calibri" w:cs="Calibri"/>
                <w:sz w:val="22"/>
                <w:szCs w:val="22"/>
              </w:rPr>
              <w:t>similar to</w:t>
            </w:r>
            <w:proofErr w:type="gramEnd"/>
            <w:r>
              <w:rPr>
                <w:rFonts w:ascii="Calibri" w:hAnsi="Calibri" w:cs="Calibri"/>
                <w:sz w:val="22"/>
                <w:szCs w:val="22"/>
              </w:rPr>
              <w:t xml:space="preserve"> the North side neighborhoods.</w:t>
            </w:r>
          </w:p>
        </w:tc>
      </w:tr>
      <w:tr w:rsidR="002B26EC" w14:paraId="4923E719" w14:textId="77777777" w:rsidTr="002B26EC">
        <w:tc>
          <w:tcPr>
            <w:tcW w:w="2622" w:type="dxa"/>
            <w:tcBorders>
              <w:top w:val="single" w:sz="8" w:space="0" w:color="A3A3A3"/>
              <w:bottom w:val="single" w:sz="8" w:space="0" w:color="A3A3A3"/>
              <w:right w:val="single" w:sz="8" w:space="0" w:color="A3A3A3"/>
            </w:tcBorders>
            <w:tcMar>
              <w:top w:w="80" w:type="dxa"/>
              <w:left w:w="80" w:type="dxa"/>
              <w:bottom w:w="80" w:type="dxa"/>
              <w:right w:w="80" w:type="dxa"/>
            </w:tcMar>
          </w:tcPr>
          <w:p w14:paraId="6D584272" w14:textId="77777777" w:rsidR="002B26EC" w:rsidRDefault="002B26EC" w:rsidP="002B26E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Redfin Data Center - </w:t>
            </w:r>
          </w:p>
          <w:p w14:paraId="6DFA10F6" w14:textId="77777777" w:rsidR="002B26EC" w:rsidRDefault="002B26EC" w:rsidP="002B26EC">
            <w:pPr>
              <w:pStyle w:val="NormalWeb"/>
              <w:spacing w:before="0" w:beforeAutospacing="0" w:after="0" w:afterAutospacing="0"/>
              <w:rPr>
                <w:rFonts w:ascii="Calibri" w:hAnsi="Calibri" w:cs="Calibri"/>
                <w:sz w:val="22"/>
                <w:szCs w:val="22"/>
              </w:rPr>
            </w:pPr>
            <w:r w:rsidRPr="002B26EC">
              <w:rPr>
                <w:rFonts w:ascii="Calibri" w:hAnsi="Calibri" w:cs="Calibri"/>
                <w:sz w:val="22"/>
                <w:szCs w:val="22"/>
              </w:rPr>
              <w:t>Home Prices, Sales &amp; Inventory</w:t>
            </w:r>
          </w:p>
        </w:tc>
        <w:tc>
          <w:tcPr>
            <w:tcW w:w="6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69AFD2" w14:textId="77777777" w:rsidR="002B26EC" w:rsidRDefault="002B26EC" w:rsidP="002B26EC">
            <w:pPr>
              <w:pStyle w:val="NormalWeb"/>
              <w:spacing w:before="0" w:beforeAutospacing="0" w:after="0" w:afterAutospacing="0"/>
              <w:rPr>
                <w:rFonts w:ascii="Calibri" w:hAnsi="Calibri" w:cs="Calibri"/>
                <w:sz w:val="22"/>
                <w:szCs w:val="22"/>
              </w:rPr>
            </w:pPr>
            <w:hyperlink r:id="rId13" w:history="1">
              <w:r>
                <w:rPr>
                  <w:rStyle w:val="Hyperlink"/>
                  <w:rFonts w:ascii="Calibri" w:hAnsi="Calibri" w:cs="Calibri"/>
                  <w:sz w:val="22"/>
                  <w:szCs w:val="22"/>
                </w:rPr>
                <w:t>https://www.redfin.com/blog/data-center/</w:t>
              </w:r>
            </w:hyperlink>
          </w:p>
        </w:tc>
        <w:tc>
          <w:tcPr>
            <w:tcW w:w="4024" w:type="dxa"/>
            <w:tcBorders>
              <w:top w:val="single" w:sz="8" w:space="0" w:color="A3A3A3"/>
              <w:left w:val="single" w:sz="8" w:space="0" w:color="A3A3A3"/>
              <w:bottom w:val="single" w:sz="8" w:space="0" w:color="A3A3A3"/>
            </w:tcBorders>
            <w:tcMar>
              <w:top w:w="80" w:type="dxa"/>
              <w:left w:w="80" w:type="dxa"/>
              <w:bottom w:w="80" w:type="dxa"/>
              <w:right w:w="80" w:type="dxa"/>
            </w:tcMar>
          </w:tcPr>
          <w:p w14:paraId="4A8AC7E8" w14:textId="77777777" w:rsidR="002B26EC" w:rsidRDefault="002B26EC" w:rsidP="002B26EC">
            <w:pPr>
              <w:pStyle w:val="NormalWeb"/>
              <w:spacing w:before="0" w:beforeAutospacing="0" w:after="0" w:afterAutospacing="0"/>
              <w:rPr>
                <w:rFonts w:ascii="Calibri" w:hAnsi="Calibri" w:cs="Calibri"/>
                <w:sz w:val="22"/>
                <w:szCs w:val="22"/>
              </w:rPr>
            </w:pPr>
            <w:r>
              <w:rPr>
                <w:rFonts w:ascii="Calibri" w:hAnsi="Calibri" w:cs="Calibri"/>
                <w:sz w:val="22"/>
                <w:szCs w:val="22"/>
              </w:rPr>
              <w:t>This data source will allow TDC to obtain insights into market activity occurring in neighborhoods that TDC is interested in gaining additional insights from, post neighborhood clustering activity.</w:t>
            </w:r>
          </w:p>
        </w:tc>
      </w:tr>
    </w:tbl>
    <w:p w14:paraId="01657F6E" w14:textId="77777777" w:rsidR="00AC553E" w:rsidRDefault="00AC553E" w:rsidP="00E97F70">
      <w:pPr>
        <w:spacing w:after="0" w:line="240" w:lineRule="auto"/>
      </w:pPr>
    </w:p>
    <w:p w14:paraId="2DD64E2B" w14:textId="77777777" w:rsidR="00363565" w:rsidRPr="00363565" w:rsidRDefault="00363565" w:rsidP="00AC553E">
      <w:pPr>
        <w:spacing w:after="0" w:line="240" w:lineRule="auto"/>
      </w:pPr>
    </w:p>
    <w:sectPr w:rsidR="00363565" w:rsidRPr="00363565" w:rsidSect="00373A67">
      <w:pgSz w:w="15840" w:h="12240" w:orient="landscape"/>
      <w:pgMar w:top="1440" w:right="1440" w:bottom="1440" w:left="144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16C09"/>
    <w:multiLevelType w:val="hybridMultilevel"/>
    <w:tmpl w:val="CB8EB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4A6227"/>
    <w:multiLevelType w:val="hybridMultilevel"/>
    <w:tmpl w:val="65F8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35C51"/>
    <w:multiLevelType w:val="hybridMultilevel"/>
    <w:tmpl w:val="5290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62B7D"/>
    <w:multiLevelType w:val="hybridMultilevel"/>
    <w:tmpl w:val="E304B9A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402E77D1"/>
    <w:multiLevelType w:val="hybridMultilevel"/>
    <w:tmpl w:val="BE8A3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CC85A55"/>
    <w:multiLevelType w:val="hybridMultilevel"/>
    <w:tmpl w:val="5A46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C6321"/>
    <w:multiLevelType w:val="hybridMultilevel"/>
    <w:tmpl w:val="C400B8A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651A6D16"/>
    <w:multiLevelType w:val="hybridMultilevel"/>
    <w:tmpl w:val="3446F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4584A"/>
    <w:multiLevelType w:val="hybridMultilevel"/>
    <w:tmpl w:val="A56A7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656787"/>
    <w:multiLevelType w:val="hybridMultilevel"/>
    <w:tmpl w:val="F7589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0"/>
  </w:num>
  <w:num w:numId="6">
    <w:abstractNumId w:val="9"/>
  </w:num>
  <w:num w:numId="7">
    <w:abstractNumId w:val="7"/>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E3"/>
    <w:rsid w:val="00081513"/>
    <w:rsid w:val="00152771"/>
    <w:rsid w:val="001A6F1A"/>
    <w:rsid w:val="001E3304"/>
    <w:rsid w:val="00216305"/>
    <w:rsid w:val="002B26EC"/>
    <w:rsid w:val="002C2CCB"/>
    <w:rsid w:val="00363565"/>
    <w:rsid w:val="00373A67"/>
    <w:rsid w:val="003B740C"/>
    <w:rsid w:val="004556A6"/>
    <w:rsid w:val="004765AC"/>
    <w:rsid w:val="0047783B"/>
    <w:rsid w:val="004D7B78"/>
    <w:rsid w:val="004F6A09"/>
    <w:rsid w:val="005A1501"/>
    <w:rsid w:val="00645486"/>
    <w:rsid w:val="006715F7"/>
    <w:rsid w:val="007C6EE3"/>
    <w:rsid w:val="00852F57"/>
    <w:rsid w:val="008F07DF"/>
    <w:rsid w:val="009B6AE3"/>
    <w:rsid w:val="00A21583"/>
    <w:rsid w:val="00AC553E"/>
    <w:rsid w:val="00B92D51"/>
    <w:rsid w:val="00D05270"/>
    <w:rsid w:val="00DC732F"/>
    <w:rsid w:val="00E726F0"/>
    <w:rsid w:val="00E97F70"/>
    <w:rsid w:val="00F57C64"/>
    <w:rsid w:val="00FC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70C729"/>
  <w14:defaultImageDpi w14:val="0"/>
  <w15:docId w15:val="{157738A0-05BD-4574-9D3B-C542C4EA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9B6AE3"/>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B6AE3"/>
    <w:rPr>
      <w:rFonts w:ascii="Calibri Light" w:hAnsi="Calibri Light"/>
      <w:b/>
      <w:kern w:val="32"/>
      <w:sz w:val="32"/>
    </w:rPr>
  </w:style>
  <w:style w:type="paragraph" w:styleId="NoSpacing">
    <w:name w:val="No Spacing"/>
    <w:link w:val="NoSpacingChar"/>
    <w:uiPriority w:val="1"/>
    <w:qFormat/>
    <w:rsid w:val="009B6AE3"/>
    <w:rPr>
      <w:rFonts w:cs="Times New Roman"/>
      <w:sz w:val="22"/>
      <w:szCs w:val="22"/>
    </w:rPr>
  </w:style>
  <w:style w:type="character" w:customStyle="1" w:styleId="NoSpacingChar">
    <w:name w:val="No Spacing Char"/>
    <w:link w:val="NoSpacing"/>
    <w:uiPriority w:val="1"/>
    <w:locked/>
    <w:rsid w:val="009B6AE3"/>
  </w:style>
  <w:style w:type="character" w:styleId="Hyperlink">
    <w:name w:val="Hyperlink"/>
    <w:basedOn w:val="DefaultParagraphFont"/>
    <w:uiPriority w:val="99"/>
    <w:unhideWhenUsed/>
    <w:rsid w:val="00B92D51"/>
    <w:rPr>
      <w:color w:val="0563C1"/>
      <w:u w:val="single"/>
    </w:rPr>
  </w:style>
  <w:style w:type="character" w:styleId="UnresolvedMention">
    <w:name w:val="Unresolved Mention"/>
    <w:basedOn w:val="DefaultParagraphFont"/>
    <w:uiPriority w:val="99"/>
    <w:semiHidden/>
    <w:unhideWhenUsed/>
    <w:rsid w:val="00B92D51"/>
    <w:rPr>
      <w:color w:val="808080"/>
      <w:shd w:val="clear" w:color="auto" w:fill="E6E6E6"/>
    </w:rPr>
  </w:style>
  <w:style w:type="table" w:styleId="TableGrid">
    <w:name w:val="Table Grid"/>
    <w:basedOn w:val="TableNormal"/>
    <w:uiPriority w:val="39"/>
    <w:rsid w:val="00B9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765AC"/>
    <w:rPr>
      <w:color w:val="954F72"/>
      <w:u w:val="single"/>
    </w:rPr>
  </w:style>
  <w:style w:type="paragraph" w:styleId="TOCHeading">
    <w:name w:val="TOC Heading"/>
    <w:basedOn w:val="Heading1"/>
    <w:next w:val="Normal"/>
    <w:uiPriority w:val="39"/>
    <w:unhideWhenUsed/>
    <w:qFormat/>
    <w:rsid w:val="00E97F70"/>
    <w:pPr>
      <w:keepLines/>
      <w:spacing w:after="0"/>
      <w:outlineLvl w:val="9"/>
    </w:pPr>
    <w:rPr>
      <w:b w:val="0"/>
      <w:bCs w:val="0"/>
      <w:color w:val="2F5496"/>
      <w:kern w:val="0"/>
    </w:rPr>
  </w:style>
  <w:style w:type="paragraph" w:styleId="TOC1">
    <w:name w:val="toc 1"/>
    <w:basedOn w:val="Normal"/>
    <w:next w:val="Normal"/>
    <w:autoRedefine/>
    <w:uiPriority w:val="39"/>
    <w:unhideWhenUsed/>
    <w:rsid w:val="00E97F70"/>
  </w:style>
  <w:style w:type="paragraph" w:styleId="NormalWeb">
    <w:name w:val="Normal (Web)"/>
    <w:basedOn w:val="Normal"/>
    <w:uiPriority w:val="99"/>
    <w:semiHidden/>
    <w:unhideWhenUsed/>
    <w:rsid w:val="00AC553E"/>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99517">
      <w:marLeft w:val="0"/>
      <w:marRight w:val="0"/>
      <w:marTop w:val="0"/>
      <w:marBottom w:val="0"/>
      <w:divBdr>
        <w:top w:val="none" w:sz="0" w:space="0" w:color="auto"/>
        <w:left w:val="none" w:sz="0" w:space="0" w:color="auto"/>
        <w:bottom w:val="none" w:sz="0" w:space="0" w:color="auto"/>
        <w:right w:val="none" w:sz="0" w:space="0" w:color="auto"/>
      </w:divBdr>
      <w:divsChild>
        <w:div w:id="1894999518">
          <w:marLeft w:val="0"/>
          <w:marRight w:val="0"/>
          <w:marTop w:val="0"/>
          <w:marBottom w:val="0"/>
          <w:divBdr>
            <w:top w:val="none" w:sz="0" w:space="0" w:color="auto"/>
            <w:left w:val="none" w:sz="0" w:space="0" w:color="auto"/>
            <w:bottom w:val="none" w:sz="0" w:space="0" w:color="auto"/>
            <w:right w:val="none" w:sz="0" w:space="0" w:color="auto"/>
          </w:divBdr>
        </w:div>
      </w:divsChild>
    </w:div>
    <w:div w:id="1894999519">
      <w:marLeft w:val="0"/>
      <w:marRight w:val="0"/>
      <w:marTop w:val="0"/>
      <w:marBottom w:val="0"/>
      <w:divBdr>
        <w:top w:val="none" w:sz="0" w:space="0" w:color="auto"/>
        <w:left w:val="none" w:sz="0" w:space="0" w:color="auto"/>
        <w:bottom w:val="none" w:sz="0" w:space="0" w:color="auto"/>
        <w:right w:val="none" w:sz="0" w:space="0" w:color="auto"/>
      </w:divBdr>
      <w:divsChild>
        <w:div w:id="189499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dfin.com/blog/data-center/"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eveloper.foursquare.com/docs/ap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foursquare.com/docs/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evelopers.google.com/maps/documentation/geocoding/start" TargetMode="External"/><Relationship Id="rId4" Type="http://schemas.openxmlformats.org/officeDocument/2006/relationships/styles" Target="styles.xml"/><Relationship Id="rId9" Type="http://schemas.openxmlformats.org/officeDocument/2006/relationships/hyperlink" Target="https://en.wikipedia.org/wiki/List_of_neighborhoods_in_Chicag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 detailed assessment of the external business environment that the Development Company operates in. The details within this document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74A985-60C7-4A9A-89EE-45E7E23D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2018 Assessment of external business environment</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Assessment of external business environment</dc:title>
  <dc:subject>Development Company</dc:subject>
  <dc:creator>Demetrius Moorer</dc:creator>
  <cp:keywords/>
  <dc:description/>
  <cp:lastModifiedBy>Demetrius Moorer</cp:lastModifiedBy>
  <cp:revision>2</cp:revision>
  <dcterms:created xsi:type="dcterms:W3CDTF">2019-06-09T20:26:00Z</dcterms:created>
  <dcterms:modified xsi:type="dcterms:W3CDTF">2019-06-09T20:26:00Z</dcterms:modified>
</cp:coreProperties>
</file>