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DOCUMENTO METODOLÓGICO INTEGRADO</w:t>
      </w:r>
    </w:p>
    <w:p>
      <w:pPr>
        <w:pBdr>
          <w:bottom w:val="single" w:color="1F3864" w:sz="12" w:space="6"/>
        </w:pBdr>
        <w:spacing w:after="320"/>
      </w:pPr>
    </w:p>
    <w:p>
      <w:pPr>
        <w:spacing w:after="600"/>
        <w:jc w:val="center"/>
      </w:pPr>
      <w:r>
        <w:rPr>
          <w:rFonts w:ascii="Arial" w:cs="Arial" w:eastAsia="Arial" w:hAnsi="Arial"/>
          <w:color w:val="404040"/>
          <w:sz w:val="26"/>
          <w:szCs w:val="26"/>
        </w:rPr>
        <w:t xml:space="preserve">Redes de coocorrência de hashtags em Instagram e TikTok no ecossistema discursivo do estelionato e da monetização ilícita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2E5C8A"/>
          <w:sz w:val="22"/>
          <w:szCs w:val="22"/>
        </w:rPr>
        <w:t xml:space="preserve">Memória metodológica · Apêndice técnico · Guia de replicação</w:t>
      </w:r>
    </w:p>
    <w:p>
      <w:r>
        <w:br w:type="page"/>
      </w:r>
    </w:p>
    <w:p>
      <w:pPr>
        <w:pStyle w:val="Heading1"/>
      </w:pPr>
      <w:r>
        <w:t xml:space="preserve">Sumário</w:t>
      </w:r>
    </w:p>
    <w:p>
      <w:pPr>
        <w:tabs>
          <w:tab w:val="right" w:pos="9026" w:leader="dot"/>
        </w:tabs>
        <w:spacing w:after="160"/>
      </w:pPr>
      <w:hyperlink w:history="1" w:anchor="sec_1_objetivo_da_analise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1. Objetivo da análise</w:t>
        </w:r>
      </w:hyperlink>
    </w:p>
    <w:p>
      <w:pPr>
        <w:tabs>
          <w:tab w:val="right" w:pos="9026" w:leader="dot"/>
        </w:tabs>
        <w:spacing w:after="160"/>
      </w:pPr>
      <w:hyperlink w:history="1" w:anchor="sec_2_construcao_dos_corpora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2. Construção dos corpora</w:t>
        </w:r>
      </w:hyperlink>
    </w:p>
    <w:p>
      <w:pPr>
        <w:tabs>
          <w:tab w:val="right" w:pos="9026" w:leader="dot"/>
        </w:tabs>
        <w:spacing w:after="160"/>
      </w:pPr>
      <w:hyperlink w:history="1" w:anchor="sec_3_dimensao_etnografica_complementar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3. Dimensão etnográfica complementar</w:t>
        </w:r>
      </w:hyperlink>
    </w:p>
    <w:p>
      <w:pPr>
        <w:tabs>
          <w:tab w:val="right" w:pos="9026" w:leader="dot"/>
        </w:tabs>
        <w:spacing w:after="160"/>
      </w:pPr>
      <w:hyperlink w:history="1" w:anchor="sec_4_inspecao_inicial_das_bases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4. Inspeção inicial das bases</w:t>
        </w:r>
      </w:hyperlink>
    </w:p>
    <w:p>
      <w:pPr>
        <w:tabs>
          <w:tab w:val="right" w:pos="9026" w:leader="dot"/>
        </w:tabs>
        <w:spacing w:after="160"/>
      </w:pPr>
      <w:hyperlink w:history="1" w:anchor="sec_5_extracao_e_contagem_de_frequencias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5. Extração e contagem de frequências</w:t>
        </w:r>
      </w:hyperlink>
    </w:p>
    <w:p>
      <w:pPr>
        <w:tabs>
          <w:tab w:val="right" w:pos="9026" w:leader="dot"/>
        </w:tabs>
        <w:spacing w:after="160"/>
      </w:pPr>
      <w:hyperlink w:history="1" w:anchor="sec_6_construcao_dos_dicionarios_analiticos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6. Construção dos dicionários analíticos</w:t>
        </w:r>
      </w:hyperlink>
    </w:p>
    <w:p>
      <w:pPr>
        <w:tabs>
          <w:tab w:val="right" w:pos="9026" w:leader="dot"/>
        </w:tabs>
        <w:spacing w:after="160"/>
      </w:pPr>
      <w:hyperlink w:history="1" w:anchor="sec_7_aplicacao_da_limpeza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7. Aplicação da limpeza</w:t>
        </w:r>
      </w:hyperlink>
    </w:p>
    <w:p>
      <w:pPr>
        <w:tabs>
          <w:tab w:val="right" w:pos="9026" w:leader="dot"/>
        </w:tabs>
        <w:spacing w:after="160"/>
      </w:pPr>
      <w:hyperlink w:history="1" w:anchor="sec_8_construcao_das_redes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8. Construção das redes</w:t>
        </w:r>
      </w:hyperlink>
    </w:p>
    <w:p>
      <w:pPr>
        <w:tabs>
          <w:tab w:val="right" w:pos="9026" w:leader="dot"/>
        </w:tabs>
        <w:spacing w:after="160"/>
      </w:pPr>
      <w:hyperlink w:history="1" w:anchor="sec_9_visualizacao_e_analise_no_gephi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9. Visualização e análise no Gephi</w:t>
        </w:r>
      </w:hyperlink>
    </w:p>
    <w:p>
      <w:pPr>
        <w:tabs>
          <w:tab w:val="right" w:pos="9026" w:leader="dot"/>
        </w:tabs>
        <w:spacing w:after="160"/>
      </w:pPr>
      <w:hyperlink w:history="1" w:anchor="sec_10_principais_resultados_empiricos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10. Principais resultados empíricos</w:t>
        </w:r>
      </w:hyperlink>
    </w:p>
    <w:p>
      <w:pPr>
        <w:tabs>
          <w:tab w:val="right" w:pos="9026" w:leader="dot"/>
        </w:tabs>
        <w:spacing w:after="160"/>
      </w:pPr>
      <w:hyperlink w:history="1" w:anchor="sec_11_comparacao_entre_plataformas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11. Comparação entre plataformas</w:t>
        </w:r>
      </w:hyperlink>
    </w:p>
    <w:p>
      <w:pPr>
        <w:tabs>
          <w:tab w:val="right" w:pos="9026" w:leader="dot"/>
        </w:tabs>
        <w:spacing w:after="160"/>
      </w:pPr>
      <w:hyperlink w:history="1" w:anchor="sec_12_sintese_metodologica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12. Síntese metodológica</w:t>
        </w:r>
      </w:hyperlink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B5C7DE" w:sz="6" w:space="1"/>
        </w:pBdr>
        <w:spacing w:after="240" w:before="80"/>
      </w:pPr>
    </w:p>
    <w:p>
      <w:pPr>
        <w:pStyle w:val="Heading1"/>
        <w:pageBreakBefore/>
      </w:pPr>
      <w:bookmarkStart w:name="sec_1_objetivo_da_analise" w:id="1000"/>
      <w:r>
        <w:t xml:space="preserve">1. Objetivo da análise</w:t>
      </w:r>
      <w:bookmarkEnd w:id="1000"/>
    </w:p>
    <w:p>
      <w:pPr>
        <w:spacing w:after="1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Esta pesquisa investiga os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ecossistemas discursivos digitais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associados ao estelionato, aos golpes financeiros, à monetização ilícita e às estratégias de viralização em duas plataformas de mídia social —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Instagram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e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TikTok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. O objeto não é uma peça isolada de conteúdo fraudulento, mas a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gramática coletiva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com que esse conteúdo é produzido, etiquetado e distribuído: o conjunto de marcadores (hashtags) que os produtores empregam para inscrever suas publicações em circuitos de visibilidade, comunidade e mercado.</w:t>
      </w:r>
    </w:p>
    <w:p>
      <w:pPr>
        <w:spacing w:after="1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O objetivo geral é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mapear e comparar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como o discurso do crime financeiro digital se organiza em cada plataforma, identificando: (a) o vocabulário temático recorrente; (b) os agrupamentos semânticos que estruturam o campo (crime, riqueza, viralização, entretenimento); (c) as personas e os marcadores que funcionam como pontes entre esses agrupamentos; e (d) as estratégias de visibilidade específicas de cada ambiente algorítmico.</w:t>
      </w:r>
    </w:p>
    <w:p>
      <w:pPr>
        <w:spacing w:after="1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A escolha pela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análise de redes de coocorrência de hashtags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decorre de três propriedades do método. Primeiro, as hashtags são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autodeclarações de pertencimento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: ao etiquetar uma publicação, o autor a posiciona deliberadamente em um campo discursivo, o que torna a hashtag um traço observável da intenção comunicativa. Segundo, a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coocorrência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— duas hashtags presentes no mesmo post — revela associações que não estão explícitas em nenhuma publicação individual, mas emergem do padrão agregado; é a coocorrência que expõe, por exemplo, que o vocabulário do estelionato circula sistematicamente acoplado ao vocabulário da viralização. Terceiro, a representação em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grafo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permite aplicar métricas formais (centralidade, modularidade, grau ponderado) que transformam impressões qualitativas em indicadores estruturais comparáveis entre plataformas.</w:t>
      </w:r>
    </w:p>
    <w:p>
      <w:pPr>
        <w:spacing w:after="1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A estratégia analítica foi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espelhada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: o procedimento desenvolvido originalmente para o Instagram foi reproduzido integralmente para o TikTok, com os mesmos limiares, as mesmas categorias de codificação e a mesma lógica de construção de rede, ajustando-se apenas o que era estritamente imposto pelas diferenças de estrutura das bases. Isso garante que as diferenças observadas entre as redes finais reflitam diferenças reais entre as plataformas, e não artefatos de método.</w:t>
      </w:r>
    </w:p>
    <w:p>
      <w:pPr>
        <w:spacing w:after="1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O desenho é, por fim,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misto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: a análise de redes de coocorrência mapeia a estrutura do campo em escala, mas opera sobre metadados textuais e não captura o conteúdo audiovisual dos vídeos — elemento central nessas plataformas. Por isso, o estudo é complementado por uma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dimensão etnográfica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(Seção 3), que acessa diretamente o conteúdo audiovisual e a dinâmica de campo que escapam à coleta automatizada.</w:t>
      </w:r>
    </w:p>
    <w:p>
      <w:pPr>
        <w:pBdr>
          <w:bottom w:val="single" w:color="B5C7DE" w:sz="6" w:space="1"/>
        </w:pBdr>
        <w:spacing w:after="240" w:before="80"/>
      </w:pPr>
    </w:p>
    <w:p>
      <w:pPr>
        <w:pStyle w:val="Heading1"/>
        <w:pageBreakBefore/>
      </w:pPr>
      <w:bookmarkStart w:name="sec_2_construcao_dos_corpora" w:id="1001"/>
      <w:r>
        <w:t xml:space="preserve">2. Construção dos corpora</w:t>
      </w:r>
      <w:bookmarkEnd w:id="1001"/>
    </w:p>
    <w:p>
      <w:pPr>
        <w:pStyle w:val="Heading2"/>
      </w:pPr>
      <w:r>
        <w:t xml:space="preserve">2.1 Coleta dos dados</w:t>
      </w:r>
    </w:p>
    <w:p>
      <w:pPr>
        <w:spacing w:after="1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A coleta foi conduzida com instrumentação idêntica nas duas plataformas, o que é condição para a comparabilidade. Utilizou-se a extensão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Zeeschuimer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conectada ao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4CAT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</w:t>
      </w: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Capture and Analysis Toolkit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), capturando as publicações diretamente da navegação. Para evitar a personalização algorítmica do feed por históricos preexistentes,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foram criadas contas novas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no TikTok e no Instagram especificamente para a coleta.</w:t>
      </w:r>
    </w:p>
    <w:p>
      <w:pPr>
        <w:spacing w:after="1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A busca foi feita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por hashtags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a partir de um conjunto de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seis hashtags-semente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comuns às duas plataformas:</w:t>
      </w:r>
    </w:p>
    <w:p>
      <w:pPr>
        <w:spacing w:after="160" w:line="276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#estelionato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#estelionatario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#raul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#happynation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#tropado7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#171</w:t>
      </w:r>
    </w:p>
    <w:p>
      <w:pPr>
        <w:spacing w:after="1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Essas seis sementes geraram,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em cada plataforma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6 planilhas de entrada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— uma por hashtag de busca — posteriormente consolidadas em uma base mestra única. Duas decisões de coleta merecem registro: (i) a busca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não aplicou filtro de datas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porque as plataformas não permitem essa opção na busca por hashtag — o corpus é, portanto, um recorte do material disponível no momento da captura, sem janela temporal controlada; (ii) a hashtag </w:t>
      </w:r>
      <w:r>
        <w:rPr>
          <w:rFonts w:ascii="Consolas" w:cs="Consolas" w:eastAsia="Consolas" w:hAnsi="Consolas"/>
          <w:b/>
          <w:bCs/>
          <w:i w:val="false"/>
          <w:iCs w:val="false"/>
          <w:color w:val="AD1457"/>
          <w:sz w:val="21"/>
          <w:szCs w:val="21"/>
        </w:rPr>
        <w:t xml:space="preserve">#bigode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 foi deliberadamente excluída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do conjunto de sementes, pois os posts recuperados por ela se afastavam do objeto (referiam-se majoritariamente a </w:t>
      </w: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bigode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no sentido de pelos faciais). Vale notar que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bigode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permanece como nó nas redes finais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— não como semente, mas como hashtag interna às publicações, onde designa a persona "Raul Bigode"; sua exclusão como semente não a remove do campo discursivo capturado por outras sementes.</w:t>
      </w:r>
    </w:p>
    <w:p>
      <w:pPr>
        <w:spacing w:after="1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A meta de coleta era de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cerca de 500 posts por hashtag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. Esse alvo foi alcançado no Instagram, mas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não no TikTok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em razão de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limitações próprias da plataforma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(restrições de paginação/raspagem na busca por hashtag). Essa é a origem direta da assimetria de tamanho entre os corpora — um ponto metodológico importante, retomado em 2.4.</w:t>
      </w:r>
    </w:p>
    <w:p>
      <w:pPr>
        <w:pStyle w:val="Heading2"/>
      </w:pPr>
      <w:r>
        <w:t xml:space="preserve">2.2 Consolidação em bases mestras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Instagram.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As 6 planilhas de entrada (uma por semente) foram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consolidadas em uma base mestra única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dataset_consolidado_instagram.xlsx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—, eliminando a fragmentação por hashtag de busca e permitindo o tratamento do conjunto como corpus integrado. A base contém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3.611 publicações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(≈3.612), com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legendas na coluna G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e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hashtags na coluna 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.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TikTok.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Da mesma forma, o TikTok partiu de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6 planilhas de entrada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— uma por hashtag-semente —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consolidadas em uma base mestra única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dataset_consolidado_tiktok.xlsx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com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1.957 publicações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distribuídas em 36 colunas de metadados (autoria, métricas de engajamento, áudio, sinalizações de conteúdo etc.). A legenda corresponde à coluna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I (</w:t>
      </w:r>
      <w:r>
        <w:rPr>
          <w:rFonts w:ascii="Consolas" w:cs="Consolas" w:eastAsia="Consolas" w:hAnsi="Consolas"/>
          <w:b/>
          <w:bCs/>
          <w:i w:val="false"/>
          <w:iCs w:val="false"/>
          <w:color w:val="AD1457"/>
          <w:sz w:val="21"/>
          <w:szCs w:val="21"/>
        </w:rPr>
        <w:t xml:space="preserve">body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)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e as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hashtags à coluna AD (</w:t>
      </w:r>
      <w:r>
        <w:rPr>
          <w:rFonts w:ascii="Consolas" w:cs="Consolas" w:eastAsia="Consolas" w:hAnsi="Consolas"/>
          <w:b/>
          <w:bCs/>
          <w:i w:val="false"/>
          <w:iCs w:val="false"/>
          <w:color w:val="AD1457"/>
          <w:sz w:val="21"/>
          <w:szCs w:val="21"/>
        </w:rPr>
        <w:t xml:space="preserve">hashtags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)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.</w:t>
      </w:r>
    </w:p>
    <w:p>
      <w:pPr>
        <w:spacing w:after="1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O procedimento de consolidação foi, portanto,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idêntico nas duas plataformas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: seis planilhas de entrada (uma por semente) reunidas em uma base mestra única. A partir dela, todo o tratamento subsequente é o mesmo.</w:t>
      </w:r>
    </w:p>
    <w:p>
      <w:pPr>
        <w:pStyle w:val="Heading2"/>
      </w:pPr>
      <w:r>
        <w:t xml:space="preserve">2.3 Tabela comparativa dos corpora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Dimensão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Instagram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TikTok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Ferramenta de coleta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Zeeschuimer + 4CAT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Zeeschuimer + 4CAT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Contas utilizadas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novas, criadas para a coleta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novas, criadas para a coleta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Hashtags-semente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D1457"/>
                <w:sz w:val="19"/>
                <w:szCs w:val="19"/>
              </w:rPr>
              <w:t xml:space="preserve">estelionato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D1457"/>
                <w:sz w:val="19"/>
                <w:szCs w:val="19"/>
              </w:rPr>
              <w:t xml:space="preserve">estelionatario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D1457"/>
                <w:sz w:val="19"/>
                <w:szCs w:val="19"/>
              </w:rPr>
              <w:t xml:space="preserve">raul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D1457"/>
                <w:sz w:val="19"/>
                <w:szCs w:val="19"/>
              </w:rPr>
              <w:t xml:space="preserve">happynation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D1457"/>
                <w:sz w:val="19"/>
                <w:szCs w:val="19"/>
              </w:rPr>
              <w:t xml:space="preserve">tropado7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D1457"/>
                <w:sz w:val="19"/>
                <w:szCs w:val="19"/>
              </w:rPr>
              <w:t xml:space="preserve">171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(as mesmas 6 sementes)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Filtro de datas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nenhum (não permitido)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nenhum (não permitido)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Meta por hashtag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~500 posts (atingida)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~500 posts (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não atingida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Planilhas de entrada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 (uma por semente)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 (uma por semente)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Base mestra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D1457"/>
                <w:sz w:val="19"/>
                <w:szCs w:val="19"/>
              </w:rPr>
              <w:t xml:space="preserve">dataset_consolidado_instagram.xlsx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D1457"/>
                <w:sz w:val="19"/>
                <w:szCs w:val="19"/>
              </w:rPr>
              <w:t xml:space="preserve">dataset_consolidado_tiktok.xlsx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Publicações totais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3.611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(≈3.612)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1.957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Coluna de legenda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D1457"/>
                <w:sz w:val="19"/>
                <w:szCs w:val="19"/>
              </w:rPr>
              <w:t xml:space="preserve">body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Coluna de hashtags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S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AD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2.4 Achados e ressalvas desta etapa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A assimetria de tamanho é, em parte, um artefato de coleta.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O corpus do Instagram é cerca de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1,8 vez maior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que o do TikTok (3.611 vs 1.957 publicações), mas essa diferença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não reflete necessariamente um ecossistema discursivo menor no TikTok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— decorre, sobretudo, do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teto de raspagem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imposto pela plataforma, que impediu atingir a meta de ~500 posts por semente. Em consequência, todos os indicadores absolutos (número de nós, arestas, peso total) devem ser lidos com cautela, privilegiando-se a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estrutura relativa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(proporções, posições, densidade, modularidade) sobre as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magnitudes brutas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.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Efeito de seleção das sementes (reflexividade amostral).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Como o corpus foi construído a partir de seis hashtags-semente, essas mesmas hashtags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estelionato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estelionatario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raul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happynation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tropado7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171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— tendem a ser,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por construção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as mais frequentes e mais centrais nas redes. A centralidade dessas seis hashtags deve, portanto, ser interpretada como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parcialmente induzida pelo desenho amostral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não como achado emergente. O valor analítico das redes está menos na proeminência das sementes e mais (i) no que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coocorre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com elas (o vocabulário associado que não foi buscado diretamente) e (ii) nas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comparações entre plataformas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em que o desenho amostral é idêntico e, portanto, se cancela. Como as seis sementes são comuns às duas plataformas, qualquer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diferença estrutural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observada entre as redes não pode ser atribuída à escolha das sementes.</w:t>
      </w:r>
    </w:p>
    <w:p>
      <w:pPr>
        <w:pBdr>
          <w:bottom w:val="single" w:color="B5C7DE" w:sz="6" w:space="1"/>
        </w:pBdr>
        <w:spacing w:after="240" w:before="80"/>
      </w:pPr>
    </w:p>
    <w:p>
      <w:pPr>
        <w:pStyle w:val="Heading1"/>
        <w:pageBreakBefore/>
      </w:pPr>
      <w:bookmarkStart w:name="sec_3_dimensao_etnografica_complementar" w:id="1002"/>
      <w:r>
        <w:t xml:space="preserve">3. Dimensão etnográfica complementar</w:t>
      </w:r>
      <w:bookmarkEnd w:id="1002"/>
    </w:p>
    <w:p>
      <w:pPr>
        <w:pStyle w:val="Heading2"/>
      </w:pPr>
      <w:r>
        <w:t xml:space="preserve">3.1 A lacuna do conteúdo audiovisual</w:t>
      </w:r>
    </w:p>
    <w:p>
      <w:pPr>
        <w:spacing w:after="1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A coleta automatizada descrita na Seção 2 captura metadados estruturados — texto, hashtags, métricas de engajamento, informações de autoria —, mas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não captura o conteúdo audiovisual dos vídeos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. Essa é uma limitação relevante: em plataformas como Instagram e TikTok, o vídeo é o elemento central da publicação, e boa parte do sentido do objeto pesquisado (a performance do golpe, a encenação da riqueza, os códigos visuais do grupo) só é acessível pela observação direta da peça audiovisual, não pelos metadados textuais que a acompanham.</w:t>
      </w:r>
    </w:p>
    <w:p>
      <w:pPr>
        <w:pStyle w:val="Heading2"/>
      </w:pPr>
      <w:r>
        <w:t xml:space="preserve">3.2 Abordagem etnográfica como complemento</w:t>
      </w:r>
    </w:p>
    <w:p>
      <w:pPr>
        <w:spacing w:after="1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Para mitigar essa lacuna, a equipe complementou a coleta automatizada com uma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imersão em campo de orientação etnográfica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informada por Hine (2015) e pelas potências adaptativas da etnografia em ambientes digitais — uma estratégia adequada para acessar um campo que, em ato, escapa às coletas automatizadas centradas em metadados.</w:t>
      </w:r>
    </w:p>
    <w:p>
      <w:pPr>
        <w:spacing w:after="1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O procedimento de campo foi o seguinte: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utilizou-se uma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conta no Instagram sem publicações, sem seguidores e sem perfis seguidos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— um perfil "limpo", sem histórico capaz de enviesar a curadoria algorítmica;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a partir dessa conta, a pesquisa partiu do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primeiro vídeo sobre o objeto de pesquisa exibido na aba "Explorar"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deixando a navegação subsequente ser conduzida pela recomendação da própria plataforma;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a equipe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não curtiu nem comentou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nenhuma publicação, de modo a não interferir no campo nem deixar rastro de interação;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a interação observacional limitou-se a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abrir os comentários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das publicações e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salvar os vídeos de interesse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usando o recurso de salvamento nativo da própria plataforma.</w:t>
      </w:r>
    </w:p>
    <w:p>
      <w:pPr>
        <w:spacing w:after="1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Essa rotina preserva, tanto quanto possível, a posição de observação não participante: a conta não emite sinais de engajamento que poderiam realimentar o algoritmo de recomendação ou ser percebidos pelos perfis observados, e o material é arquivado por um mecanismo já previsto pela plataforma, sem extração externa do vídeo em si.</w:t>
      </w:r>
    </w:p>
    <w:p>
      <w:pPr>
        <w:pStyle w:val="Heading2"/>
      </w:pPr>
      <w:r>
        <w:t xml:space="preserve">3.3 Acervo produzido</w:t>
      </w:r>
    </w:p>
    <w:p>
      <w:pPr>
        <w:spacing w:after="1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A imersão etnográfica resultou em um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acervo de publicações selecionadas no Instagram entre maio e setembro de 2025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distribuído por tipo penal de referência: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Categoria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Publicações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% do acervo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Estelionato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81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62,3%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Furto simples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23,1%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Roubo mediante violência ou grave ameaça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14,6%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Total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130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100%</w:t>
            </w:r>
          </w:p>
        </w:tc>
      </w:tr>
    </w:tbl>
    <w:p>
      <w:pPr>
        <w:spacing w:after="200"/>
      </w:pPr>
    </w:p>
    <w:p>
      <w:pPr>
        <w:spacing w:after="1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Esse acervo qualitativo é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complementar, e não substitutivo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ao corpus quantitativo das Seções 2, 5 e 6: enquanto a base estruturada permite mapear o vocabulário e a rede de coocorrência de hashtags em escala (3.611 e 1.957 publicações, respectivamente), o acervo etnográfico permite examinar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em profundidade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uma amostra menor e curada, ancorando a leitura estrutural das redes em observação direta do conteúdo audiovisual e da dinâmica de campo.</w:t>
      </w:r>
    </w:p>
    <w:p>
      <w:pPr>
        <w:pStyle w:val="Heading2"/>
      </w:pPr>
      <w:r>
        <w:t xml:space="preserve">3.4 Considerações éticas</w:t>
      </w:r>
    </w:p>
    <w:p>
      <w:pPr>
        <w:spacing w:after="1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A natureza do objeto — comunidades que operam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regimes de visibilidade ambíguos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e que veiculam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representações explícitas de atos potencialmente enquadráveis como criminosos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— impõe cuidados éticos específicos, sob risco de a própria pesquisa expor as pessoas que publicam esse conteúdo a reações persecutórias. Em vista disso, adotaram-se as seguintes medidas: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anonimização dos nomes de usuário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mencionados ao longo do texto;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referência indireta aos dados de campo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evitando-se descrições que permitam a identificação de perfis ou publicações específicas;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omissão dos códigos identificadores (IDs)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das publicações referenciadas no corpo do texto, tanto por resguardo ético quanto por fluidez narrativa.</w:t>
      </w:r>
    </w:p>
    <w:p>
      <w:pPr>
        <w:spacing w:after="1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A ética da pesquisa é assumida como constitutiva de sua construção, e não como uma camada de conformidade aposta a posteriori: as escolhas metodológicas de não interação (não curtir, não comentar), de anonimização e de referência indireta são parte do desenho do estudo, não apenas salvaguardas formais.</w:t>
      </w:r>
    </w:p>
    <w:p>
      <w:pPr>
        <w:pBdr>
          <w:bottom w:val="single" w:color="B5C7DE" w:sz="6" w:space="1"/>
        </w:pBdr>
        <w:spacing w:after="240" w:before="80"/>
      </w:pPr>
    </w:p>
    <w:p>
      <w:pPr>
        <w:pStyle w:val="Heading1"/>
        <w:pageBreakBefore/>
      </w:pPr>
      <w:bookmarkStart w:name="sec_4_inspecao_inicial_das_bases" w:id="1003"/>
      <w:r>
        <w:t xml:space="preserve">4. Inspeção inicial das bases</w:t>
      </w:r>
      <w:bookmarkEnd w:id="1003"/>
    </w:p>
    <w:p>
      <w:pPr>
        <w:pStyle w:val="Heading2"/>
      </w:pPr>
      <w:r>
        <w:t xml:space="preserve">4.1 Localização e formato das hashtags</w:t>
      </w:r>
    </w:p>
    <w:p>
      <w:pPr>
        <w:spacing w:after="1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Em ambas as plataformas as hashtags estão armazenadas como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uma lista separada por vírgulas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dentro de uma única célula por publicação (coluna S no Instagram, coluna AD no TikTok), predominantemente em minúsculas e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sem o caractere </w:t>
      </w:r>
      <w:r>
        <w:rPr>
          <w:rFonts w:ascii="Consolas" w:cs="Consolas" w:eastAsia="Consolas" w:hAnsi="Consolas"/>
          <w:b/>
          <w:bCs/>
          <w:i w:val="false"/>
          <w:iCs w:val="false"/>
          <w:color w:val="AD1457"/>
          <w:sz w:val="21"/>
          <w:szCs w:val="21"/>
        </w:rPr>
        <w:t xml:space="preserve">#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. Essa convergência de formato é o que torna o tratamento espelhado viável.</w:t>
      </w:r>
    </w:p>
    <w:p>
      <w:pPr>
        <w:pStyle w:val="Heading2"/>
      </w:pPr>
      <w:r>
        <w:t xml:space="preserve">4.2 Problemas e inconsistências identificados</w:t>
      </w:r>
    </w:p>
    <w:p>
      <w:pPr>
        <w:spacing w:after="1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A inspeção sistemática da base do TikTok (replicando a auditoria feita no Instagram) revelou os seguintes problemas, todos com paralelo no corpus do Instagram: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(a) Publicações sem hashtag.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No TikTok,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220 das 1.957 publicações (11,2%)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não têm nenhuma hashtag. No Instagram,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485 das 3.611 publicações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estavam nessa condição, restando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3.126 publicações com hashtag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. Posts sem hashtag permanecem no corpus para fins de estatística descritiva, mas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não contribuem para a rede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pois não geram coocorrências.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(b) Duplicações internas.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Hashtags repetidas dentro do mesmo post (ex.: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viral,viral,paineldo7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no TikTok). Foram identificados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62 posts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com duplicação interna no TikTok. Se não tratadas, essas repetições inflariam artificialmente tanto a frequência quanto os pesos das arestas.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(c) Emojis anexados.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164 posts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do TikTok contêm emojis incorporados às hashtags (ex.: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mulherdepreso🔓🕊👫💍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fypシ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dinheiroonline💰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). O mesmo fenômeno ocorre no Instagram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brasil🇧🇷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viralpost❤️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vaiprofybct😡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). Emojis criam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falsas variantes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de uma mesma hashtag.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(d) Maiúsculas/minúsculas.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5 posts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do TikTok apresentam maiúsculas. A não normalização faria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Dinheiro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dinheiro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contarem como tags distintas.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(e) Variantes ortográficas e idiomáticas.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Equivalentes em português e inglês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dinheiro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money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viral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viralvideo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), erros de digitação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fouryou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), e variantes morfológicas (singular/plural, com/sem acento).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(f) Hashtags extremamente alongadas.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Repetição expressiva de caracteres como recurso de ênfase/viralização: no TikTok,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fyppppppppppppppppppppppp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(39 ocorrências),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paratiiiiiiiiiiiiiiiiiiiiiiiiiiiiiii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(21),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fyyyyyyyyyyyyyyyy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(33); no Instagram, sequências análogas de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fyp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fy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com dezenas de caracteres repetidos.</w:t>
      </w:r>
    </w:p>
    <w:p>
      <w:pPr>
        <w:pStyle w:val="Heading2"/>
      </w:pPr>
      <w:r>
        <w:t xml:space="preserve">4.3 Tratamento aplicado a cada problema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Problema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Tratamento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Etapa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Posts sem hashtag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Mantidos no corpus; excluídos da rede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Extração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Duplicação interna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Deduplicação por presença dentro do post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Extração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Emojis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Unificação à forma textual limpa (categoria U)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Dicionário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Maiúsculas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Conversão a minúsculas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D1457"/>
                <w:sz w:val="19"/>
                <w:szCs w:val="19"/>
              </w:rPr>
              <w:t xml:space="preserve">lower()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)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Normalização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Variantes ortográficas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Unificação a uma forma canônica (categoria U)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Dicionário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Alongamentos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Unificação à forma base (ex.: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D1457"/>
                <w:sz w:val="19"/>
                <w:szCs w:val="19"/>
              </w:rPr>
              <w:t xml:space="preserve">fyp...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D1457"/>
                <w:sz w:val="19"/>
                <w:szCs w:val="19"/>
              </w:rPr>
              <w:t xml:space="preserve">fyp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)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Dicionário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4.4 Achados desta etapa</w:t>
      </w:r>
    </w:p>
    <w:p>
      <w:pPr>
        <w:spacing w:after="1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A auditoria mostra que os dois corpora compartilham os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mesmos modos de "sujeira"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: ausência de hashtags, repetição interna, emojis, alongamentos e variantes. Isso é, em si, um achado: as práticas de etiquetagem nas duas plataformas seguem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gramáticas semelhantes de viralização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(alongar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fyp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decorar com emojis, repetir o apelo ao algoritmo). A consequência metodológica é que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o mesmo conjunto de procedimentos de limpeza se aplica às duas bases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validando a estratégia espelhada.</w:t>
      </w:r>
    </w:p>
    <w:p>
      <w:pPr>
        <w:pBdr>
          <w:bottom w:val="single" w:color="B5C7DE" w:sz="6" w:space="1"/>
        </w:pBdr>
        <w:spacing w:after="240" w:before="80"/>
      </w:pPr>
    </w:p>
    <w:p>
      <w:pPr>
        <w:pStyle w:val="Heading1"/>
        <w:pageBreakBefore/>
      </w:pPr>
      <w:bookmarkStart w:name="sec_5_extracao_e_contagem_de_frequencias" w:id="1004"/>
      <w:r>
        <w:t xml:space="preserve">5. Extração e contagem de frequências</w:t>
      </w:r>
      <w:bookmarkEnd w:id="1004"/>
    </w:p>
    <w:p>
      <w:pPr>
        <w:pStyle w:val="Heading2"/>
      </w:pPr>
      <w:r>
        <w:t xml:space="preserve">5.1 Procedimento</w:t>
      </w:r>
    </w:p>
    <w:p>
      <w:pPr>
        <w:spacing w:after="1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A extração transforma a célula-lista em uma lista de hashtags analisáveis. A implementação é em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(pacotes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tidyverse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dplyr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tidyr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stringr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purrr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— 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igraph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; o código completo está no Apêndice B). Para o Instagram, o script:</w:t>
      </w:r>
    </w:p>
    <w:p>
      <w:pPr>
        <w:pStyle w:val="ListParagraph"/>
        <w:numPr>
          <w:ilvl w:val="0"/>
          <w:numId w:val="3"/>
        </w:numPr>
        <w:spacing w:after="10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seleciona a coluna de hashtags (coluna S, índice 19) e a desmembra com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separate_rows(sep = ",")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gerando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uma linha por ocorrência de hashtag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;</w:t>
      </w:r>
    </w:p>
    <w:p>
      <w:pPr>
        <w:pStyle w:val="ListParagraph"/>
        <w:numPr>
          <w:ilvl w:val="0"/>
          <w:numId w:val="3"/>
        </w:numPr>
        <w:spacing w:after="10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normaliza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cada token: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str_trim()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(remove espaços) 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tolower()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(minúsculas);</w:t>
      </w:r>
    </w:p>
    <w:p>
      <w:pPr>
        <w:pStyle w:val="ListParagraph"/>
        <w:numPr>
          <w:ilvl w:val="0"/>
          <w:numId w:val="3"/>
        </w:numPr>
        <w:spacing w:after="10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descarta tokens vazios ou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NA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;</w:t>
      </w:r>
    </w:p>
    <w:p>
      <w:pPr>
        <w:pStyle w:val="ListParagraph"/>
        <w:numPr>
          <w:ilvl w:val="0"/>
          <w:numId w:val="3"/>
        </w:numPr>
        <w:spacing w:after="10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conta a frequência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com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count(tags)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— ou seja, sobre as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ocorrências brutas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.</w:t>
      </w:r>
    </w:p>
    <w:p>
      <w:pPr>
        <w:spacing w:after="1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Um ponto metodológico essencial, evidenciado pelo código: nessa etapa a frequência é contada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por ocorrência bruta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e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não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por presença no post — uma hashtag repetida dentro de um mesmo post é contada mais de uma vez. A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deduplicação intra-post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só é aplicada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mais adiante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em dois momentos: (i) na função de limpeza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unique()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sobre as hashtags resolvidas de cada post) e (ii) na construção da rede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unique()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antes de gerar os pares). Assim, a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tabela de frequências e os cortes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operam sobre ocorrências brutas, ao passo que a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frequência dos nós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(recontada a partir da coluna limpa) e as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arestas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operam sobre presença-por-post. Essa distinção explica por que a frequência de uma hashtag na tabela é, em geral, ligeiramente superior à sua frequência como nó.</w:t>
      </w:r>
    </w:p>
    <w:p>
      <w:pPr>
        <w:spacing w:after="1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Para o TikTok, o mesmo script foi aplicado, ajustando-se apenas o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índice da coluna de hashtags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(coluna AD em vez de S=19); todos os demais princípios — separação por vírgula, normalização, contagem bruta e deduplicação tardia — são idênticos.</w:t>
      </w:r>
    </w:p>
    <w:p>
      <w:pPr>
        <w:pStyle w:val="Heading2"/>
      </w:pPr>
      <w:r>
        <w:t xml:space="preserve">5.2 Resultados</w:t>
      </w:r>
    </w:p>
    <w:p>
      <w:pPr>
        <w:spacing w:after="1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No TikTok foram contabilizadas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9.149 ocorrências brutas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de hashtags, distribuídas em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2.967 hashtags distintas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. No Instagram, foram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21.812 ocorrências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e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5.048 hashtags distintas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. (A título de referência, a deduplicação intra-post removeria 91 repetições no TikTok, reduzindo o total a 9.058 — mas a contagem oficial, como no script, é a bruta.)</w:t>
      </w:r>
    </w:p>
    <w:p>
      <w:pPr>
        <w:pStyle w:val="Heading2"/>
      </w:pPr>
      <w:r>
        <w:t xml:space="preserve">5.3 Tabela comparativa de frequências e cortes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Métrica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Instagram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TikTok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Ocorrências brutas (contagem oficial)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21.812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9.149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Hashtags distintas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5.048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2.967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Publicações com hashtag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3.126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1.737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Publicações sem hashtag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485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220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Hashtags com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n ≥ 3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963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425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Hashtags com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n ≥ 10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291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103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Hashtags com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n ≥ 20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138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51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5.4 Hashtags mais frequentes (topo das distribuições)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Posição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Instagram (n)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TikTok (n)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raul (816)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fyp (520)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estelionato (576)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estelionato (349)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happynation (540)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viral (251)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tropado7 (493)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happynation (240)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171 (430)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raul (237)</w:t>
            </w:r>
          </w:p>
        </w:tc>
      </w:tr>
    </w:tbl>
    <w:p>
      <w:pPr>
        <w:spacing w:after="200"/>
      </w:pPr>
    </w:p>
    <w:p>
      <w:pPr>
        <w:spacing w:after="160" w:line="276"/>
        <w:jc w:val="both"/>
      </w:pP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Observação: a frequência da etapa de contagem (acima, bruta) e a frequência registrada nos nós da rede (Seção 8) divergem ligeiramente para algumas hashtags por dois motivos cumulativos: no nó, a frequência (i) é </w:t>
      </w:r>
      <w:r>
        <w:rPr>
          <w:rFonts w:ascii="Arial" w:cs="Arial" w:eastAsia="Arial" w:hAnsi="Arial"/>
          <w:b/>
          <w:bCs/>
          <w:i/>
          <w:iCs/>
          <w:sz w:val="21"/>
          <w:szCs w:val="21"/>
        </w:rPr>
        <w:t xml:space="preserve">deduplicada por post</w:t>
      </w: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 e (ii) </w:t>
      </w:r>
      <w:r>
        <w:rPr>
          <w:rFonts w:ascii="Arial" w:cs="Arial" w:eastAsia="Arial" w:hAnsi="Arial"/>
          <w:b/>
          <w:bCs/>
          <w:i/>
          <w:iCs/>
          <w:sz w:val="21"/>
          <w:szCs w:val="21"/>
        </w:rPr>
        <w:t xml:space="preserve">incorpora as unificações</w:t>
      </w: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 — por exemplo, </w:t>
      </w:r>
      <w:r>
        <w:rPr>
          <w:rFonts w:ascii="Consolas" w:cs="Consolas" w:eastAsia="Consolas" w:hAnsi="Consolas"/>
          <w:b w:val="false"/>
          <w:bCs w:val="false"/>
          <w:i/>
          <w:iCs/>
          <w:color w:val="AD1457"/>
          <w:sz w:val="21"/>
          <w:szCs w:val="21"/>
        </w:rPr>
        <w:t xml:space="preserve">fyp</w:t>
      </w: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 no nó da rede agrega </w:t>
      </w:r>
      <w:r>
        <w:rPr>
          <w:rFonts w:ascii="Consolas" w:cs="Consolas" w:eastAsia="Consolas" w:hAnsi="Consolas"/>
          <w:b w:val="false"/>
          <w:bCs w:val="false"/>
          <w:i/>
          <w:iCs/>
          <w:color w:val="AD1457"/>
          <w:sz w:val="21"/>
          <w:szCs w:val="21"/>
        </w:rPr>
        <w:t xml:space="preserve">fy</w:t>
      </w: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/>
          <w:iCs/>
          <w:color w:val="AD1457"/>
          <w:sz w:val="21"/>
          <w:szCs w:val="21"/>
        </w:rPr>
        <w:t xml:space="preserve">foryou</w:t>
      </w: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/>
          <w:iCs/>
          <w:color w:val="AD1457"/>
          <w:sz w:val="21"/>
          <w:szCs w:val="21"/>
        </w:rPr>
        <w:t xml:space="preserve">fypシ</w:t>
      </w: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/>
          <w:iCs/>
          <w:color w:val="AD1457"/>
          <w:sz w:val="21"/>
          <w:szCs w:val="21"/>
        </w:rPr>
        <w:t xml:space="preserve">foruyou</w:t>
      </w: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/>
          <w:iCs/>
          <w:color w:val="AD1457"/>
          <w:sz w:val="21"/>
          <w:szCs w:val="21"/>
        </w:rPr>
        <w:t xml:space="preserve">foryourpage</w:t>
      </w: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 etc.</w:t>
      </w:r>
    </w:p>
    <w:p>
      <w:pPr>
        <w:pStyle w:val="Heading2"/>
      </w:pPr>
      <w:r>
        <w:t xml:space="preserve">5.5 Justificativa do limiar n ≥ 10</w:t>
      </w:r>
    </w:p>
    <w:p>
      <w:pPr>
        <w:spacing w:after="1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Foram testados três pontos de corte em ambas as plataformas. O limiar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n ≥ 10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foi escolhido para a etapa de codificação pelos mesmos três motivos nas duas bases: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preserva a diversidade temática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— não descarta campos semânticos relevantes que aparecem com frequência moderada;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elimina muito ruído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— remove a cauda longa de hashtags idiossincráticas, erros e termos de ocorrência única;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mantém um conjunto administrável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— viabiliza a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codificação manual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de cada hashtag, etapa que seria inviável com as 963/425 hashtags do corte ≥3.</w:t>
      </w:r>
    </w:p>
    <w:p>
      <w:pPr>
        <w:spacing w:after="1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O efeito do corte é comparável: o Instagram passa de 5.048 para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291 hashtags candidatas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(5,8% do vocabulário) e o TikTok de 2.967 para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103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(3,5%). Em ambos os casos, esse pequeno conjunto de hashtags frequentes concentra a maior parte das ocorrências e define o esqueleto do campo discursivo.</w:t>
      </w:r>
    </w:p>
    <w:p>
      <w:pPr>
        <w:pBdr>
          <w:bottom w:val="single" w:color="B5C7DE" w:sz="6" w:space="1"/>
        </w:pBdr>
        <w:spacing w:after="240" w:before="80"/>
      </w:pPr>
    </w:p>
    <w:p>
      <w:pPr>
        <w:pStyle w:val="Heading1"/>
        <w:pageBreakBefore/>
      </w:pPr>
      <w:bookmarkStart w:name="sec_6_construcao_dos_dicionarios_analiticos" w:id="1005"/>
      <w:r>
        <w:t xml:space="preserve">6. Construção dos dicionários analíticos</w:t>
      </w:r>
      <w:bookmarkEnd w:id="1005"/>
    </w:p>
    <w:p>
      <w:pPr>
        <w:pStyle w:val="Heading2"/>
      </w:pPr>
      <w:r>
        <w:t xml:space="preserve">6.1 Procedimento de codificação</w:t>
      </w:r>
    </w:p>
    <w:p>
      <w:pPr>
        <w:spacing w:after="1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As hashtags com n ≥ 10 (291 no Instagram, 103 no TikTok) foram exportadas e submetidas a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codificação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. No Instagram, a codificação foi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manual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item a item, e o dicionário resultante foi reaplicado por um script em R (Apêndice B, Scripts 8–12). No TikTok, ela foi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semiautomática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: cada hashtag recebeu uma classificação preliminar gerada a partir dos critérios e do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dicionário do Instagram como modelo analítico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(matching direto de equivalentes, detecção de variantes e aplicação das regras temáticas), seguida de revisão e da explicitação dos casos ambíguos para validação humana. O dicionário é gravado como uma planilha com as colunas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tags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ação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substituir por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(no TikTok, acrescidas de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justificativa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e marcação de ambiguidade).</w:t>
      </w:r>
    </w:p>
    <w:p>
      <w:pPr>
        <w:pStyle w:val="Heading2"/>
      </w:pPr>
      <w:r>
        <w:t xml:space="preserve">6.2 As três categorias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M — Manter.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A hashtag integra o objeto da pesquisa e é preservada como nó da rede.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U — Unificar.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A hashtag é uma variante de outra forma; é substituída por uma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forma canônica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(preenchida em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substituir por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), de modo a colapsar redundâncias sem perder significado.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R — Remover.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A hashtag é ruído sem relação temática e é eliminada.</w:t>
      </w:r>
    </w:p>
    <w:p>
      <w:pPr>
        <w:pStyle w:val="Heading2"/>
      </w:pPr>
      <w:r>
        <w:t xml:space="preserve">6.3 Critérios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Manter (M):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hashtags relacionadas a estelionato, fraude, golpes, criminalidade, segurança, monetização, empreendedorismo, enriquecimento, marketing digital, plataformas, viralização, circulação de conteúdo e personas centrais do ecossistema. Exemplos (ambas as plataformas):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estelionato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dinheiro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golpe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171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cc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cartaoclonado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raul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tropado7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happynation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fyp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viral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.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Remover (R):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fandoms, celebridades, futebol, música/personagens sem relação, memes sem vínculo temático, hashtags estrangeiras irrelevantes, spam e ruído algorítmico. No Instagram: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realmadrid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snowman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gato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toda a constelação de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asensio</w:t>
      </w: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 (jogador de futebol), </w:t>
      </w:r>
      <w:r>
        <w:rPr>
          <w:rFonts w:ascii="Consolas" w:cs="Consolas" w:eastAsia="Consolas" w:hAnsi="Consolas"/>
          <w:b w:val="false"/>
          <w:bCs w:val="false"/>
          <w:i/>
          <w:iCs/>
          <w:color w:val="AD1457"/>
          <w:sz w:val="21"/>
          <w:szCs w:val="21"/>
        </w:rPr>
        <w:t xml:space="preserve">airmaxtn</w:t>
      </w: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. No TikTok: </w:t>
      </w:r>
      <w:r>
        <w:rPr>
          <w:rFonts w:ascii="Consolas" w:cs="Consolas" w:eastAsia="Consolas" w:hAnsi="Consolas"/>
          <w:b w:val="false"/>
          <w:bCs w:val="false"/>
          <w:i/>
          <w:iCs/>
          <w:color w:val="AD1457"/>
          <w:sz w:val="21"/>
          <w:szCs w:val="21"/>
        </w:rPr>
        <w:t xml:space="preserve">gta</w:t>
      </w: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/>
          <w:iCs/>
          <w:color w:val="AD1457"/>
          <w:sz w:val="21"/>
          <w:szCs w:val="21"/>
        </w:rPr>
        <w:t xml:space="preserve">games</w:t>
      </w: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/>
          <w:iCs/>
          <w:color w:val="AD1457"/>
          <w:sz w:val="21"/>
          <w:szCs w:val="21"/>
        </w:rPr>
        <w:t xml:space="preserve">house</w:t>
      </w: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/>
          <w:iCs/>
          <w:color w:val="AD1457"/>
          <w:sz w:val="21"/>
          <w:szCs w:val="21"/>
        </w:rPr>
        <w:t xml:space="preserve">edit</w:t>
      </w: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/>
          <w:iCs/>
          <w:color w:val="AD1457"/>
          <w:sz w:val="21"/>
          <w:szCs w:val="21"/>
        </w:rPr>
        <w:t xml:space="preserve">lyrics</w:t>
      </w: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/>
          <w:iCs/>
          <w:color w:val="AD1457"/>
          <w:sz w:val="21"/>
          <w:szCs w:val="21"/>
        </w:rPr>
        <w:t xml:space="preserve">tipografia</w:t>
      </w: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/>
          <w:iCs/>
          <w:color w:val="AD1457"/>
          <w:sz w:val="21"/>
          <w:szCs w:val="21"/>
        </w:rPr>
        <w:t xml:space="preserve">capcut</w:t>
      </w: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/>
          <w:iCs/>
          <w:color w:val="AD1457"/>
          <w:sz w:val="21"/>
          <w:szCs w:val="21"/>
        </w:rPr>
        <w:t xml:space="preserve">rj</w:t>
      </w: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/>
          <w:iCs/>
          <w:color w:val="AD1457"/>
          <w:sz w:val="21"/>
          <w:szCs w:val="21"/>
        </w:rPr>
        <w:t xml:space="preserve">carros</w:t>
      </w: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.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Unificar (U):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variações ortográficas, singular/plural, acentuação, equivalentes idiomáticos, versões com emoji e variantes de viralização. Exemplos no Instagram: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dinheirofácil → dinheiroextra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rendaextra → dinheiroextra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fy → fyp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fypage → fyp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reelsinstagram → reels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. No TikTok: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money → dinheiro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foryou → fyp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viralvideos → viral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luxury → luxo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.</w:t>
      </w:r>
    </w:p>
    <w:p>
      <w:pPr>
        <w:pStyle w:val="Heading2"/>
      </w:pPr>
      <w:r>
        <w:t xml:space="preserve">6.4 Principais decisões de unificação (por campo semântico)</w:t>
      </w:r>
    </w:p>
    <w:p>
      <w:pPr>
        <w:spacing w:after="1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Os mesmos núcleos canônicos organizam as duas plataformas: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onsolas" w:cs="Consolas" w:eastAsia="Consolas" w:hAnsi="Consolas"/>
          <w:b/>
          <w:bCs/>
          <w:i w:val="false"/>
          <w:iCs w:val="false"/>
          <w:color w:val="AD1457"/>
          <w:sz w:val="21"/>
          <w:szCs w:val="21"/>
        </w:rPr>
        <w:t xml:space="preserve">fyp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 (viralização algorítmica).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Absorve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fy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foryou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foryoupage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fouryou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fypage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fypシ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fypp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todos os alongamentos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fyp...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fy...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) e apelos como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vaiprofycaramba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. No TikTok, inclui ainda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parati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e suas elongações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paratiiiii…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), por serem o equivalente português de </w:t>
      </w: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for you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. No Instagram, esse núcleo coexiste com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explore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reels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feed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(este último também unificado 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fyp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onsolas" w:cs="Consolas" w:eastAsia="Consolas" w:hAnsi="Consolas"/>
          <w:b/>
          <w:bCs/>
          <w:i w:val="false"/>
          <w:iCs w:val="false"/>
          <w:color w:val="AD1457"/>
          <w:sz w:val="21"/>
          <w:szCs w:val="21"/>
        </w:rPr>
        <w:t xml:space="preserve">viral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 (circulação).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Absorve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viraliza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viralvideo(s)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viraltiktok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videoviral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viral_video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trend → trending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em ambas.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onsolas" w:cs="Consolas" w:eastAsia="Consolas" w:hAnsi="Consolas"/>
          <w:b/>
          <w:bCs/>
          <w:i w:val="false"/>
          <w:iCs w:val="false"/>
          <w:color w:val="AD1457"/>
          <w:sz w:val="21"/>
          <w:szCs w:val="21"/>
        </w:rPr>
        <w:t xml:space="preserve">dinheiro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 (núcleo financeiro).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money → dinheiro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. No Instagram, todo o feixe de renda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rendaextra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rendafixa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dinheirofácil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viradadesaldo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) converge para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dinheiroextra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Marketing digital.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No Instagram,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market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marketing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mktdigital → marketingdigital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. No TikTok, o campo aparece sobretudo via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tiktokshop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trabalhecomartistas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(este último sinalizado como ambíguo).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onsolas" w:cs="Consolas" w:eastAsia="Consolas" w:hAnsi="Consolas"/>
          <w:b/>
          <w:bCs/>
          <w:i w:val="false"/>
          <w:iCs w:val="false"/>
          <w:color w:val="AD1457"/>
          <w:sz w:val="21"/>
          <w:szCs w:val="21"/>
        </w:rPr>
        <w:t xml:space="preserve">estilo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 (estilo de vida).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estilodevida → estilo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(Instagram);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lifestyle → estilo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(TikTok).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onsolas" w:cs="Consolas" w:eastAsia="Consolas" w:hAnsi="Consolas"/>
          <w:b/>
          <w:bCs/>
          <w:i w:val="false"/>
          <w:iCs w:val="false"/>
          <w:color w:val="AD1457"/>
          <w:sz w:val="21"/>
          <w:szCs w:val="21"/>
        </w:rPr>
        <w:t xml:space="preserve">luxo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 (ostentação).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luxury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luxurylife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luxurylifestyle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mansion → luxo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(TikTok). No Instagram, o campo de ostentação inclui ainda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oldmoney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grife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marcas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armani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nike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lacoste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onsolas" w:cs="Consolas" w:eastAsia="Consolas" w:hAnsi="Consolas"/>
          <w:b/>
          <w:bCs/>
          <w:i w:val="false"/>
          <w:iCs w:val="false"/>
          <w:color w:val="AD1457"/>
          <w:sz w:val="21"/>
          <w:szCs w:val="21"/>
        </w:rPr>
        <w:t xml:space="preserve">musica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 (entretenimento).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music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song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songs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slowed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slowedsongs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phonk → musica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(TikTok). Decisão deliberada de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manter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a camada de entretenimento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musica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funk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humor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meme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) como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e não removê-la: ela não é ruído, mas o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invólucro cultural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em que o discurso criminal é distribuído — um achado analítico, e não um descarte.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Códigos do grupo.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171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7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77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777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tropado7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mantidos;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tropado777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tropadosete → tropado7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;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happy → happynation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.</w:t>
      </w:r>
    </w:p>
    <w:p>
      <w:pPr>
        <w:pStyle w:val="Heading2"/>
      </w:pPr>
      <w:r>
        <w:t xml:space="preserve">6.5 Casos ambíguos e justificativas</w:t>
      </w:r>
    </w:p>
    <w:p>
      <w:pPr>
        <w:spacing w:after="1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Os empates entre M, R e U foram resolvidos por uma regra hierárquica explícita: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quando há equivalência semântica clara com uma forma canônica;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quando a hashtag pertence inequivocamente a um campo externo (gaming, edição de vídeo, fandom);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quando integra um dos eixos da pesquisa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ou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quando o Instagram já a havia codificado como M (prioridade à comparabilidade). Os casos mais delicados do TikTok, sinalizados para validação humana: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onsolas" w:cs="Consolas" w:eastAsia="Consolas" w:hAnsi="Consolas"/>
          <w:b/>
          <w:bCs/>
          <w:i w:val="false"/>
          <w:iCs w:val="false"/>
          <w:color w:val="AD1457"/>
          <w:sz w:val="21"/>
          <w:szCs w:val="21"/>
        </w:rPr>
        <w:t xml:space="preserve">ninoabravanel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 / </w:t>
      </w:r>
      <w:r>
        <w:rPr>
          <w:rFonts w:ascii="Consolas" w:cs="Consolas" w:eastAsia="Consolas" w:hAnsi="Consolas"/>
          <w:b/>
          <w:bCs/>
          <w:i w:val="false"/>
          <w:iCs w:val="false"/>
          <w:color w:val="AD1457"/>
          <w:sz w:val="21"/>
          <w:szCs w:val="21"/>
        </w:rPr>
        <w:t xml:space="preserve">nino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— persona recorrente (34 ocorrências), mas o sobrenome remete a uma família de celebridades televisivas. Decisão aplicada: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(recorrência e coocorrência com o núcleo de fraude), com recomendação expressa de revisão — pode tratar-se de ruído de fandom (R). Notavelmente,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ninoabravanel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também aparece na rede do Instagram, o que reforça sua relevância como nó do ecossistema.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onsolas" w:cs="Consolas" w:eastAsia="Consolas" w:hAnsi="Consolas"/>
          <w:b/>
          <w:bCs/>
          <w:i w:val="false"/>
          <w:iCs w:val="false"/>
          <w:color w:val="AD1457"/>
          <w:sz w:val="21"/>
          <w:szCs w:val="21"/>
        </w:rPr>
        <w:t xml:space="preserve">aceofbase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— nome de banda musical;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mantida (M) por comparabilidade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uma vez que o Instagram a codificou como M (presente em ambas as redes).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onsolas" w:cs="Consolas" w:eastAsia="Consolas" w:hAnsi="Consolas"/>
          <w:b/>
          <w:bCs/>
          <w:i w:val="false"/>
          <w:iCs w:val="false"/>
          <w:color w:val="AD1457"/>
          <w:sz w:val="21"/>
          <w:szCs w:val="21"/>
        </w:rPr>
        <w:t xml:space="preserve">ruyter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/>
          <w:bCs/>
          <w:i w:val="false"/>
          <w:iCs w:val="false"/>
          <w:color w:val="AD1457"/>
          <w:sz w:val="21"/>
          <w:szCs w:val="21"/>
        </w:rPr>
        <w:t xml:space="preserve">mckelvinho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— personas do corpus, mantidas como M por co-ocorrerem com o núcleo criminal; exigem identificação.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ruyter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também figura na rede do Instagram.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onsolas" w:cs="Consolas" w:eastAsia="Consolas" w:hAnsi="Consolas"/>
          <w:b/>
          <w:bCs/>
          <w:i w:val="false"/>
          <w:iCs w:val="false"/>
          <w:color w:val="AD1457"/>
          <w:sz w:val="21"/>
          <w:szCs w:val="21"/>
        </w:rPr>
        <w:t xml:space="preserve">entregatiktok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— tratada como apelo de algoritmo (U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fyp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); pode ser promoção de serviço de entrega.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onsolas" w:cs="Consolas" w:eastAsia="Consolas" w:hAnsi="Consolas"/>
          <w:b/>
          <w:bCs/>
          <w:i w:val="false"/>
          <w:iCs w:val="false"/>
          <w:color w:val="AD1457"/>
          <w:sz w:val="21"/>
          <w:szCs w:val="21"/>
        </w:rPr>
        <w:t xml:space="preserve">status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/>
          <w:bCs/>
          <w:i w:val="false"/>
          <w:iCs w:val="false"/>
          <w:color w:val="AD1457"/>
          <w:sz w:val="21"/>
          <w:szCs w:val="21"/>
        </w:rPr>
        <w:t xml:space="preserve">casa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/>
          <w:bCs/>
          <w:i w:val="false"/>
          <w:iCs w:val="false"/>
          <w:color w:val="AD1457"/>
          <w:sz w:val="21"/>
          <w:szCs w:val="21"/>
        </w:rPr>
        <w:t xml:space="preserve">trabalhecomartistas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/>
          <w:bCs/>
          <w:i w:val="false"/>
          <w:iCs w:val="false"/>
          <w:color w:val="AD1457"/>
          <w:sz w:val="21"/>
          <w:szCs w:val="21"/>
        </w:rPr>
        <w:t xml:space="preserve">house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/>
          <w:bCs/>
          <w:i w:val="false"/>
          <w:iCs w:val="false"/>
          <w:color w:val="AD1457"/>
          <w:sz w:val="21"/>
          <w:szCs w:val="21"/>
        </w:rPr>
        <w:t xml:space="preserve">mansion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/>
          <w:bCs/>
          <w:i w:val="false"/>
          <w:iCs w:val="false"/>
          <w:color w:val="AD1457"/>
          <w:sz w:val="21"/>
          <w:szCs w:val="21"/>
        </w:rPr>
        <w:t xml:space="preserve">phonk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— termos genéricos ou limítrofes, com decisão documentada caso a caso na coluna de justificativa.</w:t>
      </w:r>
    </w:p>
    <w:p>
      <w:pPr>
        <w:pStyle w:val="Heading2"/>
      </w:pPr>
      <w:r>
        <w:t xml:space="preserve">6.6 Distribuição da codificação e achados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Categoria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Instagram (n=291)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TikTok (n=103)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M (manter)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107 (36,8%)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43 (41,7%)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U (unificar)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87 (29,9%)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51 (49,5%)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R (remover)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97 (33,3%)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 (8,7%)</w:t>
            </w:r>
          </w:p>
        </w:tc>
      </w:tr>
    </w:tbl>
    <w:p>
      <w:pPr>
        <w:spacing w:after="200"/>
      </w:pP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Achados da codificação.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(i) A proporção de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U é muito maior no TikTok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(≈50% vs 30%): o vocabulário do TikTok é mais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redundante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dominado por variantes de viralização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fyp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viral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parati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) que se multiplicam em formas alongadas e decoradas — incluindo as fronteiriças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foruyou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foryourpage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(ambas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fyp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), que só cruzam o limiar de 10 por efeito da contagem bruta. (ii) A proporção de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R é muito menor no TikTok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(≈9% vs 33%): o Instagram trouxe muito mais ruído de fandom/futebol/marcas (toda a constelação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asensio</w:t>
      </w: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, marcas de moda, clubes), ao passo que o TikTok concentra-se mais estreitamente no campo temático, com ruído restrito a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gaming</w:t>
      </w: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 e edição de vídeo. (iii) Em ambos, o </w:t>
      </w:r>
      <w:r>
        <w:rPr>
          <w:rFonts w:ascii="Arial" w:cs="Arial" w:eastAsia="Arial" w:hAnsi="Arial"/>
          <w:b/>
          <w:bCs/>
          <w:i/>
          <w:iCs/>
          <w:sz w:val="21"/>
          <w:szCs w:val="21"/>
        </w:rPr>
        <w:t xml:space="preserve">núcleo M</w:t>
      </w: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 é estável e quase idêntico em conteúdo — o mesmo léxico do crime, do dinheiro e da viralização —, o que constitui a primeira evidência forte de que </w:t>
      </w:r>
      <w:r>
        <w:rPr>
          <w:rFonts w:ascii="Arial" w:cs="Arial" w:eastAsia="Arial" w:hAnsi="Arial"/>
          <w:b/>
          <w:bCs/>
          <w:i/>
          <w:iCs/>
          <w:sz w:val="21"/>
          <w:szCs w:val="21"/>
        </w:rPr>
        <w:t xml:space="preserve">as duas plataformas hospedam o mesmo ecossistema discursivo</w:t>
      </w: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.</w:t>
      </w:r>
    </w:p>
    <w:p>
      <w:pPr>
        <w:pBdr>
          <w:bottom w:val="single" w:color="B5C7DE" w:sz="6" w:space="1"/>
        </w:pBdr>
        <w:spacing w:after="240" w:before="80"/>
      </w:pPr>
    </w:p>
    <w:p>
      <w:pPr>
        <w:pStyle w:val="Heading1"/>
        <w:pageBreakBefore/>
      </w:pPr>
      <w:bookmarkStart w:name="sec_7_aplicacao_da_limpeza" w:id="1006"/>
      <w:r>
        <w:t xml:space="preserve">7. Aplicação da limpeza</w:t>
      </w:r>
      <w:bookmarkEnd w:id="1006"/>
    </w:p>
    <w:p>
      <w:pPr>
        <w:pStyle w:val="Heading2"/>
      </w:pPr>
      <w:r>
        <w:t xml:space="preserve">7.1 Lógica da limpeza</w:t>
      </w:r>
    </w:p>
    <w:p>
      <w:pPr>
        <w:spacing w:after="1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Com o dicionário fechado, um segundo script percorre cada publicação e aplica, para cada hashtag da coluna original:</w:t>
      </w:r>
    </w:p>
    <w:p>
      <w:pPr>
        <w:pStyle w:val="ListParagraph"/>
        <w:numPr>
          <w:ilvl w:val="0"/>
          <w:numId w:val="4"/>
        </w:numPr>
        <w:spacing w:after="10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se a hashtag está marcada como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ela é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removida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;</w:t>
      </w:r>
    </w:p>
    <w:p>
      <w:pPr>
        <w:pStyle w:val="ListParagraph"/>
        <w:numPr>
          <w:ilvl w:val="0"/>
          <w:numId w:val="4"/>
        </w:numPr>
        <w:spacing w:after="10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se está marcada como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é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substituída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pela forma canônica do campo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substituir por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;</w:t>
      </w:r>
    </w:p>
    <w:p>
      <w:pPr>
        <w:pStyle w:val="ListParagraph"/>
        <w:numPr>
          <w:ilvl w:val="0"/>
          <w:numId w:val="4"/>
        </w:numPr>
        <w:spacing w:after="10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se está marcada como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é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mantida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;</w:t>
      </w:r>
    </w:p>
    <w:p>
      <w:pPr>
        <w:pStyle w:val="ListParagraph"/>
        <w:numPr>
          <w:ilvl w:val="0"/>
          <w:numId w:val="4"/>
        </w:numPr>
        <w:spacing w:after="10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ao final,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duplicatas dentro do mesmo post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(incluindo as que surgem após a unificação — p. ex.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fy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foryou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ambos virando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fyp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) são eliminadas.</w:t>
      </w:r>
    </w:p>
    <w:p>
      <w:pPr>
        <w:spacing w:after="1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O resultado é gravado em uma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nova coluna de hashtags limpas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preservando-se a coluna original. No Instagram: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dataset_consolidado_instagram_limpo.csv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(equivalente 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instagram_limpo.xlsx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), com 3.611 posts,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coluna de hashtags original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e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coluna </w:t>
      </w:r>
      <w:r>
        <w:rPr>
          <w:rFonts w:ascii="Consolas" w:cs="Consolas" w:eastAsia="Consolas" w:hAnsi="Consolas"/>
          <w:b/>
          <w:bCs/>
          <w:i w:val="false"/>
          <w:iCs w:val="false"/>
          <w:color w:val="AD1457"/>
          <w:sz w:val="21"/>
          <w:szCs w:val="21"/>
        </w:rPr>
        <w:t xml:space="preserve">hashtags_limpas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. No TikTok: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tiktok_limpo.xlsx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com 1.957 posts, </w:t>
      </w:r>
      <w:r>
        <w:rPr>
          <w:rFonts w:ascii="Consolas" w:cs="Consolas" w:eastAsia="Consolas" w:hAnsi="Consolas"/>
          <w:b/>
          <w:bCs/>
          <w:i w:val="false"/>
          <w:iCs w:val="false"/>
          <w:color w:val="AD1457"/>
          <w:sz w:val="21"/>
          <w:szCs w:val="21"/>
        </w:rPr>
        <w:t xml:space="preserve">hashtags_original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preservada e </w:t>
      </w:r>
      <w:r>
        <w:rPr>
          <w:rFonts w:ascii="Consolas" w:cs="Consolas" w:eastAsia="Consolas" w:hAnsi="Consolas"/>
          <w:b/>
          <w:bCs/>
          <w:i w:val="false"/>
          <w:iCs w:val="false"/>
          <w:color w:val="AD1457"/>
          <w:sz w:val="21"/>
          <w:szCs w:val="21"/>
        </w:rPr>
        <w:t xml:space="preserve">hashtags_limpas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criada.</w:t>
      </w:r>
    </w:p>
    <w:p>
      <w:pPr>
        <w:pStyle w:val="Heading2"/>
      </w:pPr>
      <w:r>
        <w:t xml:space="preserve">7.2 Diferença de escopo na coluna limpa</w:t>
      </w:r>
    </w:p>
    <w:p>
      <w:pPr>
        <w:spacing w:after="1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Um ponto técnico importante de replicação: a coluna de hashtags limpas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preserva a cauda longa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(hashtags com n &lt; 10 que não constam do dicionário passam adiante sem alteração, pois não são nem R nem U). A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restrição ao vocabulário codificado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ocorre apenas na etapa seguinte, na construção da rede (Seção 8). Assim, a coluna limpa registra o dado integralmente tratado, enquanto a rede opera sobre o vocabulário frequente e codificado — exatamente a lógica que leva o Instagram de 291 candidatas a 111 nós.</w:t>
      </w:r>
    </w:p>
    <w:p>
      <w:pPr>
        <w:pStyle w:val="Heading2"/>
      </w:pPr>
      <w:r>
        <w:t xml:space="preserve">7.3 Resultados</w:t>
      </w:r>
    </w:p>
    <w:p>
      <w:pPr>
        <w:spacing w:after="1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A aplicação da limpeza ao TikTok produziu a coluna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hashtags_limpas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para as 1.737 publicações com hashtag, com as remoções, substituições e deduplicações descritas. Exemplo real de transformação no TikTok:</w:t>
      </w:r>
    </w:p>
    <w:p>
      <w:pPr>
        <w:spacing w:after="160" w:line="276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171, estelionato, estelionatario, 7, raul, viral, fyp, foryou, golpe, dinheiro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171, estelionato, estelionatario, 7, raul, viral, fyp, golpe, dinheiro</w:t>
      </w:r>
    </w:p>
    <w:p>
      <w:pPr>
        <w:spacing w:after="1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(o termo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foryou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foi unificado 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fyp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que já estava presente, e a duplicata resultante foi eliminada).</w:t>
      </w:r>
    </w:p>
    <w:p>
      <w:pPr>
        <w:pBdr>
          <w:bottom w:val="single" w:color="B5C7DE" w:sz="6" w:space="1"/>
        </w:pBdr>
        <w:spacing w:after="240" w:before="80"/>
      </w:pPr>
    </w:p>
    <w:p>
      <w:pPr>
        <w:pStyle w:val="Heading1"/>
        <w:pageBreakBefore/>
      </w:pPr>
      <w:bookmarkStart w:name="sec_8_construcao_das_redes" w:id="1007"/>
      <w:r>
        <w:t xml:space="preserve">8. Construção das redes</w:t>
      </w:r>
      <w:bookmarkEnd w:id="1007"/>
    </w:p>
    <w:p>
      <w:pPr>
        <w:pStyle w:val="Heading2"/>
      </w:pPr>
      <w:r>
        <w:t xml:space="preserve">8.1 Definições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Nó: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uma hashtag (forma canônica, após limpeza). Cada hashtag única do vocabulário codificado vira um nó.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Aresta: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uma ligação entre duas hashtags que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aparecem juntas no mesmo post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(coocorrência).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Peso (Weight):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o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número de publicações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em que aquele par específico coocorre. Quanto mais posts compartilham as duas hashtags, mais forte (espessa) é a aresta.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Frequência (Frequency):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atributo do nó — número de publicações em que a hashtag (canônica) aparece. Define o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tamanho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do nó na visualização.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Coocorrência: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o mecanismo gerador das arestas. Para um post com hashtags A, B, C, geram-se todos os pares: A–B, A–C, B–C.</w:t>
      </w:r>
    </w:p>
    <w:p>
      <w:pPr>
        <w:pStyle w:val="Heading2"/>
      </w:pPr>
      <w:r>
        <w:t xml:space="preserve">8.2 Passo a passo</w:t>
      </w:r>
    </w:p>
    <w:p>
      <w:pPr>
        <w:pStyle w:val="ListParagraph"/>
        <w:numPr>
          <w:ilvl w:val="0"/>
          <w:numId w:val="5"/>
        </w:numPr>
        <w:spacing w:after="10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Seleção do vocabulário codificado.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A rede é construída apenas com as hashtags do dicionário (n ≥ 10), após remover R e aplicar U. A cauda longa fica fora da rede.</w:t>
      </w:r>
    </w:p>
    <w:p>
      <w:pPr>
        <w:pStyle w:val="ListParagraph"/>
        <w:numPr>
          <w:ilvl w:val="0"/>
          <w:numId w:val="5"/>
        </w:numPr>
        <w:spacing w:after="10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Geração dos nós.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Cada forma canônica sobrevivente vira um nó; sua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Frequency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é recontada sobre os dados limpos.</w:t>
      </w:r>
    </w:p>
    <w:p>
      <w:pPr>
        <w:pStyle w:val="ListParagraph"/>
        <w:numPr>
          <w:ilvl w:val="0"/>
          <w:numId w:val="5"/>
        </w:numPr>
        <w:spacing w:after="10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Geração das arestas.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Para cada post, tomam-se todas as combinações de pares das hashtags presentes (restritas ao vocabulário codificado).</w:t>
      </w:r>
    </w:p>
    <w:p>
      <w:pPr>
        <w:pStyle w:val="ListParagraph"/>
        <w:numPr>
          <w:ilvl w:val="0"/>
          <w:numId w:val="5"/>
        </w:numPr>
        <w:spacing w:after="10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Cálculo dos pesos.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Conta-se quantos posts contêm cada par; esse total é 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Weight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5"/>
        </w:numPr>
        <w:spacing w:after="10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Exportação para o Gephi.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Dois arquivos: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nodes_</w:t>
      </w:r>
      <w:r>
        <w:rPr>
          <w:rFonts w:ascii="Consolas" w:cs="Consolas" w:eastAsia="Consolas" w:hAnsi="Consolas"/>
          <w:b w:val="false"/>
          <w:bCs w:val="false"/>
          <w:i/>
          <w:iCs/>
          <w:color w:val="AD1457"/>
          <w:sz w:val="21"/>
          <w:szCs w:val="21"/>
        </w:rPr>
        <w:t xml:space="preserve">.csv</w:t>
      </w: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/>
          <w:iCs/>
          <w:color w:val="AD1457"/>
          <w:sz w:val="21"/>
          <w:szCs w:val="21"/>
        </w:rPr>
        <w:t xml:space="preserve">Id</w:t>
      </w: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/>
          <w:iCs/>
          <w:color w:val="AD1457"/>
          <w:sz w:val="21"/>
          <w:szCs w:val="21"/>
        </w:rPr>
        <w:t xml:space="preserve">Label</w:t>
      </w: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/>
          <w:iCs/>
          <w:color w:val="AD1457"/>
          <w:sz w:val="21"/>
          <w:szCs w:val="21"/>
        </w:rPr>
        <w:t xml:space="preserve">Frequency</w:t>
      </w: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) e </w:t>
      </w:r>
      <w:r>
        <w:rPr>
          <w:rFonts w:ascii="Consolas" w:cs="Consolas" w:eastAsia="Consolas" w:hAnsi="Consolas"/>
          <w:b w:val="false"/>
          <w:bCs w:val="false"/>
          <w:i/>
          <w:iCs/>
          <w:color w:val="AD1457"/>
          <w:sz w:val="21"/>
          <w:szCs w:val="21"/>
        </w:rPr>
        <w:t xml:space="preserve">edges_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.csv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Source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Target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Weight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).</w:t>
      </w:r>
    </w:p>
    <w:p>
      <w:pPr>
        <w:pStyle w:val="Heading2"/>
      </w:pPr>
      <w:r>
        <w:t xml:space="preserve">8.3 Nota de replicação sobre as arestas</w:t>
      </w:r>
    </w:p>
    <w:p>
      <w:pPr>
        <w:spacing w:after="1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O arquivo de arestas do Instagram contém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2.256 linhas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mas apenas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1.569 pares não-direcionados únicos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: a geração (Apêndice B, Scripts 14–15) usa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combn(tags, 2)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sem ordenar previamente o par, de modo que a mesma relação não-direcionada aparece, em muitos casos, em duas linhas (p. ex.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viral→fyp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com peso 145 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fyp→viral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com peso 147). Ao importar como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rede não-direcionada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no Gephi, esses pares recíprocos são fundidos. No TikTok, o pipeline já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canoniza a ordem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(par ordenado alfabeticamente antes da contagem), produzindo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430 arestas únicas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sem duplicação. Para replicação exata, recomenda-se ordenar o par dentro de cada post antes do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combn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; a leitura analítica não se altera, pois a rede é não-direcionada em ambos os casos.</w:t>
      </w:r>
    </w:p>
    <w:p>
      <w:pPr>
        <w:pStyle w:val="Heading2"/>
      </w:pPr>
      <w:r>
        <w:t xml:space="preserve">8.4 Indicadores das redes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Instagram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TikTok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Nós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111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47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Arestas (linhas no CSV)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2.256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430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Pares não-direcionados únicos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1.569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430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Peso total das arestas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22.471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4.244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Densidade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0,262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0,415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Grau médio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28,3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18,3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Comunidades (Modularity, res. 1,0)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Modularidade (Q)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0,329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0,148</w:t>
            </w:r>
          </w:p>
        </w:tc>
      </w:tr>
    </w:tbl>
    <w:p>
      <w:pPr>
        <w:spacing w:after="200"/>
      </w:pP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Achado.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Apesar de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menor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a rede do TikTok é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mais densa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(0,415 vs 0,262): seus poucos nós estão mais interligados entre si, o que reflete a forte concentração em torno do eixo de viralização. Ambas as redes têm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3 comunidades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mas a modularidade mais alta do Instagram (Q = 0,329 vs 0,148) indica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comunidades mais nitidamente separadas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enquanto no TikTok os blocos temáticos estão mais fundidos pelo núcleo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fyp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viral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.</w:t>
      </w:r>
    </w:p>
    <w:p>
      <w:pPr>
        <w:pBdr>
          <w:bottom w:val="single" w:color="B5C7DE" w:sz="6" w:space="1"/>
        </w:pBdr>
        <w:spacing w:after="240" w:before="80"/>
      </w:pPr>
    </w:p>
    <w:p>
      <w:pPr>
        <w:pStyle w:val="Heading1"/>
        <w:pageBreakBefore/>
      </w:pPr>
      <w:bookmarkStart w:name="sec_9_visualizacao_e_analise_no_gephi" w:id="1008"/>
      <w:r>
        <w:t xml:space="preserve">9. Visualização e análise no Gephi</w:t>
      </w:r>
      <w:bookmarkEnd w:id="1008"/>
    </w:p>
    <w:p>
      <w:pPr>
        <w:pStyle w:val="Heading2"/>
      </w:pPr>
      <w:r>
        <w:t xml:space="preserve">9.1 Importação</w:t>
      </w:r>
    </w:p>
    <w:p>
      <w:pPr>
        <w:spacing w:after="1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Os dois arquivos de cada plataforma são importados no Gephi: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nodes_</w:t>
      </w:r>
      <w:r>
        <w:rPr>
          <w:rFonts w:ascii="Consolas" w:cs="Consolas" w:eastAsia="Consolas" w:hAnsi="Consolas"/>
          <w:b w:val="false"/>
          <w:bCs w:val="false"/>
          <w:i/>
          <w:iCs/>
          <w:color w:val="AD1457"/>
          <w:sz w:val="21"/>
          <w:szCs w:val="21"/>
        </w:rPr>
        <w:t xml:space="preserve">.csv</w:t>
      </w: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 como </w:t>
      </w:r>
      <w:r>
        <w:rPr>
          <w:rFonts w:ascii="Arial" w:cs="Arial" w:eastAsia="Arial" w:hAnsi="Arial"/>
          <w:b/>
          <w:bCs/>
          <w:i/>
          <w:iCs/>
          <w:sz w:val="21"/>
          <w:szCs w:val="21"/>
        </w:rPr>
        <w:t xml:space="preserve">Nodes Table</w:t>
      </w: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 e </w:t>
      </w:r>
      <w:r>
        <w:rPr>
          <w:rFonts w:ascii="Consolas" w:cs="Consolas" w:eastAsia="Consolas" w:hAnsi="Consolas"/>
          <w:b w:val="false"/>
          <w:bCs w:val="false"/>
          <w:i/>
          <w:iCs/>
          <w:color w:val="AD1457"/>
          <w:sz w:val="21"/>
          <w:szCs w:val="21"/>
        </w:rPr>
        <w:t xml:space="preserve">edges_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.csv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como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Edges Table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. O grafo é definido como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não-direcionado (Undirected)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coerente com a natureza simétrica da coocorrência (A coocorre com B se e somente se B coocorre com A).</w:t>
      </w:r>
    </w:p>
    <w:p>
      <w:pPr>
        <w:pStyle w:val="Heading2"/>
      </w:pPr>
      <w:r>
        <w:t xml:space="preserve">9.2 ForceAtlas2 (layout)</w:t>
      </w:r>
    </w:p>
    <w:p>
      <w:pPr>
        <w:spacing w:after="1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Aplica-se o algoritmo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ForceAtlas2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para o posicionamento espacial. Trata-se de um layout dirigido por forças: nós que coocorrem com frequência (arestas de peso alto) se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atraem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e ficam próximos; nós sem ligação se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repelem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. O resultado espacial faz emergir visualmente os agrupamentos — hashtags do mesmo campo discursivo gravitam para a mesma região do grafo.</w:t>
      </w:r>
    </w:p>
    <w:p>
      <w:pPr>
        <w:spacing w:after="1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A configuração do ForceAtlas2 foi ajustada para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separar os clusters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(objetivo da visualização) e evitar o colapso em emaranhado radial. Em ambas as redes ativaram-se: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LinLog mode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(que acentua a separação entre comunidades),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Dissuade Hubs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(que evita que os hubs onipresentes dominem o centro),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Prevent Overlap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(que impede a sobreposição de nós) e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Edge Weights invertidos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</w:t>
      </w: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inverted edge weights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). Os parâmetros numéricos diferiram entre as redes, refletindo seus tamanhos distintos: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Parâmetro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Instagram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TikTok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Escala (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9"/>
                <w:szCs w:val="19"/>
              </w:rPr>
              <w:t xml:space="preserve">scaling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)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Gravidade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0,8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1,0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Aproximação (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9"/>
                <w:szCs w:val="19"/>
              </w:rPr>
              <w:t xml:space="preserve">Barnes-Hut θ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)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0,5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1,2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9"/>
                <w:szCs w:val="19"/>
              </w:rPr>
              <w:t xml:space="preserve">Approximate Repulsion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ligado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200"/>
      </w:pPr>
    </w:p>
    <w:p>
      <w:pPr>
        <w:spacing w:after="1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O layout foi deixado convergir até a estabilização visual dos nós. Os rótulos foram exibidos com tamanho uniforme (não proporcional ao nó), de modo que as hashtags de baixa frequência permanecessem legíveis (ver 9.6).</w:t>
      </w:r>
    </w:p>
    <w:p>
      <w:pPr>
        <w:pStyle w:val="Heading2"/>
      </w:pPr>
      <w:r>
        <w:t xml:space="preserve">9.3 Extração da espinha dorsal (disparity filter)</w:t>
      </w:r>
    </w:p>
    <w:p>
      <w:pPr>
        <w:spacing w:after="1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As redes de coocorrência são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densas e dominadas por hubs onipresentes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. No Instagram, a rede tem densidade 0,262 e grau médio 28,5, e algumas hashtags conectam-se a quase todo o vocabulário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viral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coocorre com 83% dos nós,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fyp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com 81%,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estelionato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com 75%. Além disso, mais de um terço das arestas representa coocorrências triviais (peso ≤ 2, isto é, hashtags que apareceram juntas em apenas um ou dois posts). Sob essas condições,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nenhum layout dirigido por forças consegue separar os agrupamentos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: os hubs onipresentes atraem todo o grafo para um núcleo único e o resultado é um emaranhado ilegível (</w:t>
      </w: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hairball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), em que a estrutura de comunidades existe nas métricas mas não é visualmente comunicável.</w:t>
      </w:r>
    </w:p>
    <w:p>
      <w:pPr>
        <w:spacing w:after="1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Para tornar a estrutura legível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sem arbitrar um limiar de peso no olho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aplica-se o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disparity filter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(Serrano, Boguñá &amp; Vespignani, 2009), método consagrado de extração de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espinha dorsal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</w:t>
      </w: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backbone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) em redes ponderadas. A ideia: para cada nó </w:t>
      </w: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de grau </w:t>
      </w: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cada aresta incidente recebe um peso normalizado </w:t>
      </w: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p_ij = w_ij / s_i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(a fração da força total do nó que passa por aquela aresta), e calcula-se a significância estatística </w:t>
      </w: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α_ij = (1 − p_ij)^(k−1)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— a probabilidade de que um peso ao menos tão concentrado surgisse de uma distribuição aleatória uniforme. Mantêm-se apenas as arestas estatisticamente significativas (</w:t>
      </w: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α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abaixo de um limiar) para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pelo menos um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dos seus extremos, o que preserva as conexões localmente relevantes de cada nó — inclusive as dos nós pequenos, que de outro modo seriam apagados pelos hubs.</w:t>
      </w:r>
    </w:p>
    <w:p>
      <w:pPr>
        <w:spacing w:after="1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Adotou-se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α &lt; 0,10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. O efeito no Instagram é drástico e desejável: a rede passa de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1.569 para 273 arestas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e a densidade cai de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0,262 para 0,071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preservando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88 dos nós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no componente principal. Os hubs onipresentes mantêm apenas suas ligações significativas, os clusters temáticos se descolam espacialmente, e o ForceAtlas2 (9.2) passa a produzir uma figura legível. É importante registrar que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a espinha dorsal é usada para a visualização e a leitura dos clusters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; as métricas estruturais (centralidade, modularidade, grau ponderado) continuam a ser calculadas sobre a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rede completa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para não descartar informação. A escolha de α e a citação do método são reportadas no texto, o que torna o procedimento reproduzível e defensável — diferentemente de um corte de peso fixado ad hoc.</w:t>
      </w:r>
    </w:p>
    <w:p>
      <w:pPr>
        <w:pBdr>
          <w:left w:val="single" w:color="1F3864" w:sz="12" w:space="8"/>
        </w:pBdr>
        <w:spacing w:after="200" w:before="80" w:line="276"/>
        <w:ind w:left="360" w:right="36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404040"/>
          <w:sz w:val="20"/>
          <w:szCs w:val="20"/>
        </w:rPr>
        <w:t xml:space="preserve">O disparity filter é aplicável no Gephi pelo plugin </w:t>
      </w:r>
      <w:r>
        <w:rPr>
          <w:rFonts w:ascii="Arial" w:cs="Arial" w:eastAsia="Arial" w:hAnsi="Arial"/>
          <w:b w:val="false"/>
          <w:bCs w:val="false"/>
          <w:i/>
          <w:iCs/>
          <w:color w:val="404040"/>
          <w:sz w:val="20"/>
          <w:szCs w:val="20"/>
        </w:rPr>
        <w:t xml:space="preserve">Disparity</w:t>
      </w:r>
      <w:r>
        <w:rPr>
          <w:rFonts w:ascii="Arial" w:cs="Arial" w:eastAsia="Arial" w:hAnsi="Arial"/>
          <w:b w:val="false"/>
          <w:bCs w:val="false"/>
          <w:i/>
          <w:iCs/>
          <w:color w:val="404040"/>
          <w:sz w:val="20"/>
          <w:szCs w:val="20"/>
        </w:rPr>
        <w:t xml:space="preserve"> (ou </w:t>
      </w:r>
      <w:r>
        <w:rPr>
          <w:rFonts w:ascii="Arial" w:cs="Arial" w:eastAsia="Arial" w:hAnsi="Arial"/>
          <w:b w:val="false"/>
          <w:bCs w:val="false"/>
          <w:i/>
          <w:iCs/>
          <w:color w:val="404040"/>
          <w:sz w:val="20"/>
          <w:szCs w:val="20"/>
        </w:rPr>
        <w:t xml:space="preserve">Backbone</w:t>
      </w:r>
      <w:r>
        <w:rPr>
          <w:rFonts w:ascii="Arial" w:cs="Arial" w:eastAsia="Arial" w:hAnsi="Arial"/>
          <w:b w:val="false"/>
          <w:bCs w:val="false"/>
          <w:i/>
          <w:iCs/>
          <w:color w:val="404040"/>
          <w:sz w:val="20"/>
          <w:szCs w:val="20"/>
        </w:rPr>
        <w:t xml:space="preserve">); o código em R que o implementa está no Apêndice B (Scripts B.16–B.17).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Assimetria de tratamento entre as plataformas (e sua justificativa).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O disparity filter é o método primário de extração de backbone em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ambas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as redes. Contudo, a rede do Instagram — substancialmente maior e mais densa que a do TikTok (1.569 vs 430 pares de coocorrência) — reteve um emaranhado visual residual mesmo após o disparity filter. Para dissolvê-lo, aplicou-se à rede do Instagram um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corte adicional de peso de aresta (≥ 7), exclusivamente para fins de legibilidade da figura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. O TikTok, por ser menor, não exigiu esse passo: o disparity filter sozinho já produziu uma figura legível. Registra-se explicitamente esta assimetria, bem como o fato de que seu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impacto estrutural é desprezível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: o corte adicional remove apenas 1 nó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digital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) e 5 arestas de baixo peso do backbone do Instagram (de 88/273 para 87/268), mantendo inalterados a densidade, o número de comunidades e a partição. Crucialmente,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a assimetria afeta apenas a renderização visual, não a análise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: todas as métricas estruturais (centralidade, modularidade, densidade) são calculadas sobre a rede completa, não sobre o backbone nem sobre a rede pós-corte. A diferença de tratamento decorre, portanto, de uma diferença real de tamanho entre os corpora, e não de uma inconsistência de método.</w:t>
      </w:r>
    </w:p>
    <w:p>
      <w:pPr>
        <w:pStyle w:val="Heading2"/>
      </w:pPr>
      <w:r>
        <w:t xml:space="preserve">9.4 Modularity (detecção de comunidades)</w:t>
      </w:r>
    </w:p>
    <w:p>
      <w:pPr>
        <w:spacing w:after="1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Executa-se o algoritmo de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Modularity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(resolução 1,0), que particiona a rede em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comunidades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(grupos de nós mais conectados entre si do que com o restante). Cada nó recebe uma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Modularity Class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. É essa partição que, projetada nas cores, revela os blocos temáticos (crime, riqueza, viralização).</w:t>
      </w:r>
    </w:p>
    <w:p>
      <w:pPr>
        <w:spacing w:after="1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Ambas as redes resultaram em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3 comunidades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o que estabelece uma paridade estrutural entre as plataformas. Os valores de modularidade, no entanto, diferem de modo significativo: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Q = 0,329 no Instagram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e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Q = 0,148 no TikTok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. Essa diferença é, ela própria, um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achado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: a modularidade mais alta do Instagram indica comunidades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mais nitidamente separadas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ao passo que o valor baixo do TikTok indica blocos temáticos muito mais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fundidos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entre si. Isso é coerente com a centralidade extrema da viralização no TikTok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fyp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coocorre com 98% dos nós): tudo gravita tão fortemente em torno do eixo de viralização que crime, riqueza e entretenimento não chegam a se autonomizar em blocos discretos, como ocorre no Instagram.</w:t>
      </w:r>
    </w:p>
    <w:p>
      <w:pPr>
        <w:spacing w:after="160" w:line="276"/>
        <w:jc w:val="both"/>
      </w:pP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Nota sobre estabilidade: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o algoritmo de Modularity é estocástico, e o número de comunidades é sensível ao parâmetro de resolução. Com resolução 1,0 e execuções repetidas, a partição em 3 comunidades mostrou-se estável em ambas as redes.</w:t>
      </w:r>
    </w:p>
    <w:p>
      <w:pPr>
        <w:pStyle w:val="Heading2"/>
      </w:pPr>
      <w:r>
        <w:t xml:space="preserve">9.5 Degree e Weighted Degree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Degree: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número de conexões (vizinhos) de cada hashtag — quantas outras hashtags coocorrem com ela.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Weighted Degree: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soma dos pesos das arestas de um nó — incorpora a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intensidade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das coocorrências, não apenas a quantidade. É a métrica de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centralidade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mais informativa aqui, pois distingue uma hashtag que coocorre muitas vezes com poucas parceiras de uma que coocorre com muitas.</w:t>
      </w:r>
    </w:p>
    <w:p>
      <w:pPr>
        <w:pStyle w:val="Heading2"/>
      </w:pPr>
      <w:r>
        <w:t xml:space="preserve">9.6 Ajustes visuais e por que cada um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Tamanho dos nós → Ranking por </w:t>
      </w:r>
      <w:r>
        <w:rPr>
          <w:rFonts w:ascii="Consolas" w:cs="Consolas" w:eastAsia="Consolas" w:hAnsi="Consolas"/>
          <w:b/>
          <w:bCs/>
          <w:i w:val="false"/>
          <w:iCs w:val="false"/>
          <w:color w:val="AD1457"/>
          <w:sz w:val="21"/>
          <w:szCs w:val="21"/>
        </w:rPr>
        <w:t xml:space="preserve">Frequency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Faz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raul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estelionato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fyp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viral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aparecerem maiores, comunicando de imediato as hashtags dominantes.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Cor dos nós → Partition por </w:t>
      </w:r>
      <w:r>
        <w:rPr>
          <w:rFonts w:ascii="Consolas" w:cs="Consolas" w:eastAsia="Consolas" w:hAnsi="Consolas"/>
          <w:b/>
          <w:bCs/>
          <w:i w:val="false"/>
          <w:iCs w:val="false"/>
          <w:color w:val="AD1457"/>
          <w:sz w:val="21"/>
          <w:szCs w:val="21"/>
        </w:rPr>
        <w:t xml:space="preserve">Modularity Class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Atribui uma cor a cada comunidade, tornando visível a segmentação temática. As três comunidades correspondem, em ambas as plataformas, a um eixo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criminal-jurídico-financeiro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um eixo de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viralização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e um eixo de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enriquecimento/ostentação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Espessura das arestas → Ranking por </w:t>
      </w:r>
      <w:r>
        <w:rPr>
          <w:rFonts w:ascii="Consolas" w:cs="Consolas" w:eastAsia="Consolas" w:hAnsi="Consolas"/>
          <w:b/>
          <w:bCs/>
          <w:i w:val="false"/>
          <w:iCs w:val="false"/>
          <w:color w:val="AD1457"/>
          <w:sz w:val="21"/>
          <w:szCs w:val="21"/>
        </w:rPr>
        <w:t xml:space="preserve">Weight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Destaca as coocorrências fortes (as associações mais sistemáticas do campo).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Rótulos → tamanho uniforme (não proporcional ao nó).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Para que as hashtags de baixa frequência (vocabulário técnico-jurídico do golpe: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pix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golpedopix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consultavel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advocaciacriminal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) permaneçam legíveis e o cluster a que pertencem não seja visualmente apagado.</w:t>
      </w:r>
    </w:p>
    <w:p>
      <w:pPr>
        <w:spacing w:after="160" w:line="276"/>
        <w:jc w:val="both"/>
      </w:pP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Nota sobre as figuras finais e a leitura das cores.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Nas redes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individuais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(Instagram e TikTok), a cor codifica a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comunidade temática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(Modularity Class), com convenção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consistente entre as duas plataformas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: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laranja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= eixo criminal-jurídico-financeiro;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roxo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= eixo de viralização;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verde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= eixo de estilo de vida / enriquecimento. Na rede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combinada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(Seção 11), a cor codifica a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origem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do nó, num esquema distinto: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azul-claro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= presente em ambas as plataformas;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cinza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= exclusivo do Instagram;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verde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= exclusivo do TikTok. Como o verde assume sentidos diferentes entre os dois tipos de figura (tema, nas individuais; plataforma, na combinada),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cada figura traz legenda própria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explicitando o que a cor representa naquela imagem específica, condição necessária para a leitura correta do conjunto.</w:t>
      </w:r>
    </w:p>
    <w:p>
      <w:pPr>
        <w:pStyle w:val="Heading2"/>
      </w:pPr>
      <w:r>
        <w:t xml:space="preserve">9.7 Indicadores estruturais disponíveis</w:t>
      </w:r>
    </w:p>
    <w:p>
      <w:pPr>
        <w:spacing w:after="1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Após esse pipeline, ficam disponíveis para cada nó: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Frequency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Degree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Weighted Degree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Modularity Class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; e para a rede como um todo: número de comunidades, modularidade, densidade e grau médio (Seção 8.4). Esses indicadores sustentam a análise empírica da seção seguinte.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Quadro-resumo das redes (completa vs. espinha dorsal).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As métricas analíticas reportadas referem-se à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rede completa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; a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espinha dorsal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(backbone, disparity filter α &lt; 0,10) é a base das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figuras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117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Rede</w:t>
            </w:r>
          </w:p>
        </w:tc>
        <w:tc>
          <w:tcPr>
            <w:tcW w:type="dxa" w:w="117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Nós (completa)</w:t>
            </w:r>
          </w:p>
        </w:tc>
        <w:tc>
          <w:tcPr>
            <w:tcW w:type="dxa" w:w="117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Arestas (completa)</w:t>
            </w:r>
          </w:p>
        </w:tc>
        <w:tc>
          <w:tcPr>
            <w:tcW w:type="dxa" w:w="117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Densidade</w:t>
            </w:r>
          </w:p>
        </w:tc>
        <w:tc>
          <w:tcPr>
            <w:tcW w:type="dxa" w:w="117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Nós (backbone)</w:t>
            </w:r>
          </w:p>
        </w:tc>
        <w:tc>
          <w:tcPr>
            <w:tcW w:type="dxa" w:w="117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Arestas (backbone)</w:t>
            </w:r>
          </w:p>
        </w:tc>
        <w:tc>
          <w:tcPr>
            <w:tcW w:type="dxa" w:w="117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Comunidades</w:t>
            </w:r>
          </w:p>
        </w:tc>
        <w:tc>
          <w:tcPr>
            <w:tcW w:type="dxa" w:w="117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Modularidade (Q)</w:t>
            </w:r>
          </w:p>
        </w:tc>
      </w:tr>
      <w:tr>
        <w:trPr>
          <w:tblHeader w:val="false"/>
        </w:trPr>
        <w:tc>
          <w:tcPr>
            <w:tcW w:type="dxa" w:w="117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Instagram</w:t>
            </w:r>
          </w:p>
        </w:tc>
        <w:tc>
          <w:tcPr>
            <w:tcW w:type="dxa" w:w="117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111</w:t>
            </w:r>
          </w:p>
        </w:tc>
        <w:tc>
          <w:tcPr>
            <w:tcW w:type="dxa" w:w="117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1.569¹</w:t>
            </w:r>
          </w:p>
        </w:tc>
        <w:tc>
          <w:tcPr>
            <w:tcW w:type="dxa" w:w="117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0,262</w:t>
            </w:r>
          </w:p>
        </w:tc>
        <w:tc>
          <w:tcPr>
            <w:tcW w:type="dxa" w:w="117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88 (87)²</w:t>
            </w:r>
          </w:p>
        </w:tc>
        <w:tc>
          <w:tcPr>
            <w:tcW w:type="dxa" w:w="117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273 (268)²</w:t>
            </w:r>
          </w:p>
        </w:tc>
        <w:tc>
          <w:tcPr>
            <w:tcW w:type="dxa" w:w="117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17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0,329</w:t>
            </w:r>
          </w:p>
        </w:tc>
      </w:tr>
      <w:tr>
        <w:trPr>
          <w:tblHeader w:val="false"/>
        </w:trPr>
        <w:tc>
          <w:tcPr>
            <w:tcW w:type="dxa" w:w="117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TikTok</w:t>
            </w:r>
          </w:p>
        </w:tc>
        <w:tc>
          <w:tcPr>
            <w:tcW w:type="dxa" w:w="117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47</w:t>
            </w:r>
          </w:p>
        </w:tc>
        <w:tc>
          <w:tcPr>
            <w:tcW w:type="dxa" w:w="117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430</w:t>
            </w:r>
          </w:p>
        </w:tc>
        <w:tc>
          <w:tcPr>
            <w:tcW w:type="dxa" w:w="117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0,415</w:t>
            </w:r>
          </w:p>
        </w:tc>
        <w:tc>
          <w:tcPr>
            <w:tcW w:type="dxa" w:w="117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40</w:t>
            </w:r>
          </w:p>
        </w:tc>
        <w:tc>
          <w:tcPr>
            <w:tcW w:type="dxa" w:w="117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86</w:t>
            </w:r>
          </w:p>
        </w:tc>
        <w:tc>
          <w:tcPr>
            <w:tcW w:type="dxa" w:w="117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17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0,148</w:t>
            </w:r>
          </w:p>
        </w:tc>
      </w:tr>
      <w:tr>
        <w:trPr>
          <w:tblHeader w:val="false"/>
        </w:trPr>
        <w:tc>
          <w:tcPr>
            <w:tcW w:type="dxa" w:w="117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Combinada</w:t>
            </w:r>
          </w:p>
        </w:tc>
        <w:tc>
          <w:tcPr>
            <w:tcW w:type="dxa" w:w="117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117</w:t>
            </w:r>
          </w:p>
        </w:tc>
        <w:tc>
          <w:tcPr>
            <w:tcW w:type="dxa" w:w="117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1.690</w:t>
            </w:r>
          </w:p>
        </w:tc>
        <w:tc>
          <w:tcPr>
            <w:tcW w:type="dxa" w:w="117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17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n/a³</w:t>
            </w:r>
          </w:p>
        </w:tc>
        <w:tc>
          <w:tcPr>
            <w:tcW w:type="dxa" w:w="117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n/a³</w:t>
            </w:r>
          </w:p>
        </w:tc>
        <w:tc>
          <w:tcPr>
            <w:tcW w:type="dxa" w:w="117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17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200"/>
      </w:pPr>
    </w:p>
    <w:p>
      <w:pPr>
        <w:spacing w:after="1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¹ Pares não-direcionados únicos (o arquivo de arestas tem 2.256 linhas por duplicação recíproca; ver 8.3). ² Entre parênteses, os valores após o corte adicional de peso (≥ 7) aplicado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somente ao Instagram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para legibilidade da figura (ver 9.3). ³ A rede combinada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não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usa backbone: seu propósito é mapear a sobreposição de vocabulário por origem, não extrair espinha dorsal (ver 11.6).</w:t>
      </w:r>
    </w:p>
    <w:p>
      <w:pPr>
        <w:pBdr>
          <w:bottom w:val="single" w:color="B5C7DE" w:sz="6" w:space="1"/>
        </w:pBdr>
        <w:spacing w:after="240" w:before="80"/>
      </w:pPr>
    </w:p>
    <w:p>
      <w:pPr>
        <w:pStyle w:val="Heading1"/>
        <w:pageBreakBefore/>
      </w:pPr>
      <w:bookmarkStart w:name="sec_10_principais_resultados_empiricos" w:id="1009"/>
      <w:r>
        <w:t xml:space="preserve">10. Principais resultados empíricos</w:t>
      </w:r>
      <w:bookmarkEnd w:id="1009"/>
    </w:p>
    <w:p>
      <w:pPr>
        <w:pStyle w:val="Heading2"/>
      </w:pPr>
      <w:r>
        <w:t xml:space="preserve">10.1 Instagram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Estrutura geral.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Rede de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111 nós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e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1.569 pares de coocorrência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(2.256 linhas), com densidade 0,262. A detecção de comunidades (Modularity, resolução 1,0) resulta em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3 comunidades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com modularidade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Q = 0,329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— comunidades nitidamente separadas, organizadas como um forte núcleo central circundado por blocos temáticos distintos. A Figura 1 (espinha dorsal) exibe essa estrutura.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Hashtags centrais (Weighted Degree).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fyp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(1.223),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viral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(1.210),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estelionato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(861),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raul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(855),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explore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(781),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dinheiro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(724),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estelionatario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(691),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171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(578),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tropado7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(521),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reels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(515). Em frequência,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raul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(809) lidera, seguido de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fyp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(715) 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viral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(591). A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aresta mais forte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é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viral–fyp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.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As três comunidades (cor da figura entre parênteses).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Núcleo criminal-financeiro-jurídico (laranja).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O bloco do crime e do dinheiro: o léxico do estelionato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estelionato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estelionatario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golpe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fraude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golpedopix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171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roubo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cc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cartaoclonado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lavagemdedinheiro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laranja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), o léxico financeiro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dinheiro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dinheiroextra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dinheiroonline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) e o vocabulário jurídico-policial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advocacia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advocaciacriminal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direito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falsoadvogado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policia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policiacivil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segurança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prisão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). No Instagram,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dinheiro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ancora-se neste bloco.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Viralização e personas (roxo).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fyp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viral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explore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reels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trending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a camada de entretenimento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funk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humor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meme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musica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) e — característica importante do Instagram — as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personas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raul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tropado7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bigode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buzeira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ninoabravanel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. Aqui,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raul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tropado7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integram o eixo de viralização.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Enriquecimento e estilo de vida (verde).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happynation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marketingdigital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sucesso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lifestyle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mindset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empreendedorismo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oldmoney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milionario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rico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bilionario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carro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brasil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e os códigos numéricos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77/333/777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.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Papel da viralização.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fyp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viral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explore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reels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ocupam o topo do </w:t>
      </w: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weighted degree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e a aresta mais forte da rede — a viralização é o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motor distributivo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do ecossistema.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Papel do núcleo criminal.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O bloco do estelionato é coeso e conecta-se densamente ao eixo de viralização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golpe–estelionato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é uma das arestas mais fortes), evidenciando que o crime é etiquetado para circular.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Papel das personas.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raul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é a hashtag de maior frequência de toda a rede e um dos maiores </w:t>
      </w: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weighted degrees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— funciona como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persona-âncora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ponte entre o crime e a viralização. No Instagram, ela 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tropado7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gravitam para o eixo de viralização, ao passo que no TikTok caem no bloco criminal (ver 10.2 e 11.2) — um deslocamento que ilustra como as mesmas hashtags se reposicionam conforme a economia de visibilidade de cada plataforma.</w:t>
      </w:r>
    </w:p>
    <w:p>
      <w:pPr>
        <w:spacing w:after="160" w:line="276"/>
        <w:jc w:val="both"/>
      </w:pP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Figura 1. Rede de coocorrência de hashtags do Instagram (espinha dorsal, disparity filter α &lt; 0,10). Cor = comunidade temática: laranja, criminal-financeiro-jurídico; roxo, viralização e personas; verde, enriquecimento/estilo de vida. Tamanho do nó ∝ grau ponderado.</w:t>
      </w:r>
    </w:p>
    <w:p>
      <w:pPr>
        <w:spacing w:after="240" w:before="120"/>
        <w:jc w:val="center"/>
      </w:pPr>
      <w:r>
        <w:drawing>
          <wp:inline distT="0" distB="0" distL="0" distR="0">
            <wp:extent cx="4381500" cy="438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10.2 TikTok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Estrutura geral.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Rede de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47 nós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e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430 arestas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com densidade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0,415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— mais densa que a do Instagram. A detecção de comunidades (resolução 1,0) resulta em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3 comunidades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mas com modularidade muito mais baixa,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Q = 0,148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: os blocos são bem mais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fundidos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em torno do eixo de viralização do que no Instagram (ver 9.4). A Figura 2 (espinha dorsal) exibe essa estrutura.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Hashtags centrais (Weighted Degree).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fyp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(1.511),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viral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(818),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estelionato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(756),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raul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(519),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dinheiro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(484),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happynation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(433),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171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(407),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7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(353),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estelionatario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(324),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tropado7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(287). Em frequência,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fyp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(896) domina com folga, seguido de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estelionato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(349) 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viral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(337). A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aresta mais forte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é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fyp–viral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(peso 239), seguida de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estelionato–fyp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(172).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As três comunidades (cor da figura entre parênteses).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Núcleo criminal (laranja).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estelionato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estelionatario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171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7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777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golpe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crime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cc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cartaoclonado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laranja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bigode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frases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mckelvinho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meme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explore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e — diferentemente do Instagram — as personas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raul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tropado7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que aqui integram o bloco criminal.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Viralização e entretenimento (roxo).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fyp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viral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happynation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funk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musica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humor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trending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tiktok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status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motivational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ninoabravanel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mulherdepreso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brasil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policia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sucesso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Estilo de vida / enriquecimento (verde).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dinheiro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luxo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milionario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rico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ruyter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— bloco menor e mais enxuto que o equivalente do Instagram. Note-se que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dinheiro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que no Instagram ancora o núcleo criminal-financeiro, no TikTok desloca-se para o eixo de estilo de vida.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Papel da viralização.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Ainda mais pronunciado que no Instagram: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fyp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é, isoladamente, o nó mais central e mais frequente, e a ligação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fyp–viral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é a coocorrência mais forte da rede inteira. A viralização não é apenas o motor — é o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centro de gravidade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e a baixa modularidade (Q = 0,148) confirma que ela funde os blocos em vez de deixá-los autônomos.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Papel do núcleo criminal.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O bloco do estelionato liga-se diretamente ao eixo de viralização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estelionato–fyp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peso 172, é a segunda aresta mais forte). O mesmo léxico do Instagram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171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7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cc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cartaoclonado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golpe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laranja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policia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) reaparece quase integralmente.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Papel das personas.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raul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mantém o papel de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persona-âncora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(4º maior </w:t>
      </w: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weighted degree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), aqui no bloco criminal, acompanhada de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mckelvinho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;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buzeira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ninoabravanel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ruyter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distribuem-se entre os blocos — vários deles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compartilhados com a rede do Instagram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.</w:t>
      </w:r>
    </w:p>
    <w:p>
      <w:pPr>
        <w:spacing w:after="160" w:line="276"/>
        <w:jc w:val="both"/>
      </w:pP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Figura 2. Rede de coocorrência de hashtags do TikTok (espinha dorsal, disparity filter α &lt; 0,10). Cor = comunidade temática, com a mesma convenção da Figura 1: laranja, criminal; roxo, viralização; verde, estilo de vida. Tamanho do nó ∝ grau ponderado.</w:t>
      </w:r>
    </w:p>
    <w:p>
      <w:pPr>
        <w:spacing w:after="240" w:before="120"/>
        <w:jc w:val="center"/>
      </w:pPr>
      <w:r>
        <w:drawing>
          <wp:inline distT="0" distB="0" distL="0" distR="0">
            <wp:extent cx="4381500" cy="438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B5C7DE" w:sz="6" w:space="1"/>
        </w:pBdr>
        <w:spacing w:after="240" w:before="80"/>
      </w:pPr>
    </w:p>
    <w:p>
      <w:pPr>
        <w:pStyle w:val="Heading1"/>
        <w:pageBreakBefore/>
      </w:pPr>
      <w:bookmarkStart w:name="sec_11_comparacao_entre_plataformas" w:id="1010"/>
      <w:r>
        <w:t xml:space="preserve">11. Comparação entre plataformas</w:t>
      </w:r>
      <w:bookmarkEnd w:id="1010"/>
    </w:p>
    <w:p>
      <w:pPr>
        <w:pStyle w:val="Heading2"/>
      </w:pPr>
      <w:r>
        <w:t xml:space="preserve">11.1 Semelhanças estruturais</w:t>
      </w:r>
    </w:p>
    <w:p>
      <w:pPr>
        <w:spacing w:after="1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As duas redes reproduzem a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mesma arquitetura tripartite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: (1) um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núcleo criminal-financeiro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(estelionato + dinheiro), (2) um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núcleo de viralização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(fyp/viral) e (3) uma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camada aspiracional/ostentatória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(luxo/riqueza), costurados por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personas-âncora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(sobretudo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raul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). Em ambas, a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aresta mais forte da rede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liga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fyp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viral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e o núcleo do estelionato conecta-se diretamente ao núcleo de viralização. O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vocabulário M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é quase idêntico, e várias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personas e hashtags-chave são compartilhadas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raul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ruyter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ninoabravanel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aceofbase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happynation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tropado7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buzeira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bigode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). Estruturalmente,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é o mesmo ecossistema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.</w:t>
      </w:r>
    </w:p>
    <w:p>
      <w:pPr>
        <w:pStyle w:val="Heading2"/>
      </w:pPr>
      <w:r>
        <w:t xml:space="preserve">11.2 Diferenças estruturais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Aspecto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Instagram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TikTok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Tamanho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maior (111 nós)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menor (47 nós)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Densidade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menor (0,262)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maior (0,415)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Modularidade (Q)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maior (0,329)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menor (0,148)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Comunidades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3, mais separadas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3, mais fundidas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Centralidade do topo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dividida (fyp ≈ viral ≈ raul)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concentrada em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D1457"/>
                <w:sz w:val="19"/>
                <w:szCs w:val="19"/>
              </w:rPr>
              <w:t xml:space="preserve">fyp</w:t>
            </w:r>
          </w:p>
        </w:tc>
      </w:tr>
    </w:tbl>
    <w:p>
      <w:pPr>
        <w:spacing w:after="200"/>
      </w:pPr>
    </w:p>
    <w:p>
      <w:pPr>
        <w:spacing w:after="1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A rede do Instagram é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mais diferenciada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— comunidades nítidas de cripto/blackhat, empreendedorismo e marcas de luxo aparecem como blocos próprios. A do TikTok é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mais centrípeta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: tudo gravita em torno de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fyp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e os blocos se interpenetram.</w:t>
      </w:r>
    </w:p>
    <w:p>
      <w:pPr>
        <w:spacing w:after="160" w:line="276"/>
        <w:jc w:val="both"/>
      </w:pP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Ressalva (cf. 2.4):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parte dessa diferença é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sensível ao tamanho do corpus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. Como o TikTok foi coletado com menos publicações (teto da plataforma), sua rede tem menos nós e, com isso, tende naturalmente a maior densidade e menor diferenciação de comunidades. A leitura mais segura, portanto, recai sobre as diferenças que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não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se explicam apenas por tamanho — sobretudo a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concentração da centralidade em </w:t>
      </w:r>
      <w:r>
        <w:rPr>
          <w:rFonts w:ascii="Consolas" w:cs="Consolas" w:eastAsia="Consolas" w:hAnsi="Consolas"/>
          <w:b/>
          <w:bCs/>
          <w:i w:val="false"/>
          <w:iCs w:val="false"/>
          <w:color w:val="AD1457"/>
          <w:sz w:val="21"/>
          <w:szCs w:val="21"/>
        </w:rPr>
        <w:t xml:space="preserve">fyp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e a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composição do vocabulário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(11.3), que são qualitativas e robustas à escala.</w:t>
      </w:r>
    </w:p>
    <w:p>
      <w:pPr>
        <w:pStyle w:val="Heading2"/>
      </w:pPr>
      <w:r>
        <w:t xml:space="preserve">11.3 Diferenças de vocabulário</w:t>
      </w:r>
    </w:p>
    <w:p>
      <w:pPr>
        <w:spacing w:after="1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O Instagram carrega um vocabulário mais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diversificado e mercantil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: marcas de luxo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armani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nike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lacoste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lv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oldmoney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dropshipping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marketingdigital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bitcoin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blackhat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e um repertório jurídico-securitário extenso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advocaciacriminal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falsoadvogado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policiacivil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segurançadigital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). O TikTok tem vocabulário mais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enxuto e algorítmico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dominado por variantes de viralização e por uma camada de entretenimento musical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musica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funk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phonk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slowed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) e elementos próprios como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mulherdepreso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tiktokshop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. O ruído também difere: fandom de futebol e moda no Instagram; </w:t>
      </w: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gaming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e edição de vídeo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gta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capcut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tipografia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) no TikTok.</w:t>
      </w:r>
    </w:p>
    <w:p>
      <w:pPr>
        <w:pStyle w:val="Heading2"/>
      </w:pPr>
      <w:r>
        <w:t xml:space="preserve">11.4 Diferenças nos mecanismos de visibilidade</w:t>
      </w:r>
    </w:p>
    <w:p>
      <w:pPr>
        <w:spacing w:after="1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Aqui está a distinção mais nítida entre os dois ambientes: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Instagram → identidade de grupo + descoberta.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A visibilidade se ancora em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explore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reels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feed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combinados a marcadores de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pertencimento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happynation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tropado7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personas). O alcance é negociado tanto pelo algoritmo de descoberta quanto pela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filiação a uma comunidade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identificável.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TikTok → viralização algorítmica pura.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A visibilidade se ancora em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fyp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parati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</w:t>
      </w: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for you / para ti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) — apelos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diretos ao algoritmo de recomendação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. A elongação massiva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fyppppp…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paratiiiii…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) e a decoração com emojis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fypシ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) são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performances de apelo algorítmico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muito mais intensas no TikTok. 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fyp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do TikTok é, isoladamente, o nó mais central; 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explore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reels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do Instagram dividem esse papel com as personas.</w:t>
      </w:r>
    </w:p>
    <w:p>
      <w:pPr>
        <w:pStyle w:val="Heading2"/>
      </w:pPr>
      <w:r>
        <w:t xml:space="preserve">11.5 Articulação entre crime, monetização e entretenimento</w:t>
      </w:r>
    </w:p>
    <w:p>
      <w:pPr>
        <w:spacing w:after="1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Em ambas as plataformas, o crime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não circula sozinho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: ele vem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embalado em entretenimento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(funk, humor, meme, música — todos mantidos como M justamente porque são o veículo) e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vendido como promessa de enriquecimento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(luxo, riqueza, sucesso). A diferença é de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ênfase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: no Instagram, o eixo monetização-empreendedorismo é mais elaborado (marketing digital, dropshipping, cripto, marcas), sugerindo um discurso mais próximo do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mercado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; no TikTok, o eixo entretenimento-viralização é mais dominante, sugerindo um discurso mais próximo do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espetáculo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e do alcance algorítmico.</w:t>
      </w:r>
    </w:p>
    <w:p>
      <w:pPr>
        <w:pStyle w:val="Heading2"/>
      </w:pPr>
      <w:r>
        <w:t xml:space="preserve">11.6 A rede combinada como mapa de sobreposição</w:t>
      </w:r>
    </w:p>
    <w:p>
      <w:pPr>
        <w:spacing w:after="1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As subseções anteriores comparam as duas redes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lado a lado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. Uma terceira construção torna a sobreposição entre elas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diretamente mensurável e visível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: a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rede combinada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que une o vocabulário das duas plataformas num único grafo, atribuindo a cada nó e a cada aresta um rótulo de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origem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— presente em </w:t>
      </w: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ambas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só no Instagram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ou </w:t>
      </w: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só no TikTok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.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Construção (método distinto das redes individuais).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A rede combinada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não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aplica o disparity filter, porque seu propósito não é extrair uma espinha dorsal para leitura de clusters, mas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mapear o compartilhamento de vocabulário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entre as plataformas. Ela é construída pela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união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dos conjuntos de nós e de arestas das duas redes. Como os corpora têm tamanhos muito diferentes (3.126 vs 1.737 publicações com hashtag), os pesos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não são somados em bruto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— isso faria o Instagram dominar o grafo por puro volume, um artefato de coleta. Em vez disso, os pesos são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normalizados por corpus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(coocorrências por 1.000 publicações; frequências como percentual das publicações de cada base), e o valor de um nó/aresta presente em ambas é a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média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das duas métricas relativas. Cada elemento carrega o atributo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origem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que governa a cor da figura (ver 9.6). O procedimento completo está documentado na planilha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rede_combinada_instagram_tiktok.xlsx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.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Resultado.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A rede combinada tem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117 nós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e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1.690 arestas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. A sobreposição é assimétrica entre os dois níveis: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Nível</w:t>
            </w:r>
          </w:p>
        </w:tc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Em ambas</w:t>
            </w:r>
          </w:p>
        </w:tc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Só Instagram</w:t>
            </w:r>
          </w:p>
        </w:tc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Só TikTok</w:t>
            </w:r>
          </w:p>
        </w:tc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Sobreposição (Jaccard)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Vocabulário (nós)</w:t>
            </w:r>
          </w:p>
        </w:tc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41</w:t>
            </w:r>
          </w:p>
        </w:tc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70</w:t>
            </w:r>
          </w:p>
        </w:tc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35%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Relações (arestas)</w:t>
            </w:r>
          </w:p>
        </w:tc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309</w:t>
            </w:r>
          </w:p>
        </w:tc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1.260</w:t>
            </w:r>
          </w:p>
        </w:tc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121</w:t>
            </w:r>
          </w:p>
        </w:tc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18%</w:t>
            </w:r>
          </w:p>
        </w:tc>
      </w:tr>
    </w:tbl>
    <w:p>
      <w:pPr>
        <w:spacing w:after="200"/>
      </w:pP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Interpretação.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Existe um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núcleo discursivo compartilhado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— 35% do vocabulário aparece nas duas plataformas, incluindo as hashtags centrais do estelionato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estelionato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171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golpe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cc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cartaoclonado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), da viralização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fyp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viral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) e do enriquecimento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happynation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dinheiro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). Mas a sobreposição de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relações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(18%) é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metade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da de vocabulário (35%): as mesmas hashtags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se combinam de formas diferentes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em cada plataforma. Esse é o achado que sustenta empiricamente a tese central —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estrutura de conteúdo comum, gramática de visibilidade distinta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: o léxico do ecossistema é largamente partilhado, mas a </w:t>
      </w: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sintaxe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das coocorrências (quais termos se ligam a quais) é específica de cada ambiente.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Ressalva de coleta.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A forte assimetria entre "só Instagram" (70 nós) e "só TikTok" (6 nós) reflete, em parte, o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corpus maior e mais diverso do Instagram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e o teto de raspagem que limitou o TikTok — não apenas uma diferença de riqueza discursiva. Essa ressalva é declarada na legenda da figura.</w:t>
      </w:r>
    </w:p>
    <w:p>
      <w:pPr>
        <w:pStyle w:val="Heading2"/>
      </w:pPr>
      <w:r>
        <w:t xml:space="preserve">11.7 Avaliação: o mesmo ecossistema discursivo?</w:t>
      </w:r>
    </w:p>
    <w:p>
      <w:pPr>
        <w:spacing w:after="1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A evidência converge para uma resposta afirmativa com qualificação.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Sim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: as duas plataformas hospedam o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mesmo ecossistema discursivo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— mesmo léxico criminal-financeiro nuclear, mesma lógica de acoplar crime à viralização, mesmas personas-âncora circulando entre os ambientes, mesma arquitetura tripartite.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Com qualificação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: cada plataforma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modula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esse ecossistema segundo sua própria economia de visibilidade — o Instagram o organiza em torno de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identidade de grupo e mercado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; o TikTok, em torno de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viralização algorítmica e espetáculo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. O ecossistema é um só; as gramáticas de visibilidade são duas.</w:t>
      </w:r>
    </w:p>
    <w:p>
      <w:pPr>
        <w:pBdr>
          <w:bottom w:val="single" w:color="B5C7DE" w:sz="6" w:space="1"/>
        </w:pBdr>
        <w:spacing w:after="240" w:before="80"/>
      </w:pPr>
    </w:p>
    <w:p>
      <w:pPr>
        <w:pStyle w:val="Heading1"/>
        <w:pageBreakBefore/>
      </w:pPr>
      <w:bookmarkStart w:name="sec_12_sintese_metodologica" w:id="1011"/>
      <w:r>
        <w:t xml:space="preserve">12. Síntese metodológica</w:t>
      </w:r>
      <w:bookmarkEnd w:id="1011"/>
    </w:p>
    <w:p>
      <w:pPr>
        <w:spacing w:after="1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Resumo cronológico do fluxo de trabalho (Etapa → procedimento → resultado), válido para as duas plataformas:</w:t>
      </w:r>
    </w:p>
    <w:p>
      <w:pPr>
        <w:pStyle w:val="ListParagraph"/>
        <w:numPr>
          <w:ilvl w:val="0"/>
          <w:numId w:val="6"/>
        </w:numPr>
        <w:spacing w:after="10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Coleta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→ busca por 6 hashtags-semente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estelionato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estelionatario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raul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happynation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tropado7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171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) via Zeeschuimer + 4CAT, em contas novas, sem filtro de data, meta de ~500 posts/semente →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material bruto capturado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(IG: meta atingida; TT: limitado pelo teto da plataforma).</w:t>
      </w:r>
    </w:p>
    <w:p>
      <w:pPr>
        <w:pStyle w:val="ListParagraph"/>
        <w:numPr>
          <w:ilvl w:val="0"/>
          <w:numId w:val="6"/>
        </w:numPr>
        <w:spacing w:after="10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Consolidação dos bancos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→ reunião das 6 planilhas de entrada (uma por semente) em uma base mestra única, em ambas as plataformas →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corpus final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(IG: 3.611 posts; TT: 1.957 posts).</w:t>
      </w:r>
    </w:p>
    <w:p>
      <w:pPr>
        <w:pStyle w:val="ListParagraph"/>
        <w:numPr>
          <w:ilvl w:val="0"/>
          <w:numId w:val="6"/>
        </w:numPr>
        <w:spacing w:after="10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Inspeção inicial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→ auditoria de formato, ausências, duplicações, emojis, maiúsculas, variantes e alongamentos →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mapa de inconsistências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e plano de tratamento.</w:t>
      </w:r>
    </w:p>
    <w:p>
      <w:pPr>
        <w:pStyle w:val="ListParagraph"/>
        <w:numPr>
          <w:ilvl w:val="0"/>
          <w:numId w:val="6"/>
        </w:numPr>
        <w:spacing w:after="10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Extração de hashtags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→ separação por vírgula, normalização (minúsculas, </w:t>
      </w: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trim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), deduplicação intra-post e contagem →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vocabulário observado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(IG: 5.048 distintas; TT: 2.967 distintas).</w:t>
      </w:r>
    </w:p>
    <w:p>
      <w:pPr>
        <w:pStyle w:val="ListParagraph"/>
        <w:numPr>
          <w:ilvl w:val="0"/>
          <w:numId w:val="6"/>
        </w:numPr>
        <w:spacing w:after="10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Definição do corte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→ teste de limiares (≥3, ≥10, ≥20) e escolha de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n ≥ 10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→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conjunto de candidatas à codificação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(IG: 291; TT: 103).</w:t>
      </w:r>
    </w:p>
    <w:p>
      <w:pPr>
        <w:pStyle w:val="ListParagraph"/>
        <w:numPr>
          <w:ilvl w:val="0"/>
          <w:numId w:val="6"/>
        </w:numPr>
        <w:spacing w:after="10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Codificação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→ classificação manual/semiautomática em M/U/R com o dicionário do Instagram como modelo →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dicionários analíticos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dicionario_instagram.xlsx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;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dicionario_tiktok_preliminar.xlsx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_revisado.xlsx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6"/>
        </w:numPr>
        <w:spacing w:after="10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Limpeza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→ remoção de R, substituição de U, manutenção de M, deduplicação final →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coluna de hashtags limpas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dataset_consolidado_instagram_limpo.csv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;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tiktok_limpo.xlsx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6"/>
        </w:numPr>
        <w:spacing w:after="10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Construção da rede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→ seleção do vocabulário codificado, geração de nós (com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Frequency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) e de arestas (coocorrência por par, com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Weight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) →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arquivos Gephi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nodes_</w:t>
      </w:r>
      <w:r>
        <w:rPr>
          <w:rFonts w:ascii="Consolas" w:cs="Consolas" w:eastAsia="Consolas" w:hAnsi="Consolas"/>
          <w:b w:val="false"/>
          <w:bCs w:val="false"/>
          <w:i/>
          <w:iCs/>
          <w:color w:val="AD1457"/>
          <w:sz w:val="21"/>
          <w:szCs w:val="21"/>
        </w:rPr>
        <w:t xml:space="preserve">.csv</w:t>
      </w: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/>
          <w:iCs/>
          <w:color w:val="AD1457"/>
          <w:sz w:val="21"/>
          <w:szCs w:val="21"/>
        </w:rPr>
        <w:t xml:space="preserve">edges_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.csv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6"/>
        </w:numPr>
        <w:spacing w:after="10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Visualização e métricas no Gephi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→ importação não-direcionada,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extração da espinha dorsal (disparity filter, α &lt; 0,10)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para legibilidade, ForceAtlas2 (LinLog, Dissuade Hubs, Prevent Overlap), Modularity, Degree/Weighted Degree, ajustes de tamanho/cor/espessura →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rede analisável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(IG: 111 nós, Q = 0,329; TT: 47 nós, Q = 0,148; ambas com 3 comunidades. Backbones de visualização: IG 88 nós / 273 arestas, TT 40 nós / 86 arestas).</w:t>
      </w:r>
    </w:p>
    <w:p>
      <w:pPr>
        <w:pStyle w:val="ListParagraph"/>
        <w:numPr>
          <w:ilvl w:val="0"/>
          <w:numId w:val="6"/>
        </w:numPr>
        <w:spacing w:after="10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Análise empírica e comparação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→ leitura de centralidades, comunidades, pontes e mecanismos de visibilidade →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achado central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: as duas plataformas reproduzem o mesmo ecossistema discursivo (crime + viralização + riqueza), modulado por economias de visibilidade distintas (identidade/mercado no Instagram; algoritmo/espetáculo no TikTok).</w:t>
      </w:r>
    </w:p>
    <w:p>
      <w:pPr>
        <w:pBdr>
          <w:bottom w:val="single" w:color="B5C7DE" w:sz="6" w:space="1"/>
        </w:pBdr>
        <w:spacing w:after="240" w:before="80"/>
      </w:pPr>
    </w:p>
    <w:p>
      <w:pPr>
        <w:pStyle w:val="Heading2"/>
      </w:pPr>
      <w:r>
        <w:t xml:space="preserve">Apêndice A — Inventário de arquivos do estudo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Coleta (ambas):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Zeeschuimer + 4CAT · contas novas · sementes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estelionato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estelionatario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raul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happynation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tropado7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171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· sem filtro de data ·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Notas_metodológicas.docx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.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Dimensão etnográfica: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acervo de 130 publicações salvas do Instagram (mai.–set. 2025) — 81 estelionato, 30 furto simples, 19 roubo mediante violência ou grave ameaça — observação não participante via conta sem histórico, a partir da aba "Explorar", nomes de usuário e IDs anonimizados/omitidos.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Instagram: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dataset_consolidado_instagram.xlsx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frequencia3_instagram.csv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(tabela de frequência completa, 5.048 tags) ·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hashtags_freq10.csv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(291) ·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hashtags_freq20.csv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(138) ·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dicionario_instagram.xlsx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dataset_consolidado_instagram_limpo.csv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nodes_instagram.csv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(111 nós) ·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edges_instagram.csv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(2.256 linhas / 1.569 pares únicos).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TikTok: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dataset_consolidado_tiktok.xlsx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frequencias_tiktok.xlsx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dicionario_tiktok_preliminar.xlsx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dicionario_tiktok_revisado.xlsx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tiktok_limpo.xlsx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nodes_tiktok.csv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(47 nós) ·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edges_tiktok.csv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(430 arestas).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Código: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Apêndice B (scripts em R: instalação → leitura → frequências → dicionário → limpeza → nós/arestas → exportação Gephi → disparity filter/backbone).</w:t>
      </w:r>
    </w:p>
    <w:p>
      <w:pPr>
        <w:spacing w:after="160" w:line="276"/>
        <w:jc w:val="both"/>
      </w:pP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Nota de reprodutibilidade: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a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tabela de frequências e os cortes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(≥3/≥10/≥20) são contados sobre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ocorrências brutas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(sem deduplicação intra-post), como no script R; a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deduplicação por post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é aplicada apenas na limpeza e na rede, de modo que a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frequência dos nós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e as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arestas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refletem presença-por-post. As redes operam sobre o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vocabulário codificado (n ≥ 10)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após M/U/R; as arestas são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não-direcionadas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— recomenda-se ordenar o par antes do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combn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para evitar a duplicação recíproca observada no arquivo do Instagram. Os caminhos de pasta nos scripts foram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anonimizados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caminho/do/projeto/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).</w:t>
      </w:r>
    </w:p>
    <w:p>
      <w:pPr>
        <w:pBdr>
          <w:bottom w:val="single" w:color="B5C7DE" w:sz="6" w:space="1"/>
        </w:pBdr>
        <w:spacing w:after="240" w:before="80"/>
      </w:pPr>
    </w:p>
    <w:p>
      <w:pPr>
        <w:pStyle w:val="Heading2"/>
      </w:pPr>
      <w:r>
        <w:t xml:space="preserve">Apêndice B — Scripts em R (implementação)</w:t>
      </w:r>
    </w:p>
    <w:p>
      <w:pPr>
        <w:spacing w:after="1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Implementação de referência do pipeline, do dado bruto aos arquivos do Gephi. O código abaixo é o do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Instagram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; o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TikTok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seguiu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exatamente os mesmos princípios e funções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alterando-se apenas (i) o arquivo de entrada e (ii) o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índice da coluna de hashtags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— coluna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AD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no TikTok, em vez da coluna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S (índice 19)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do Instagram. Os caminhos de pasta foram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anonimizados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para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caminho/do/projeto/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.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B.1 — Instalação e carregamento dos pacotes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1F3864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install.packages(c(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"readxl", "dplyr", "tidyr", "stringr",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"purrr", "igraph", "writexl", "openxlsx"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library(readxl);  library(dplyr);   library(tidyr)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library(stringr); library(purrr);   library(igraph)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library(writexl); library(openxlsx)</w:t>
            </w:r>
          </w:p>
        </w:tc>
      </w:tr>
    </w:tbl>
    <w:p>
      <w:pPr>
        <w:spacing w:after="200"/>
      </w:pP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B.2 — Abrir a planilha mestra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1F3864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dados &lt;- read_excel(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"caminho/do/projeto/dataset consolidado instagram.xlsx"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# TikTok: "caminho/do/projeto/dataset consolidado tiktok.xlsx"</w:t>
            </w:r>
          </w:p>
        </w:tc>
      </w:tr>
    </w:tbl>
    <w:p>
      <w:pPr>
        <w:spacing w:after="200"/>
      </w:pP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B.3 — Extrair todas as hashtags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(coluna S = índice 19; no TikTok, a coluna AD)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1F3864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hashtags &lt;- dados %&gt;%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select(tags = 19) %&gt;%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separate_rows(tags, sep = ",") %&gt;%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mutate(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tags = str_trim(tags),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tags = tolower(tags)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) %&gt;%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filter(!is.na(tags), tags != "")</w:t>
            </w:r>
          </w:p>
        </w:tc>
      </w:tr>
    </w:tbl>
    <w:p>
      <w:pPr>
        <w:spacing w:after="200"/>
      </w:pP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B.4 — Frequência das hashtags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(contagem sobre ocorrências brutas)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1F3864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freq &lt;- hashtags %&gt;%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count(tags, sort = TRUE)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print(freq, n = 100)</w:t>
            </w:r>
          </w:p>
        </w:tc>
      </w:tr>
    </w:tbl>
    <w:p>
      <w:pPr>
        <w:spacing w:after="200"/>
      </w:pP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B.5 — Cortes de frequência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(≥ 3, ≥ 10, ≥ 20)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1F3864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freq3  &lt;- freq %&gt;% filter(n &gt;= 3);   nrow(freq3)    # IG: 963   | TT: 425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freq10 &lt;- freq %&gt;% filter(n &gt;= 10);  nrow(freq10)   # IG: 291   | TT: 103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freq20 &lt;- freq %&gt;% filter(n &gt;= 20);  nrow(freq20)   # IG: 138   | TT: 51</w:t>
            </w:r>
          </w:p>
        </w:tc>
      </w:tr>
    </w:tbl>
    <w:p>
      <w:pPr>
        <w:spacing w:after="200"/>
      </w:pP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B.6 — Exportar frequências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1F3864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write.xlsx(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freq,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"caminho/do/projeto/frequencias_instagram.xlsx",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overwrite = TRUE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)</w:t>
            </w:r>
          </w:p>
        </w:tc>
      </w:tr>
    </w:tbl>
    <w:p>
      <w:pPr>
        <w:spacing w:after="200"/>
      </w:pP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B.7 — Ler e padronizar o dicionário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1F3864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dic &lt;- read_excel(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"caminho/do/projeto/dicionario_instagram.xlsx"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dic &lt;- dic %&gt;%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mutate(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tags = str_trim(tolower(tags)),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ação = str_trim(toupper(ação))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)</w:t>
            </w:r>
          </w:p>
        </w:tc>
      </w:tr>
    </w:tbl>
    <w:p>
      <w:pPr>
        <w:spacing w:after="200"/>
      </w:pP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B.8 — Função de limpeza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(remove R, substitui U, mantém M; deduplica por post)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1F3864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limpar_hashtags &lt;- function(texto){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if (is.na(texto) || texto == "")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return(NA_character_)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tags &lt;- unlist(str_split(texto, ","))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tags &lt;- tags %&gt;% str_trim() %&gt;% tolower()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resultado &lt;- c()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for (tag in tags)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linha &lt;- dic %&gt;% filter(tags == tag)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# hashtag fora do dicionário: mantém (cauda longa)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if (nrow(linha) == 0)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resultado &lt;- c(resultado, tag); next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acao &lt;- linha$ação[1]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if (acao == "R") { next }                       # remove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if (acao == "M") { resultado &lt;- c(resultado, tag); next }  # mantém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if (acao == "U") {                              # unifica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resultado &lt;- c(resultado, linha$`substituir por`[1])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resultado &lt;- unique(resultado)                    # deduplica por post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paste(resultado, collapse = ",")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B.9 — Criar a coluna de hashtags limpas e exportar a base limpa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1F3864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dados$hashtags_limpas &lt;- map_chr(dados[[19]], limpar_hashtags)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write.xlsx(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dados,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"caminho/do/projeto/instagram_limpo.xlsx",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overwrite = TRUE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)</w:t>
            </w:r>
          </w:p>
        </w:tc>
      </w:tr>
    </w:tbl>
    <w:p>
      <w:pPr>
        <w:spacing w:after="200"/>
      </w:pP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B.10 — Construção dos nós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(a partir da coluna limpa)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1F3864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hashtags_limpas &lt;- dados %&gt;%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select(tags = hashtags_limpas) %&gt;%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separate_rows(tags, sep = ",") %&gt;%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mutate(tags = str_trim(tags)) %&gt;%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filter(tags != "")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nodes &lt;- hashtags_limpas %&gt;%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count(tags, sort = TRUE) %&gt;%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rename(Id = tags, Label = tags, Frequency = n)</w:t>
            </w:r>
          </w:p>
        </w:tc>
      </w:tr>
    </w:tbl>
    <w:p>
      <w:pPr>
        <w:spacing w:after="200"/>
      </w:pP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B.11 — Construção das arestas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(coocorrência por par, com deduplicação por post)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1F3864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posts &lt;- dados$hashtags_limpas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lista_edges &lt;- list()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for (i in seq_along(posts))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tags &lt;- posts[i]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if (is.na(tags) || tags == "") { next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tags &lt;- str_split(tags, ",")[[1]]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tags &lt;- str_trim(tags)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tags &lt;- unique(tags)                 # deduplica por post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if (length(tags) &lt; 2) { next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pares &lt;- t(combn(tags, 2))           # todos os pares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lista_edges[[length(lista_edges) + 1]] &lt;- as.data.frame(pares)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B.12 — Consolidar arestas e pesos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1F3864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edges &lt;- bind_rows(lista_edges)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names(edges) &lt;- c("Source", "Target")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edges &lt;- edges %&gt;%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count(Source, Target, name = "Weight") %&gt;%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arrange(desc(Weight))</w:t>
            </w:r>
          </w:p>
        </w:tc>
      </w:tr>
    </w:tbl>
    <w:p>
      <w:pPr>
        <w:spacing w:after="200"/>
      </w:pP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B.13 — Exportar arquivos do Gephi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1F3864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write.csv(nodes, "caminho/do/projeto/nodes_instagram.csv", row.names = FALSE)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write.csv(edges, "caminho/do/projeto/edges_instagram.csv", row.names = FALSE)</w:t>
            </w:r>
          </w:p>
        </w:tc>
      </w:tr>
    </w:tbl>
    <w:p>
      <w:pPr>
        <w:spacing w:after="200"/>
      </w:pP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B.14 — Conferência final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1F3864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cat("Nós:",     nrow(nodes), "\n")   # IG: 111  | TT: 47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cat("Arestas:", nrow(edges), "\n")   # IG: 2256 | TT: 430</w:t>
            </w:r>
          </w:p>
        </w:tc>
      </w:tr>
    </w:tbl>
    <w:p>
      <w:pPr>
        <w:spacing w:after="200"/>
      </w:pP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B.15 — Estatísticas descritivas do corpus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(para a metodologia)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1F3864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# total de ocorrências de hashtags (brutas)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total_hashtags &lt;- dados %&gt;%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select(hashtags = 19) %&gt;%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separate_rows(hashtags, sep = ",") %&gt;%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mutate(hashtags = str_trim(hashtags)) %&gt;%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filter(!is.na(hashtags), hashtags != "") %&gt;%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nrow()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total_hashtags                       # IG: 21812 | TT: 9149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# posts com e sem hashtags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dados %&gt;%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summarise(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total_posts = n(),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com_hashtag = sum(!is.na(.[[19]]) &amp; .[[19]] != ""),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sem_hashtag = sum( is.na(.[[19]]) | .[[19]] == "")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)                                  # IG: 3611 / 3126 / 485 | TT: 1957 / 1737 / 220</w:t>
            </w:r>
          </w:p>
        </w:tc>
      </w:tr>
    </w:tbl>
    <w:p>
      <w:pPr>
        <w:spacing w:after="200"/>
      </w:pP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B.16 — Disparity filter (espinha dorsal da rede para visualização)</w:t>
      </w:r>
    </w:p>
    <w:p>
      <w:pPr>
        <w:spacing w:after="1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Implementação direta do disparity filter (Serrano, Boguñá &amp; Vespignani, 2009) com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igraph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a partir do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nodes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1"/>
          <w:szCs w:val="21"/>
        </w:rPr>
        <w:t xml:space="preserve">edges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já gerados (B.10–B.12). Mantém a aresta se ela for significativa (α &lt; limiar) para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pelo menos um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dos extremos.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1F3864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library(igraph)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# grafo não-direcionado ponderado a partir das arestas canônicas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g &lt;- graph_from_data_frame(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d = edges[, c("Source", "Target", "Weight")],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directed = FALSE,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vertices = nodes[, c("Id", "Label", "Frequency")]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disparity_backbone &lt;- function(g, alpha = 0.10)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w   &lt;- E(g)$Weight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el  &lt;- ends(g, E(g), names = FALSE)        # índices dos extremos de cada aresta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str &lt;- strength(g, weights = w)            # força (soma de pesos) por nó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deg &lt;- degree(g)                           # grau (nº de vizinhos) por nó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# significância da aresta vista de cada extremo: alpha = (1 - p)^(k - 1)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alpha_de &lt;- function(node, w_e)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k &lt;- deg[node]; s &lt;- str[node]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if (k &lt;= 1 || s == 0) return(1)          # nós de grau 1 não filtram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p &lt;- w_e / 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(1 - p)^(k - 1)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a_i &lt;- mapply(alpha_de, el[, 1], w)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a_j &lt;- mapply(alpha_de, el[, 2], w)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keep &lt;- pmin(a_i, a_j) &lt; alpha             # união: significativa em ao menos 1 extremo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h &lt;- subgraph.edges(g, E(g)[keep], delete.vertices = TRUE)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# manter apenas o componente principal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comp &lt;- components(h)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h &lt;- induced_subgraph(h, which(comp$membership == which.max(comp$csize)))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bb &lt;- disparity_backbone(g, alpha = 0.10)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cat("Backbone:", vcount(bb), "nós,", ecount(bb), "arestas,",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"densidade", round(edge_density(bb), 3), "\n")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# IG (alpha&lt;0.10): 88 nós, 273 arestas, densidade 0.071</w:t>
            </w:r>
          </w:p>
        </w:tc>
      </w:tr>
    </w:tbl>
    <w:p>
      <w:pPr>
        <w:spacing w:after="200"/>
      </w:pP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B.17 — Exportar a espinha dorsal para o Gephi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1F3864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bb_nodes &lt;- data.frame(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Id        = V(bb)$name,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Label     = V(bb)$name,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Frequency = V(bb)$Frequency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bb_edges &lt;- as_data_frame(bb, what = "edges")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names(bb_edges)[1:2] &lt;- c("Source", "Target")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bb_edges$Type &lt;- "Undirected"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write.csv(bb_nodes, "caminho/do/projeto/nodes_instagram_backbone.csv", row.names = FALSE)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write.csv(bb_edges, "caminho/do/projeto/edges_instagram_backbone.csv", row.names = FALSE)</w:t>
            </w:r>
          </w:p>
        </w:tc>
      </w:tr>
    </w:tbl>
    <w:p>
      <w:pPr>
        <w:spacing w:after="200"/>
      </w:pPr>
    </w:p>
    <w:p>
      <w:pPr>
        <w:pBdr>
          <w:left w:val="single" w:color="1F3864" w:sz="12" w:space="8"/>
        </w:pBdr>
        <w:spacing w:after="200" w:before="80" w:line="276"/>
        <w:ind w:left="360" w:right="36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404040"/>
          <w:sz w:val="20"/>
          <w:szCs w:val="20"/>
        </w:rPr>
        <w:t xml:space="preserve">Alternativa sem código:</w:t>
      </w:r>
      <w:r>
        <w:rPr>
          <w:rFonts w:ascii="Arial" w:cs="Arial" w:eastAsia="Arial" w:hAnsi="Arial"/>
          <w:b w:val="false"/>
          <w:bCs w:val="false"/>
          <w:i/>
          <w:iCs/>
          <w:color w:val="404040"/>
          <w:sz w:val="20"/>
          <w:szCs w:val="20"/>
        </w:rPr>
        <w:t xml:space="preserve"> o mesmo resultado é obtido no Gephi pelo plugin </w:t>
      </w:r>
      <w:r>
        <w:rPr>
          <w:rFonts w:ascii="Arial" w:cs="Arial" w:eastAsia="Arial" w:hAnsi="Arial"/>
          <w:b/>
          <w:bCs/>
          <w:i/>
          <w:iCs/>
          <w:color w:val="404040"/>
          <w:sz w:val="20"/>
          <w:szCs w:val="20"/>
        </w:rPr>
        <w:t xml:space="preserve">Disparity</w:t>
      </w:r>
      <w:r>
        <w:rPr>
          <w:rFonts w:ascii="Arial" w:cs="Arial" w:eastAsia="Arial" w:hAnsi="Arial"/>
          <w:b w:val="false"/>
          <w:bCs w:val="false"/>
          <w:i/>
          <w:iCs/>
          <w:color w:val="404040"/>
          <w:sz w:val="20"/>
          <w:szCs w:val="20"/>
        </w:rPr>
        <w:t xml:space="preserve"> (menu </w:t>
      </w:r>
      <w:r>
        <w:rPr>
          <w:rFonts w:ascii="Arial" w:cs="Arial" w:eastAsia="Arial" w:hAnsi="Arial"/>
          <w:b w:val="false"/>
          <w:bCs w:val="false"/>
          <w:i/>
          <w:iCs/>
          <w:color w:val="404040"/>
          <w:sz w:val="20"/>
          <w:szCs w:val="20"/>
        </w:rPr>
        <w:t xml:space="preserve">Statistics</w:t>
      </w:r>
      <w:r>
        <w:rPr>
          <w:rFonts w:ascii="Arial" w:cs="Arial" w:eastAsia="Arial" w:hAnsi="Arial"/>
          <w:b w:val="false"/>
          <w:bCs w:val="false"/>
          <w:i/>
          <w:iCs/>
          <w:color w:val="404040"/>
          <w:sz w:val="20"/>
          <w:szCs w:val="20"/>
        </w:rPr>
        <w:t xml:space="preserve"> → </w:t>
      </w:r>
      <w:r>
        <w:rPr>
          <w:rFonts w:ascii="Arial" w:cs="Arial" w:eastAsia="Arial" w:hAnsi="Arial"/>
          <w:b w:val="false"/>
          <w:bCs w:val="false"/>
          <w:i/>
          <w:iCs/>
          <w:color w:val="404040"/>
          <w:sz w:val="20"/>
          <w:szCs w:val="20"/>
        </w:rPr>
        <w:t xml:space="preserve">Disparity</w:t>
      </w:r>
      <w:r>
        <w:rPr>
          <w:rFonts w:ascii="Arial" w:cs="Arial" w:eastAsia="Arial" w:hAnsi="Arial"/>
          <w:b w:val="false"/>
          <w:bCs w:val="false"/>
          <w:i/>
          <w:iCs/>
          <w:color w:val="404040"/>
          <w:sz w:val="20"/>
          <w:szCs w:val="20"/>
        </w:rPr>
        <w:t xml:space="preserve">), seguido de um filtro </w:t>
      </w:r>
      <w:r>
        <w:rPr>
          <w:rFonts w:ascii="Consolas" w:cs="Consolas" w:eastAsia="Consolas" w:hAnsi="Consolas"/>
          <w:b w:val="false"/>
          <w:bCs w:val="false"/>
          <w:i/>
          <w:iCs/>
          <w:color w:val="AD1457"/>
          <w:sz w:val="20"/>
          <w:szCs w:val="20"/>
        </w:rPr>
        <w:t xml:space="preserve">alpha &lt; 0.10</w:t>
      </w:r>
      <w:r>
        <w:rPr>
          <w:rFonts w:ascii="Arial" w:cs="Arial" w:eastAsia="Arial" w:hAnsi="Arial"/>
          <w:b w:val="false"/>
          <w:bCs w:val="false"/>
          <w:i/>
          <w:iCs/>
          <w:color w:val="404040"/>
          <w:sz w:val="20"/>
          <w:szCs w:val="20"/>
        </w:rPr>
        <w:t xml:space="preserve"> em </w:t>
      </w:r>
      <w:r>
        <w:rPr>
          <w:rFonts w:ascii="Arial" w:cs="Arial" w:eastAsia="Arial" w:hAnsi="Arial"/>
          <w:b w:val="false"/>
          <w:bCs w:val="false"/>
          <w:i/>
          <w:iCs/>
          <w:color w:val="404040"/>
          <w:sz w:val="20"/>
          <w:szCs w:val="20"/>
        </w:rPr>
        <w:t xml:space="preserve">Filters</w:t>
      </w:r>
      <w:r>
        <w:rPr>
          <w:rFonts w:ascii="Arial" w:cs="Arial" w:eastAsia="Arial" w:hAnsi="Arial"/>
          <w:b w:val="false"/>
          <w:bCs w:val="false"/>
          <w:i/>
          <w:iCs/>
          <w:color w:val="404040"/>
          <w:sz w:val="20"/>
          <w:szCs w:val="20"/>
        </w:rPr>
        <w:t xml:space="preserve"> → </w:t>
      </w:r>
      <w:r>
        <w:rPr>
          <w:rFonts w:ascii="Arial" w:cs="Arial" w:eastAsia="Arial" w:hAnsi="Arial"/>
          <w:b w:val="false"/>
          <w:bCs w:val="false"/>
          <w:i/>
          <w:iCs/>
          <w:color w:val="404040"/>
          <w:sz w:val="20"/>
          <w:szCs w:val="20"/>
        </w:rPr>
        <w:t xml:space="preserve">Edges</w:t>
      </w:r>
      <w:r>
        <w:rPr>
          <w:rFonts w:ascii="Arial" w:cs="Arial" w:eastAsia="Arial" w:hAnsi="Arial"/>
          <w:b w:val="false"/>
          <w:bCs w:val="false"/>
          <w:i/>
          <w:iCs/>
          <w:color w:val="404040"/>
          <w:sz w:val="20"/>
          <w:szCs w:val="20"/>
        </w:rPr>
        <w:t xml:space="preserve">. Para reprodutibilidade exata, recomenda-se o script acima. </w:t>
      </w:r>
      <w:r>
        <w:rPr>
          <w:rFonts w:ascii="Arial" w:cs="Arial" w:eastAsia="Arial" w:hAnsi="Arial"/>
          <w:b w:val="false"/>
          <w:bCs w:val="false"/>
          <w:i/>
          <w:iCs/>
          <w:color w:val="404040"/>
          <w:sz w:val="20"/>
          <w:szCs w:val="20"/>
        </w:rPr>
        <w:t xml:space="preserve">Alternativa em R com pacote pronto:</w:t>
      </w:r>
      <w:r>
        <w:rPr>
          <w:rFonts w:ascii="Arial" w:cs="Arial" w:eastAsia="Arial" w:hAnsi="Arial"/>
          <w:b w:val="false"/>
          <w:bCs w:val="false"/>
          <w:i/>
          <w:iCs/>
          <w:color w:val="404040"/>
          <w:sz w:val="20"/>
          <w:szCs w:val="20"/>
        </w:rPr>
        <w:t xml:space="preserve"> o pacote </w:t>
      </w:r>
      <w:r>
        <w:rPr>
          <w:rFonts w:ascii="Consolas" w:cs="Consolas" w:eastAsia="Consolas" w:hAnsi="Consolas"/>
          <w:b w:val="false"/>
          <w:bCs w:val="false"/>
          <w:i/>
          <w:iCs/>
          <w:color w:val="AD1457"/>
          <w:sz w:val="20"/>
          <w:szCs w:val="20"/>
        </w:rPr>
        <w:t xml:space="preserve">backbone</w:t>
      </w:r>
      <w:r>
        <w:rPr>
          <w:rFonts w:ascii="Arial" w:cs="Arial" w:eastAsia="Arial" w:hAnsi="Arial"/>
          <w:b w:val="false"/>
          <w:bCs w:val="false"/>
          <w:i/>
          <w:iCs/>
          <w:color w:val="404040"/>
          <w:sz w:val="20"/>
          <w:szCs w:val="20"/>
        </w:rPr>
        <w:t xml:space="preserve"> oferece </w:t>
      </w:r>
      <w:r>
        <w:rPr>
          <w:rFonts w:ascii="Consolas" w:cs="Consolas" w:eastAsia="Consolas" w:hAnsi="Consolas"/>
          <w:b w:val="false"/>
          <w:bCs w:val="false"/>
          <w:i/>
          <w:iCs/>
          <w:color w:val="AD1457"/>
          <w:sz w:val="20"/>
          <w:szCs w:val="20"/>
        </w:rPr>
        <w:t xml:space="preserve">disparity()</w:t>
      </w:r>
      <w:r>
        <w:rPr>
          <w:rFonts w:ascii="Arial" w:cs="Arial" w:eastAsia="Arial" w:hAnsi="Arial"/>
          <w:b w:val="false"/>
          <w:bCs w:val="false"/>
          <w:i/>
          <w:iCs/>
          <w:color w:val="404040"/>
          <w:sz w:val="20"/>
          <w:szCs w:val="20"/>
        </w:rPr>
        <w:t xml:space="preserve"> com saída equivalente — útil para checagem cruzada da implementação manual.</w:t>
      </w:r>
    </w:p>
    <w:p>
      <w:pPr>
        <w:pBdr>
          <w:bottom w:val="single" w:color="B5C7DE" w:sz="6" w:space="1"/>
        </w:pBdr>
        <w:spacing w:after="240" w:before="80"/>
      </w:pP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Referência do método de backbone: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Serrano, M. Á., Boguñá, M., &amp; Vespignani, A. (2009). Extracting the multiscale backbone of complex weighted networks. </w:t>
      </w: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Proceedings of the National Academy of Sciences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106(16), 6483–6488.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C8C8C"/>
        <w:sz w:val="16"/>
        <w:szCs w:val="16"/>
      </w:rPr>
      <w:t xml:space="preserve">Página </w:t>
    </w:r>
    <w:r>
      <w:rPr>
        <w:rFonts w:ascii="Arial" w:cs="Arial" w:eastAsia="Arial" w:hAnsi="Arial"/>
        <w:color w:val="8C8C8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C8C8C"/>
        <w:sz w:val="16"/>
        <w:szCs w:val="16"/>
      </w:rPr>
      <w:t xml:space="preserve"> de </w:t>
    </w:r>
    <w:r>
      <w:rPr>
        <w:rFonts w:ascii="Arial" w:cs="Arial" w:eastAsia="Arial" w:hAnsi="Arial"/>
        <w:color w:val="8C8C8C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jc w:val="right"/>
    </w:pPr>
    <w:r>
      <w:rPr>
        <w:rFonts w:ascii="Arial" w:cs="Arial" w:eastAsia="Arial" w:hAnsi="Arial"/>
        <w:color w:val="8C8C8C"/>
        <w:sz w:val="16"/>
        <w:szCs w:val="16"/>
      </w:rPr>
      <w:t xml:space="preserve">Documento Metodológico Integrado — Instagram × TikTok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after="220" w:before="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2E5C8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1708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147d1030a088228b5c50920dfe4bf423f701893.undefined"/><Relationship Id="rId10" Type="http://schemas.openxmlformats.org/officeDocument/2006/relationships/image" Target="media/9a63ab2d1492c6f9158886164c64ee6d82013229.undefined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Metodológico Integrado — Instagram e TikTok</dc:title>
  <dc:creator>Pesquisa — Ecossistemas discursivos digitais</dc:creator>
  <cp:lastModifiedBy>Un-named</cp:lastModifiedBy>
  <cp:revision>1</cp:revision>
  <dcterms:created xsi:type="dcterms:W3CDTF">2026-06-22T10:43:25.630Z</dcterms:created>
  <dcterms:modified xsi:type="dcterms:W3CDTF">2026-06-22T10:43:25.630Z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