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11C2" w14:textId="30C96B74" w:rsidR="005C0EA2" w:rsidRPr="00130AD7" w:rsidRDefault="0069711D">
      <w:pPr>
        <w:rPr>
          <w:rFonts w:ascii="Calibri" w:hAnsi="Calibri"/>
          <w:b/>
        </w:rPr>
      </w:pPr>
      <w:r w:rsidRPr="00130AD7">
        <w:rPr>
          <w:rFonts w:ascii="Calibri" w:hAnsi="Calibri"/>
          <w:b/>
        </w:rPr>
        <w:t xml:space="preserve">Working Memory and Response Inhibition:  </w:t>
      </w:r>
    </w:p>
    <w:p w14:paraId="180A59FE" w14:textId="77777777" w:rsidR="005C0EA2" w:rsidRPr="00130AD7" w:rsidRDefault="005C0EA2">
      <w:pPr>
        <w:rPr>
          <w:rFonts w:ascii="Calibri" w:hAnsi="Calibri"/>
        </w:rPr>
      </w:pPr>
    </w:p>
    <w:p w14:paraId="1DDEE7D6" w14:textId="6141B64A" w:rsidR="005D0BE0" w:rsidRPr="00130AD7" w:rsidRDefault="00CD2273">
      <w:pPr>
        <w:rPr>
          <w:rFonts w:ascii="Calibri" w:hAnsi="Calibri"/>
        </w:rPr>
      </w:pPr>
      <w:r w:rsidRPr="00130AD7">
        <w:rPr>
          <w:rFonts w:ascii="Calibri" w:hAnsi="Calibri"/>
        </w:rPr>
        <w:t xml:space="preserve">Functional and Structural MRI are two imaging approaches to measuring the brain. MRI captures brain structure in high-resolution, </w:t>
      </w:r>
      <w:proofErr w:type="gramStart"/>
      <w:r w:rsidRPr="00130AD7">
        <w:rPr>
          <w:rFonts w:ascii="Calibri" w:hAnsi="Calibri"/>
        </w:rPr>
        <w:t>similar to</w:t>
      </w:r>
      <w:proofErr w:type="gramEnd"/>
      <w:r w:rsidRPr="00130AD7">
        <w:rPr>
          <w:rFonts w:ascii="Calibri" w:hAnsi="Calibri"/>
        </w:rPr>
        <w:t xml:space="preserve"> a 3D image.  The fMRI is dynamic, capturing an indirect measure of neuronal activation (oxygen changes). </w:t>
      </w:r>
      <w:r w:rsidR="00C84701" w:rsidRPr="00130AD7">
        <w:rPr>
          <w:rFonts w:ascii="Calibri" w:hAnsi="Calibri"/>
        </w:rPr>
        <w:t xml:space="preserve">  </w:t>
      </w:r>
      <w:r w:rsidR="00175AC9" w:rsidRPr="00130AD7">
        <w:rPr>
          <w:rFonts w:ascii="Calibri" w:hAnsi="Calibri"/>
        </w:rPr>
        <w:t xml:space="preserve">Brain imaging may yield value to understanding how the brain functions different with psychiatric disorders like ADHD, Schizophrenia, and </w:t>
      </w:r>
      <w:proofErr w:type="gramStart"/>
      <w:r w:rsidR="00175AC9" w:rsidRPr="00130AD7">
        <w:rPr>
          <w:rFonts w:ascii="Calibri" w:hAnsi="Calibri"/>
        </w:rPr>
        <w:t>Bipolar Disorder</w:t>
      </w:r>
      <w:proofErr w:type="gramEnd"/>
      <w:r w:rsidR="00175AC9" w:rsidRPr="00130AD7">
        <w:rPr>
          <w:rFonts w:ascii="Calibri" w:hAnsi="Calibri"/>
        </w:rPr>
        <w:t xml:space="preserve">.  However, these disorders are heavily correlated with demographics. The deficits in working memory and response inhibition observed with these disorders may be caused by other factors such as </w:t>
      </w:r>
      <w:r w:rsidR="0037665A" w:rsidRPr="00130AD7">
        <w:rPr>
          <w:rFonts w:ascii="Calibri" w:hAnsi="Calibri"/>
        </w:rPr>
        <w:t>low education levels.</w:t>
      </w:r>
    </w:p>
    <w:p w14:paraId="07647866" w14:textId="77777777" w:rsidR="00CD2273" w:rsidRPr="00130AD7" w:rsidRDefault="00CD2273">
      <w:pPr>
        <w:rPr>
          <w:rFonts w:ascii="Calibri" w:hAnsi="Calibri"/>
        </w:rPr>
      </w:pPr>
    </w:p>
    <w:p w14:paraId="699E83DC" w14:textId="75CF6EC7" w:rsidR="00C84701" w:rsidRPr="00130AD7" w:rsidRDefault="00CD2273">
      <w:pPr>
        <w:rPr>
          <w:rFonts w:ascii="Calibri" w:hAnsi="Calibri"/>
        </w:rPr>
      </w:pPr>
      <w:r w:rsidRPr="00130AD7">
        <w:rPr>
          <w:rFonts w:ascii="Calibri" w:hAnsi="Calibri"/>
        </w:rPr>
        <w:t xml:space="preserve">Here, we will investigate how </w:t>
      </w:r>
      <w:r w:rsidR="0069711D" w:rsidRPr="00130AD7">
        <w:rPr>
          <w:rFonts w:ascii="Calibri" w:hAnsi="Calibri"/>
        </w:rPr>
        <w:t xml:space="preserve">working memory and response inhibition are predicted </w:t>
      </w:r>
      <w:proofErr w:type="gramStart"/>
      <w:r w:rsidR="0069711D" w:rsidRPr="00130AD7">
        <w:rPr>
          <w:rFonts w:ascii="Calibri" w:hAnsi="Calibri"/>
        </w:rPr>
        <w:t xml:space="preserve">by </w:t>
      </w:r>
      <w:r w:rsidRPr="00130AD7">
        <w:rPr>
          <w:rFonts w:ascii="Calibri" w:hAnsi="Calibri"/>
        </w:rPr>
        <w:t xml:space="preserve"> fMRI</w:t>
      </w:r>
      <w:proofErr w:type="gramEnd"/>
      <w:r w:rsidR="00C84701" w:rsidRPr="00130AD7">
        <w:rPr>
          <w:rFonts w:ascii="Calibri" w:hAnsi="Calibri"/>
        </w:rPr>
        <w:t>, and MRI measures, and compare this with other “low resolution” features including: demographic information</w:t>
      </w:r>
      <w:r w:rsidR="00C1289B" w:rsidRPr="00130AD7">
        <w:rPr>
          <w:rFonts w:ascii="Calibri" w:hAnsi="Calibri"/>
        </w:rPr>
        <w:t>, medical diagnoses,</w:t>
      </w:r>
      <w:r w:rsidR="00C84701" w:rsidRPr="00130AD7">
        <w:rPr>
          <w:rFonts w:ascii="Calibri" w:hAnsi="Calibri"/>
        </w:rPr>
        <w:t xml:space="preserve"> and </w:t>
      </w:r>
      <w:r w:rsidR="005D0BE0" w:rsidRPr="00130AD7">
        <w:rPr>
          <w:rFonts w:ascii="Calibri" w:hAnsi="Calibri"/>
        </w:rPr>
        <w:t xml:space="preserve">zodiac sign </w:t>
      </w:r>
      <w:r w:rsidR="004D2075" w:rsidRPr="00130AD7">
        <w:rPr>
          <w:rFonts w:ascii="Calibri" w:hAnsi="Calibri"/>
        </w:rPr>
        <w:t>(in HTAC file)</w:t>
      </w:r>
      <w:r w:rsidR="00C84701" w:rsidRPr="00130AD7">
        <w:rPr>
          <w:rFonts w:ascii="Calibri" w:hAnsi="Calibri"/>
        </w:rPr>
        <w:t xml:space="preserve">.  What is the relative effect size of each modality to predict </w:t>
      </w:r>
      <w:r w:rsidR="005D0BE0" w:rsidRPr="00130AD7">
        <w:rPr>
          <w:rFonts w:ascii="Calibri" w:hAnsi="Calibri"/>
        </w:rPr>
        <w:t xml:space="preserve">working </w:t>
      </w:r>
      <w:r w:rsidR="0037665A" w:rsidRPr="00130AD7">
        <w:rPr>
          <w:rFonts w:ascii="Calibri" w:hAnsi="Calibri"/>
        </w:rPr>
        <w:t xml:space="preserve">memory and response </w:t>
      </w:r>
      <w:r w:rsidR="0069711D" w:rsidRPr="00130AD7">
        <w:rPr>
          <w:rFonts w:ascii="Calibri" w:hAnsi="Calibri"/>
        </w:rPr>
        <w:t>inhibition</w:t>
      </w:r>
      <w:r w:rsidR="00C84701" w:rsidRPr="00130AD7">
        <w:rPr>
          <w:rFonts w:ascii="Calibri" w:hAnsi="Calibri"/>
        </w:rPr>
        <w:t xml:space="preserve">?  Models should be run separately within patients and controls, since these groups had different inclusion/exclusion criteria.  Depression measures include Hopkins Depression, </w:t>
      </w:r>
      <w:proofErr w:type="spellStart"/>
      <w:r w:rsidR="00C84701" w:rsidRPr="00130AD7">
        <w:rPr>
          <w:rFonts w:ascii="Calibri" w:hAnsi="Calibri"/>
        </w:rPr>
        <w:t>Chapsoc_total</w:t>
      </w:r>
      <w:proofErr w:type="spellEnd"/>
      <w:r w:rsidR="00C84701" w:rsidRPr="00130AD7">
        <w:rPr>
          <w:rFonts w:ascii="Calibri" w:hAnsi="Calibri"/>
        </w:rPr>
        <w:t xml:space="preserve">, and </w:t>
      </w:r>
      <w:proofErr w:type="spellStart"/>
      <w:r w:rsidR="00C84701" w:rsidRPr="00130AD7">
        <w:rPr>
          <w:rFonts w:ascii="Calibri" w:hAnsi="Calibri"/>
        </w:rPr>
        <w:t>chapphy_Total</w:t>
      </w:r>
      <w:proofErr w:type="spellEnd"/>
      <w:r w:rsidR="00C84701" w:rsidRPr="00130AD7">
        <w:rPr>
          <w:rFonts w:ascii="Calibri" w:hAnsi="Calibri"/>
        </w:rPr>
        <w:t>, which all capture different types of depression.  These scales are also provided on Dropbox in the accompanying folder.</w:t>
      </w:r>
      <w:r w:rsidR="0037665A" w:rsidRPr="00130AD7">
        <w:rPr>
          <w:rFonts w:ascii="Calibri" w:hAnsi="Calibri"/>
        </w:rPr>
        <w:t xml:space="preserve">  </w:t>
      </w:r>
    </w:p>
    <w:p w14:paraId="31D9C38D" w14:textId="0A2FCA6C" w:rsidR="00137218" w:rsidRPr="00130AD7" w:rsidRDefault="00137218">
      <w:pPr>
        <w:rPr>
          <w:rFonts w:ascii="Calibri" w:hAnsi="Calibri"/>
        </w:rPr>
      </w:pPr>
    </w:p>
    <w:p w14:paraId="66754EAC" w14:textId="1C03B0C5" w:rsidR="00137218" w:rsidRPr="00130AD7" w:rsidRDefault="00137218">
      <w:pPr>
        <w:rPr>
          <w:rFonts w:ascii="Calibri" w:hAnsi="Calibri"/>
        </w:rPr>
      </w:pPr>
      <w:r w:rsidRPr="00130AD7">
        <w:rPr>
          <w:rFonts w:ascii="Calibri" w:hAnsi="Calibri"/>
        </w:rPr>
        <w:t xml:space="preserve">Around 200 subjects had MRI/fMRI imaging performed out of a larger group of about 1000.  You should create two datasets by combining measures- one larger one without imaging data, and one smaller one that contains the imaging data.  </w:t>
      </w:r>
    </w:p>
    <w:p w14:paraId="54A12A9D" w14:textId="45ECB9F4" w:rsidR="00F61C5F" w:rsidRPr="00130AD7" w:rsidRDefault="00F61C5F">
      <w:pPr>
        <w:rPr>
          <w:rFonts w:ascii="Calibri" w:hAnsi="Calibri"/>
        </w:rPr>
      </w:pPr>
    </w:p>
    <w:p w14:paraId="6551D318" w14:textId="77777777" w:rsidR="00B07231" w:rsidRPr="00130AD7" w:rsidRDefault="00B07231">
      <w:pPr>
        <w:rPr>
          <w:rFonts w:ascii="Calibri" w:hAnsi="Calibri"/>
        </w:rPr>
      </w:pPr>
    </w:p>
    <w:p w14:paraId="16322631" w14:textId="49BC022F" w:rsidR="00B07231" w:rsidRPr="00B07231" w:rsidRDefault="00B07231" w:rsidP="00B07231">
      <w:pPr>
        <w:rPr>
          <w:rFonts w:ascii="Calibri" w:hAnsi="Calibri" w:cs="Times New Roman"/>
          <w:color w:val="000000"/>
          <w:lang w:eastAsia="zh-CN"/>
        </w:rPr>
      </w:pPr>
      <w:r w:rsidRPr="00130AD7">
        <w:rPr>
          <w:rFonts w:ascii="Calibri" w:hAnsi="Calibri" w:cs="Times New Roman"/>
          <w:b/>
          <w:bCs/>
          <w:color w:val="000000"/>
          <w:lang w:eastAsia="zh-CN"/>
        </w:rPr>
        <w:t>Description for Project 1:</w:t>
      </w:r>
    </w:p>
    <w:p w14:paraId="1CEFE831" w14:textId="77777777" w:rsidR="00B07231" w:rsidRPr="00B07231" w:rsidRDefault="00B07231" w:rsidP="00B07231">
      <w:pPr>
        <w:rPr>
          <w:rFonts w:ascii="Calibri" w:hAnsi="Calibri" w:cs="Times New Roman"/>
          <w:color w:val="000000"/>
          <w:lang w:eastAsia="zh-CN"/>
        </w:rPr>
      </w:pPr>
      <w:r w:rsidRPr="00B07231">
        <w:rPr>
          <w:rFonts w:ascii="Calibri" w:hAnsi="Calibri" w:cs="Times New Roman"/>
          <w:color w:val="000000"/>
          <w:lang w:eastAsia="zh-CN"/>
        </w:rPr>
        <w:t> </w:t>
      </w:r>
    </w:p>
    <w:p w14:paraId="3AAB50BB" w14:textId="77777777" w:rsidR="00B07231" w:rsidRPr="00B07231" w:rsidRDefault="00B07231" w:rsidP="00B07231">
      <w:pPr>
        <w:rPr>
          <w:rFonts w:ascii="Calibri" w:hAnsi="Calibri" w:cs="Times New Roman"/>
          <w:color w:val="000000"/>
          <w:lang w:eastAsia="zh-CN"/>
        </w:rPr>
      </w:pPr>
      <w:r w:rsidRPr="00B07231">
        <w:rPr>
          <w:rFonts w:ascii="Calibri" w:hAnsi="Calibri" w:cs="Times New Roman"/>
          <w:color w:val="000000"/>
          <w:lang w:eastAsia="zh-CN"/>
        </w:rPr>
        <w:t xml:space="preserve">Use zodiac signs to predict response inhibition from mental disorder and including ADHD schizophrenia, depression and bipolar compared and other </w:t>
      </w:r>
      <w:proofErr w:type="gramStart"/>
      <w:r w:rsidRPr="00B07231">
        <w:rPr>
          <w:rFonts w:ascii="Calibri" w:hAnsi="Calibri" w:cs="Times New Roman"/>
          <w:color w:val="000000"/>
          <w:lang w:eastAsia="zh-CN"/>
        </w:rPr>
        <w:t>covariates;</w:t>
      </w:r>
      <w:proofErr w:type="gramEnd"/>
      <w:r w:rsidRPr="00B07231">
        <w:rPr>
          <w:rFonts w:ascii="Calibri" w:hAnsi="Calibri" w:cs="Times New Roman"/>
          <w:color w:val="000000"/>
          <w:lang w:eastAsia="zh-CN"/>
        </w:rPr>
        <w:t xml:space="preserve"> brain imaging, demographics and other given covariates. </w:t>
      </w:r>
    </w:p>
    <w:p w14:paraId="5944E0DC" w14:textId="77777777" w:rsidR="00B07231" w:rsidRPr="00130AD7" w:rsidRDefault="00B07231" w:rsidP="00B07231">
      <w:pPr>
        <w:rPr>
          <w:rFonts w:ascii="Calibri" w:hAnsi="Calibri" w:cs="Times New Roman"/>
          <w:color w:val="000000"/>
          <w:lang w:eastAsia="zh-CN"/>
        </w:rPr>
      </w:pPr>
      <w:r w:rsidRPr="00B07231">
        <w:rPr>
          <w:rFonts w:ascii="Calibri" w:hAnsi="Calibri" w:cs="Times New Roman"/>
          <w:color w:val="000000"/>
          <w:lang w:eastAsia="zh-CN"/>
        </w:rPr>
        <w:t> </w:t>
      </w:r>
    </w:p>
    <w:p w14:paraId="131BF3DA" w14:textId="4CAC9313" w:rsidR="00B07231" w:rsidRPr="00B07231" w:rsidRDefault="00B07231" w:rsidP="00B07231">
      <w:pPr>
        <w:rPr>
          <w:rFonts w:ascii="Calibri" w:hAnsi="Calibri" w:cs="Times New Roman"/>
          <w:color w:val="000000"/>
          <w:lang w:eastAsia="zh-CN"/>
        </w:rPr>
      </w:pPr>
      <w:r w:rsidRPr="00130AD7">
        <w:rPr>
          <w:rFonts w:ascii="Calibri" w:hAnsi="Calibri" w:cs="Times New Roman"/>
          <w:b/>
          <w:bCs/>
          <w:color w:val="000000"/>
          <w:lang w:eastAsia="zh-CN"/>
        </w:rPr>
        <w:t>Description for Project 2:</w:t>
      </w:r>
    </w:p>
    <w:p w14:paraId="195954EE" w14:textId="77777777" w:rsidR="00B07231" w:rsidRPr="00B07231" w:rsidRDefault="00B07231" w:rsidP="00B07231">
      <w:pPr>
        <w:rPr>
          <w:rFonts w:ascii="Calibri" w:hAnsi="Calibri" w:cs="Times New Roman"/>
          <w:color w:val="000000"/>
          <w:lang w:eastAsia="zh-CN"/>
        </w:rPr>
      </w:pPr>
    </w:p>
    <w:p w14:paraId="42734A56" w14:textId="32CDB70D" w:rsidR="00B07231" w:rsidRPr="00B07231" w:rsidRDefault="00B07231" w:rsidP="00B07231">
      <w:pPr>
        <w:rPr>
          <w:rFonts w:ascii="Calibri" w:hAnsi="Calibri" w:cs="Times New Roman"/>
          <w:color w:val="000000"/>
          <w:lang w:eastAsia="zh-CN"/>
        </w:rPr>
      </w:pPr>
      <w:r w:rsidRPr="00B07231">
        <w:rPr>
          <w:rFonts w:ascii="Calibri" w:hAnsi="Calibri" w:cs="Times New Roman"/>
          <w:color w:val="000000"/>
          <w:lang w:eastAsia="zh-CN"/>
        </w:rPr>
        <w:t>Use zodiac signs to predict verbal and spatial memory from mental disorder and including ADHD schizophrenia, depression and bipolar compared and other covariates; brain imaging, demographics and other given covariates. </w:t>
      </w:r>
    </w:p>
    <w:p w14:paraId="0F1C221A" w14:textId="77777777" w:rsidR="00B07231" w:rsidRPr="00130AD7" w:rsidRDefault="00B07231">
      <w:pPr>
        <w:rPr>
          <w:rFonts w:ascii="Calibri" w:hAnsi="Calibri"/>
        </w:rPr>
      </w:pPr>
    </w:p>
    <w:p w14:paraId="7C25AE4C" w14:textId="075AFFD5" w:rsidR="00130AD7" w:rsidRDefault="00130AD7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BCDA06B" w14:textId="7A9014B1" w:rsidR="00B07231" w:rsidRPr="00130AD7" w:rsidRDefault="00B07231" w:rsidP="00B07231">
      <w:pPr>
        <w:rPr>
          <w:rFonts w:ascii="Calibri" w:hAnsi="Calibri"/>
          <w:b/>
        </w:rPr>
      </w:pPr>
      <w:r w:rsidRPr="00130AD7">
        <w:rPr>
          <w:rFonts w:ascii="Calibri" w:hAnsi="Calibri"/>
          <w:b/>
        </w:rPr>
        <w:lastRenderedPageBreak/>
        <w:t>Variables of interest</w:t>
      </w:r>
    </w:p>
    <w:p w14:paraId="0476B2C1" w14:textId="77777777" w:rsidR="00B07231" w:rsidRPr="00130AD7" w:rsidRDefault="00B07231" w:rsidP="00B07231">
      <w:pPr>
        <w:rPr>
          <w:rFonts w:ascii="Calibri" w:hAnsi="Calibri"/>
        </w:rPr>
      </w:pPr>
    </w:p>
    <w:p w14:paraId="1B77A623" w14:textId="77777777" w:rsidR="00B07231" w:rsidRPr="00130AD7" w:rsidRDefault="00B07231" w:rsidP="00B07231">
      <w:pPr>
        <w:rPr>
          <w:rFonts w:ascii="Calibri" w:hAnsi="Calibri"/>
        </w:rPr>
      </w:pPr>
      <w:r w:rsidRPr="00130AD7">
        <w:rPr>
          <w:rFonts w:ascii="Calibri" w:hAnsi="Calibri"/>
        </w:rPr>
        <w:t>Variables of interest are noted below.  You are welcome to add additional measures.</w:t>
      </w:r>
    </w:p>
    <w:p w14:paraId="0DD0B9E1" w14:textId="77777777" w:rsidR="00B07231" w:rsidRPr="00130AD7" w:rsidRDefault="00B07231">
      <w:pPr>
        <w:rPr>
          <w:rFonts w:ascii="Calibri" w:hAnsi="Calibri"/>
        </w:rPr>
      </w:pPr>
    </w:p>
    <w:p w14:paraId="60FE9F28" w14:textId="77777777" w:rsidR="007D59FE" w:rsidRPr="00130AD7" w:rsidRDefault="007D59FE" w:rsidP="007D59FE">
      <w:pPr>
        <w:rPr>
          <w:rFonts w:ascii="Calibri" w:hAnsi="Calibri"/>
          <w:b/>
        </w:rPr>
      </w:pPr>
    </w:p>
    <w:p w14:paraId="51B02190" w14:textId="5D8D0D0A" w:rsidR="007D59FE" w:rsidRPr="00130AD7" w:rsidRDefault="007D59FE" w:rsidP="007D59FE">
      <w:pPr>
        <w:rPr>
          <w:rFonts w:ascii="Calibri" w:hAnsi="Calibri"/>
          <w:b/>
        </w:rPr>
      </w:pPr>
      <w:r w:rsidRPr="00130AD7">
        <w:rPr>
          <w:rFonts w:ascii="Calibri" w:hAnsi="Calibri"/>
          <w:b/>
        </w:rPr>
        <w:t>fMRI measures</w:t>
      </w:r>
      <w:proofErr w:type="gramStart"/>
      <w:r w:rsidRPr="00130AD7">
        <w:rPr>
          <w:rFonts w:ascii="Calibri" w:hAnsi="Calibri"/>
          <w:b/>
        </w:rPr>
        <w:t>:</w:t>
      </w:r>
      <w:r w:rsidR="00F24F77" w:rsidRPr="00130AD7">
        <w:rPr>
          <w:rFonts w:ascii="Calibri" w:hAnsi="Calibri"/>
          <w:b/>
        </w:rPr>
        <w:t xml:space="preserve">  (</w:t>
      </w:r>
      <w:proofErr w:type="gramEnd"/>
      <w:r w:rsidR="00F24F77" w:rsidRPr="00130AD7">
        <w:rPr>
          <w:rFonts w:ascii="Calibri" w:hAnsi="Calibri"/>
          <w:b/>
          <w:color w:val="FF0000"/>
        </w:rPr>
        <w:t>CNP.xls)</w:t>
      </w:r>
    </w:p>
    <w:p w14:paraId="6D048440" w14:textId="48122E2A" w:rsidR="007D59FE" w:rsidRPr="00130AD7" w:rsidRDefault="007D59FE" w:rsidP="007D59FE">
      <w:pPr>
        <w:rPr>
          <w:rFonts w:ascii="Calibri" w:hAnsi="Calibri"/>
        </w:rPr>
      </w:pPr>
      <w:proofErr w:type="spellStart"/>
      <w:r w:rsidRPr="00130AD7">
        <w:rPr>
          <w:rFonts w:ascii="Calibri" w:hAnsi="Calibri"/>
        </w:rPr>
        <w:t>Visual_Global_Efficiency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Somatomotor_Global_Efficiency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Dorsal_Attention_Global_Efficiency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Ventral_Attention_Global_Efficiency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Limbic_Global_Efficiency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Frontoparietal_Global_Efficiency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Default_Mode_Global_Efficiency</w:t>
      </w:r>
      <w:proofErr w:type="spellEnd"/>
    </w:p>
    <w:p w14:paraId="7C81EF19" w14:textId="77777777" w:rsidR="0069711D" w:rsidRPr="00130AD7" w:rsidRDefault="0069711D" w:rsidP="007D59FE">
      <w:pPr>
        <w:rPr>
          <w:rFonts w:ascii="Calibri" w:hAnsi="Calibri"/>
        </w:rPr>
      </w:pPr>
    </w:p>
    <w:p w14:paraId="61527D84" w14:textId="5E535D00" w:rsidR="007D59FE" w:rsidRPr="00130AD7" w:rsidRDefault="007D59FE" w:rsidP="007D59FE">
      <w:pPr>
        <w:rPr>
          <w:rFonts w:ascii="Calibri" w:hAnsi="Calibri"/>
          <w:b/>
        </w:rPr>
      </w:pPr>
      <w:r w:rsidRPr="00130AD7">
        <w:rPr>
          <w:rFonts w:ascii="Calibri" w:hAnsi="Calibri"/>
          <w:b/>
        </w:rPr>
        <w:t>MRI measures</w:t>
      </w:r>
      <w:proofErr w:type="gramStart"/>
      <w:r w:rsidRPr="00130AD7">
        <w:rPr>
          <w:rFonts w:ascii="Calibri" w:hAnsi="Calibri"/>
          <w:b/>
        </w:rPr>
        <w:t>:</w:t>
      </w:r>
      <w:r w:rsidR="00F24F77" w:rsidRPr="00130AD7">
        <w:rPr>
          <w:rFonts w:ascii="Calibri" w:hAnsi="Calibri"/>
          <w:b/>
        </w:rPr>
        <w:t xml:space="preserve">  (</w:t>
      </w:r>
      <w:proofErr w:type="gramEnd"/>
      <w:r w:rsidR="00F24F77" w:rsidRPr="00130AD7">
        <w:rPr>
          <w:rFonts w:ascii="Calibri" w:hAnsi="Calibri"/>
          <w:b/>
          <w:color w:val="FF0000"/>
        </w:rPr>
        <w:t>CNP.xls)</w:t>
      </w:r>
    </w:p>
    <w:p w14:paraId="34A60AF1" w14:textId="77777777" w:rsidR="007D59FE" w:rsidRPr="00130AD7" w:rsidRDefault="007D59FE" w:rsidP="007D59FE">
      <w:pPr>
        <w:rPr>
          <w:rFonts w:ascii="Calibri" w:hAnsi="Calibri"/>
        </w:rPr>
      </w:pPr>
      <w:proofErr w:type="spellStart"/>
      <w:r w:rsidRPr="00130AD7">
        <w:rPr>
          <w:rFonts w:ascii="Calibri" w:hAnsi="Calibri"/>
        </w:rPr>
        <w:t>Left.Amygdala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Right.Amygdala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Left.Caudate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Right.Caudate</w:t>
      </w:r>
      <w:proofErr w:type="spellEnd"/>
      <w:proofErr w:type="gramStart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Left.Accumbens.area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Right.Accumbens</w:t>
      </w:r>
      <w:proofErr w:type="gramEnd"/>
      <w:r w:rsidRPr="00130AD7">
        <w:rPr>
          <w:rFonts w:ascii="Calibri" w:hAnsi="Calibri"/>
        </w:rPr>
        <w:t>.area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TotalGrayVol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CortexVol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CorticalWhiteMatterVol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Left.Putamen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Right.Putamen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Left.Pallidum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Right.Pallidum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Left.Hippocampus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Right.Hippocampus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WM.hypointensities</w:t>
      </w:r>
      <w:proofErr w:type="spellEnd"/>
      <w:r w:rsidRPr="00130AD7">
        <w:rPr>
          <w:rFonts w:ascii="Calibri" w:hAnsi="Calibri"/>
        </w:rPr>
        <w:tab/>
      </w:r>
      <w:proofErr w:type="spellStart"/>
      <w:r w:rsidRPr="00130AD7">
        <w:rPr>
          <w:rFonts w:ascii="Calibri" w:hAnsi="Calibri"/>
        </w:rPr>
        <w:t>non.WM.hypointensities</w:t>
      </w:r>
      <w:proofErr w:type="spellEnd"/>
    </w:p>
    <w:p w14:paraId="5AADA16A" w14:textId="77777777" w:rsidR="009D11ED" w:rsidRPr="00130AD7" w:rsidRDefault="009D11ED" w:rsidP="007D59FE">
      <w:pPr>
        <w:rPr>
          <w:rFonts w:ascii="Calibri" w:hAnsi="Calibri"/>
        </w:rPr>
      </w:pPr>
    </w:p>
    <w:p w14:paraId="72A572BD" w14:textId="71C18CA0" w:rsidR="0069711D" w:rsidRPr="00130AD7" w:rsidRDefault="0069711D" w:rsidP="0069711D">
      <w:pPr>
        <w:rPr>
          <w:rFonts w:ascii="Calibri" w:hAnsi="Calibri"/>
          <w:b/>
        </w:rPr>
      </w:pPr>
      <w:r w:rsidRPr="00130AD7">
        <w:rPr>
          <w:rFonts w:ascii="Calibri" w:hAnsi="Calibri"/>
          <w:b/>
        </w:rPr>
        <w:t>Cognitive Measures:</w:t>
      </w:r>
      <w:r w:rsidR="00F24F77" w:rsidRPr="00130AD7">
        <w:rPr>
          <w:rFonts w:ascii="Calibri" w:hAnsi="Calibri"/>
          <w:b/>
        </w:rPr>
        <w:t xml:space="preserve">  </w:t>
      </w:r>
      <w:r w:rsidR="00F24F77" w:rsidRPr="00130AD7">
        <w:rPr>
          <w:rFonts w:ascii="Calibri" w:hAnsi="Calibri"/>
          <w:b/>
          <w:bCs/>
          <w:color w:val="FF0000"/>
        </w:rPr>
        <w:t>WM_RI_G_Scores_All_Available.csv</w:t>
      </w:r>
    </w:p>
    <w:p w14:paraId="479E31AB" w14:textId="77777777" w:rsidR="0069711D" w:rsidRPr="00130AD7" w:rsidRDefault="0069711D" w:rsidP="0069711D">
      <w:pPr>
        <w:rPr>
          <w:rFonts w:ascii="Calibri" w:hAnsi="Calibri"/>
          <w:b/>
        </w:rPr>
      </w:pPr>
    </w:p>
    <w:p w14:paraId="502FC22F" w14:textId="1AE4452A" w:rsidR="0069711D" w:rsidRPr="00130AD7" w:rsidRDefault="0069711D" w:rsidP="0069711D">
      <w:pPr>
        <w:rPr>
          <w:rFonts w:ascii="Calibri" w:hAnsi="Calibri"/>
        </w:rPr>
      </w:pPr>
      <w:r w:rsidRPr="00130AD7">
        <w:rPr>
          <w:rFonts w:ascii="Calibri" w:hAnsi="Calibri"/>
        </w:rPr>
        <w:t>VWM_G- verbal working memory</w:t>
      </w:r>
      <w:r w:rsidRPr="00130AD7">
        <w:rPr>
          <w:rFonts w:ascii="Calibri" w:hAnsi="Calibri"/>
        </w:rPr>
        <w:tab/>
        <w:t>SWM_G- spatial working memory</w:t>
      </w:r>
    </w:p>
    <w:p w14:paraId="423E2025" w14:textId="6463F4A5" w:rsidR="0069711D" w:rsidRPr="00130AD7" w:rsidRDefault="0069711D" w:rsidP="0069711D">
      <w:pPr>
        <w:rPr>
          <w:rFonts w:ascii="Calibri" w:hAnsi="Calibri"/>
        </w:rPr>
      </w:pPr>
    </w:p>
    <w:p w14:paraId="69AD4989" w14:textId="7569D928" w:rsidR="0069711D" w:rsidRPr="00130AD7" w:rsidRDefault="0069711D" w:rsidP="0069711D">
      <w:pPr>
        <w:rPr>
          <w:rFonts w:ascii="Calibri" w:hAnsi="Calibri"/>
        </w:rPr>
      </w:pPr>
      <w:r w:rsidRPr="00130AD7">
        <w:rPr>
          <w:rFonts w:ascii="Calibri" w:hAnsi="Calibri"/>
        </w:rPr>
        <w:t>RI_G. – response inhibition</w:t>
      </w:r>
    </w:p>
    <w:p w14:paraId="7F86A617" w14:textId="42F7D230" w:rsidR="0069711D" w:rsidRPr="00130AD7" w:rsidRDefault="0069711D" w:rsidP="0069711D">
      <w:pPr>
        <w:rPr>
          <w:rFonts w:ascii="Calibri" w:hAnsi="Calibri"/>
        </w:rPr>
      </w:pPr>
    </w:p>
    <w:p w14:paraId="384764DD" w14:textId="354330C4" w:rsidR="00137218" w:rsidRPr="00130AD7" w:rsidRDefault="00137218" w:rsidP="0069711D">
      <w:pPr>
        <w:rPr>
          <w:rFonts w:ascii="Calibri" w:hAnsi="Calibri"/>
        </w:rPr>
      </w:pPr>
      <w:r w:rsidRPr="00130AD7">
        <w:rPr>
          <w:rFonts w:ascii="Calibri" w:hAnsi="Calibri"/>
        </w:rPr>
        <w:t xml:space="preserve">Cognitive Measures for around 750 subjects, including those who did not have MRI/fMRI, is provided in </w:t>
      </w:r>
    </w:p>
    <w:p w14:paraId="6DB2B062" w14:textId="2A02D4C3" w:rsidR="00137218" w:rsidRPr="00130AD7" w:rsidRDefault="00137218" w:rsidP="0069711D">
      <w:pPr>
        <w:rPr>
          <w:rFonts w:ascii="Calibri" w:hAnsi="Calibri"/>
        </w:rPr>
      </w:pPr>
      <w:r w:rsidRPr="00130AD7">
        <w:rPr>
          <w:rFonts w:ascii="Calibri" w:hAnsi="Calibri"/>
        </w:rPr>
        <w:t>WM_RI_G_Scores_All_Available.csv</w:t>
      </w:r>
    </w:p>
    <w:p w14:paraId="49A90FC9" w14:textId="77777777" w:rsidR="00137218" w:rsidRPr="00130AD7" w:rsidRDefault="00137218" w:rsidP="0069711D">
      <w:pPr>
        <w:rPr>
          <w:rFonts w:ascii="Calibri" w:hAnsi="Calibri"/>
        </w:rPr>
      </w:pPr>
    </w:p>
    <w:p w14:paraId="384EDAAF" w14:textId="7228CC51" w:rsidR="0069711D" w:rsidRPr="00130AD7" w:rsidRDefault="0069711D" w:rsidP="0069711D">
      <w:pPr>
        <w:rPr>
          <w:rFonts w:ascii="Calibri" w:hAnsi="Calibri"/>
          <w:b/>
        </w:rPr>
      </w:pPr>
      <w:r w:rsidRPr="00130AD7">
        <w:rPr>
          <w:rFonts w:ascii="Calibri" w:hAnsi="Calibri"/>
          <w:b/>
        </w:rPr>
        <w:t>Behavioral Measures</w:t>
      </w:r>
      <w:proofErr w:type="gramStart"/>
      <w:r w:rsidRPr="00130AD7">
        <w:rPr>
          <w:rFonts w:ascii="Calibri" w:hAnsi="Calibri"/>
          <w:b/>
        </w:rPr>
        <w:t>:</w:t>
      </w:r>
      <w:r w:rsidR="00F24F77" w:rsidRPr="00130AD7">
        <w:rPr>
          <w:rFonts w:ascii="Calibri" w:hAnsi="Calibri"/>
          <w:b/>
        </w:rPr>
        <w:t xml:space="preserve">  </w:t>
      </w:r>
      <w:r w:rsidR="00F24F77" w:rsidRPr="00130AD7">
        <w:rPr>
          <w:rFonts w:ascii="Calibri" w:hAnsi="Calibri"/>
          <w:b/>
          <w:color w:val="FF0000"/>
        </w:rPr>
        <w:t>(</w:t>
      </w:r>
      <w:proofErr w:type="gramEnd"/>
      <w:r w:rsidR="00F24F77" w:rsidRPr="00130AD7">
        <w:rPr>
          <w:rFonts w:ascii="Calibri" w:hAnsi="Calibri"/>
          <w:b/>
          <w:color w:val="FF0000"/>
        </w:rPr>
        <w:t>ChapmanHAMDHopkins_all.csv)</w:t>
      </w:r>
    </w:p>
    <w:p w14:paraId="451456B3" w14:textId="77777777" w:rsidR="0069711D" w:rsidRPr="00130AD7" w:rsidRDefault="0069711D" w:rsidP="0069711D">
      <w:pPr>
        <w:rPr>
          <w:rFonts w:ascii="Calibri" w:hAnsi="Calibri"/>
        </w:rPr>
      </w:pPr>
    </w:p>
    <w:p w14:paraId="7CA77E42" w14:textId="77777777" w:rsidR="0069711D" w:rsidRPr="00130AD7" w:rsidRDefault="0069711D" w:rsidP="007D59FE">
      <w:pPr>
        <w:rPr>
          <w:rFonts w:ascii="Calibri" w:hAnsi="Calibri"/>
        </w:rPr>
      </w:pPr>
    </w:p>
    <w:p w14:paraId="3E62C64D" w14:textId="29404CA6" w:rsidR="009D11ED" w:rsidRPr="00130AD7" w:rsidRDefault="009D11ED" w:rsidP="007D59FE">
      <w:pPr>
        <w:rPr>
          <w:rFonts w:ascii="Calibri" w:hAnsi="Calibri"/>
        </w:rPr>
      </w:pPr>
      <w:r w:rsidRPr="00130AD7">
        <w:rPr>
          <w:rFonts w:ascii="Calibri" w:hAnsi="Calibri"/>
        </w:rPr>
        <w:t>HOPKINS_SOMATIZATION</w:t>
      </w:r>
      <w:r w:rsidRPr="00130AD7">
        <w:rPr>
          <w:rFonts w:ascii="Calibri" w:hAnsi="Calibri"/>
        </w:rPr>
        <w:tab/>
        <w:t>HOPKINS_OBSCOMP</w:t>
      </w:r>
      <w:r w:rsidRPr="00130AD7">
        <w:rPr>
          <w:rFonts w:ascii="Calibri" w:hAnsi="Calibri"/>
        </w:rPr>
        <w:tab/>
        <w:t>HOPKINS_INTSENSITIVITY</w:t>
      </w:r>
      <w:r w:rsidRPr="00130AD7">
        <w:rPr>
          <w:rFonts w:ascii="Calibri" w:hAnsi="Calibri"/>
        </w:rPr>
        <w:tab/>
        <w:t>HOPKINS_DEPRESSION</w:t>
      </w:r>
      <w:r w:rsidRPr="00130AD7">
        <w:rPr>
          <w:rFonts w:ascii="Calibri" w:hAnsi="Calibri"/>
        </w:rPr>
        <w:tab/>
        <w:t xml:space="preserve">HOPKINS_ANXIETY </w:t>
      </w:r>
      <w:r w:rsidRPr="00130AD7">
        <w:rPr>
          <w:rFonts w:ascii="Calibri" w:hAnsi="Calibri"/>
        </w:rPr>
        <w:tab/>
        <w:t>CHAPPER_TOTAL</w:t>
      </w:r>
      <w:r w:rsidRPr="00130AD7">
        <w:rPr>
          <w:rFonts w:ascii="Calibri" w:hAnsi="Calibri"/>
        </w:rPr>
        <w:tab/>
        <w:t>CHAPSOC_TOTAL</w:t>
      </w:r>
      <w:r w:rsidRPr="00130AD7">
        <w:rPr>
          <w:rFonts w:ascii="Calibri" w:hAnsi="Calibri"/>
        </w:rPr>
        <w:tab/>
        <w:t>CHAPPHY_TOTAL</w:t>
      </w:r>
    </w:p>
    <w:p w14:paraId="22C93DF2" w14:textId="77777777" w:rsidR="00175AC9" w:rsidRPr="00130AD7" w:rsidRDefault="00175AC9" w:rsidP="007D59FE">
      <w:pPr>
        <w:rPr>
          <w:rFonts w:ascii="Calibri" w:hAnsi="Calibri"/>
        </w:rPr>
      </w:pPr>
    </w:p>
    <w:p w14:paraId="7977E623" w14:textId="75A98AF7" w:rsidR="009D11ED" w:rsidRPr="00130AD7" w:rsidRDefault="009D11ED" w:rsidP="007D59FE">
      <w:pPr>
        <w:rPr>
          <w:rFonts w:ascii="Calibri" w:hAnsi="Calibri"/>
        </w:rPr>
      </w:pPr>
      <w:r w:rsidRPr="00130AD7">
        <w:rPr>
          <w:rFonts w:ascii="Calibri" w:hAnsi="Calibri"/>
        </w:rPr>
        <w:t>Hopkins: Hopkins Symptom Checklist.  These are divided into 5 “domains”</w:t>
      </w:r>
      <w:r w:rsidR="004E6719" w:rsidRPr="00130AD7">
        <w:rPr>
          <w:rFonts w:ascii="Calibri" w:hAnsi="Calibri"/>
        </w:rPr>
        <w:t>- see Hopkins Symptom Checklist.pdf manuscript in Dropbox Folder.</w:t>
      </w:r>
    </w:p>
    <w:p w14:paraId="2A5ABA4B" w14:textId="498C5E9C" w:rsidR="004E6719" w:rsidRPr="00130AD7" w:rsidRDefault="004E6719" w:rsidP="007D59FE">
      <w:pPr>
        <w:rPr>
          <w:rFonts w:ascii="Calibri" w:hAnsi="Calibri"/>
        </w:rPr>
      </w:pPr>
      <w:r w:rsidRPr="00130AD7">
        <w:rPr>
          <w:rFonts w:ascii="Calibri" w:hAnsi="Calibri"/>
        </w:rPr>
        <w:t xml:space="preserve">The CHAP* files are from the </w:t>
      </w:r>
      <w:r w:rsidR="00D72C26" w:rsidRPr="00130AD7">
        <w:rPr>
          <w:rFonts w:ascii="Calibri" w:hAnsi="Calibri"/>
        </w:rPr>
        <w:t>Chapman Physical Anhedonia, Chapman Social Anhedonia, and Chapman Perceptual Aberration scales in the file ‘Chapman scales.doc’</w:t>
      </w:r>
    </w:p>
    <w:p w14:paraId="40853788" w14:textId="77777777" w:rsidR="007D59FE" w:rsidRPr="00130AD7" w:rsidRDefault="007D59FE">
      <w:pPr>
        <w:rPr>
          <w:rFonts w:ascii="Calibri" w:hAnsi="Calibri"/>
        </w:rPr>
      </w:pPr>
    </w:p>
    <w:p w14:paraId="57565A74" w14:textId="77777777" w:rsidR="0069711D" w:rsidRPr="00130AD7" w:rsidRDefault="0069711D" w:rsidP="0069711D">
      <w:pPr>
        <w:rPr>
          <w:rFonts w:ascii="Calibri" w:eastAsia="Times New Roman" w:hAnsi="Calibri" w:cs="Times New Roman"/>
        </w:rPr>
      </w:pPr>
    </w:p>
    <w:p w14:paraId="57D0EFB4" w14:textId="77777777" w:rsidR="005B6DED" w:rsidRPr="00130AD7" w:rsidRDefault="0069711D" w:rsidP="005B6DED">
      <w:pPr>
        <w:rPr>
          <w:rFonts w:ascii="Calibri" w:hAnsi="Calibri"/>
        </w:rPr>
      </w:pPr>
      <w:r w:rsidRPr="00130AD7">
        <w:rPr>
          <w:rFonts w:ascii="Calibri" w:eastAsia="Times New Roman" w:hAnsi="Calibri" w:cs="Times New Roman"/>
          <w:b/>
          <w:bCs/>
        </w:rPr>
        <w:t>Demographic Covariates:</w:t>
      </w:r>
      <w:r w:rsidR="005B6DED" w:rsidRPr="00130AD7">
        <w:rPr>
          <w:rFonts w:ascii="Calibri" w:eastAsia="Times New Roman" w:hAnsi="Calibri" w:cs="Times New Roman"/>
          <w:b/>
          <w:bCs/>
        </w:rPr>
        <w:t xml:space="preserve"> </w:t>
      </w:r>
      <w:r w:rsidR="005B6DED" w:rsidRPr="00130AD7">
        <w:rPr>
          <w:rFonts w:ascii="Calibri" w:hAnsi="Calibri"/>
          <w:color w:val="FF0000"/>
        </w:rPr>
        <w:t>HTAC_Demographics_Full.csv</w:t>
      </w:r>
    </w:p>
    <w:p w14:paraId="26D8EFB4" w14:textId="0588BEA9" w:rsidR="0069711D" w:rsidRPr="00130AD7" w:rsidRDefault="0069711D" w:rsidP="0069711D">
      <w:pPr>
        <w:rPr>
          <w:rFonts w:ascii="Calibri" w:eastAsia="Times New Roman" w:hAnsi="Calibri" w:cs="Times New Roman"/>
          <w:b/>
          <w:bCs/>
        </w:rPr>
      </w:pPr>
    </w:p>
    <w:p w14:paraId="6B70A4E1" w14:textId="77777777" w:rsidR="0069711D" w:rsidRPr="00130AD7" w:rsidRDefault="0069711D" w:rsidP="0069711D">
      <w:pPr>
        <w:rPr>
          <w:rFonts w:ascii="Calibri" w:eastAsia="Times New Roman" w:hAnsi="Calibri" w:cs="Times New Roman"/>
        </w:rPr>
      </w:pPr>
    </w:p>
    <w:p w14:paraId="37DCDD1E" w14:textId="5B72396F" w:rsidR="00D325CA" w:rsidRPr="00130AD7" w:rsidRDefault="0069711D" w:rsidP="0069711D">
      <w:pPr>
        <w:rPr>
          <w:rFonts w:ascii="Calibri" w:eastAsia="Times New Roman" w:hAnsi="Calibri" w:cs="Times New Roman"/>
        </w:rPr>
      </w:pPr>
      <w:r w:rsidRPr="00130AD7">
        <w:rPr>
          <w:rFonts w:ascii="Calibri" w:eastAsia="Times New Roman" w:hAnsi="Calibri" w:cs="Times New Roman"/>
        </w:rPr>
        <w:t>AGE</w:t>
      </w:r>
      <w:r w:rsidRPr="00130AD7">
        <w:rPr>
          <w:rFonts w:ascii="Calibri" w:eastAsia="Times New Roman" w:hAnsi="Calibri" w:cs="Times New Roman"/>
        </w:rPr>
        <w:tab/>
        <w:t>GENDER</w:t>
      </w:r>
      <w:r w:rsidRPr="00130AD7">
        <w:rPr>
          <w:rFonts w:ascii="Calibri" w:eastAsia="Times New Roman" w:hAnsi="Calibri" w:cs="Times New Roman"/>
        </w:rPr>
        <w:tab/>
        <w:t>ETHNICITY</w:t>
      </w:r>
      <w:r w:rsidRPr="00130AD7">
        <w:rPr>
          <w:rFonts w:ascii="Calibri" w:eastAsia="Times New Roman" w:hAnsi="Calibri" w:cs="Times New Roman"/>
        </w:rPr>
        <w:tab/>
        <w:t>SCHOOL_YRS</w:t>
      </w:r>
    </w:p>
    <w:p w14:paraId="41C5DBBB" w14:textId="02EBFECA" w:rsidR="00CD2273" w:rsidRPr="00130AD7" w:rsidRDefault="00CD2273">
      <w:pPr>
        <w:rPr>
          <w:rFonts w:ascii="Calibri" w:hAnsi="Calibri"/>
        </w:rPr>
      </w:pPr>
    </w:p>
    <w:p w14:paraId="3D7A733D" w14:textId="77777777" w:rsidR="004146A1" w:rsidRPr="00130AD7" w:rsidRDefault="004146A1">
      <w:pPr>
        <w:rPr>
          <w:rFonts w:ascii="Calibri" w:hAnsi="Calibri"/>
        </w:rPr>
      </w:pPr>
    </w:p>
    <w:p w14:paraId="324A7E07" w14:textId="3C47CA12" w:rsidR="00C1289B" w:rsidRPr="00130AD7" w:rsidRDefault="00C1289B">
      <w:pPr>
        <w:rPr>
          <w:rFonts w:ascii="Calibri" w:hAnsi="Calibri"/>
          <w:b/>
          <w:bCs/>
        </w:rPr>
      </w:pPr>
      <w:r w:rsidRPr="00130AD7">
        <w:rPr>
          <w:rFonts w:ascii="Calibri" w:hAnsi="Calibri"/>
          <w:b/>
          <w:bCs/>
        </w:rPr>
        <w:t>Medical Diagnoses</w:t>
      </w:r>
      <w:r w:rsidR="00F61C5F" w:rsidRPr="00130AD7">
        <w:rPr>
          <w:rFonts w:ascii="Calibri" w:hAnsi="Calibri"/>
          <w:b/>
          <w:bCs/>
        </w:rPr>
        <w:t xml:space="preserve"> (optional)</w:t>
      </w:r>
      <w:r w:rsidRPr="00130AD7">
        <w:rPr>
          <w:rFonts w:ascii="Calibri" w:hAnsi="Calibri"/>
          <w:b/>
          <w:bCs/>
        </w:rPr>
        <w:t>:</w:t>
      </w:r>
      <w:r w:rsidR="005B6DED" w:rsidRPr="00130AD7">
        <w:rPr>
          <w:rFonts w:ascii="Calibri" w:hAnsi="Calibri"/>
          <w:b/>
          <w:bCs/>
        </w:rPr>
        <w:t xml:space="preserve">  </w:t>
      </w:r>
      <w:r w:rsidR="005B6DED" w:rsidRPr="00130AD7">
        <w:rPr>
          <w:rFonts w:ascii="Calibri" w:hAnsi="Calibri"/>
          <w:color w:val="FF0000"/>
        </w:rPr>
        <w:t>HTAC_Qry_1405Health.xls</w:t>
      </w:r>
    </w:p>
    <w:p w14:paraId="2B88788E" w14:textId="77777777" w:rsidR="005B6DED" w:rsidRPr="00130AD7" w:rsidRDefault="005B6DED">
      <w:pPr>
        <w:rPr>
          <w:rFonts w:ascii="Calibri" w:hAnsi="Calibri"/>
          <w:b/>
          <w:bCs/>
        </w:rPr>
      </w:pPr>
    </w:p>
    <w:p w14:paraId="0F185CE3" w14:textId="3AC6BFEE" w:rsidR="00C1289B" w:rsidRPr="00130AD7" w:rsidRDefault="00C1289B">
      <w:pPr>
        <w:rPr>
          <w:rFonts w:ascii="Calibri" w:hAnsi="Calibri"/>
        </w:rPr>
      </w:pPr>
      <w:r w:rsidRPr="00130AD7">
        <w:rPr>
          <w:rFonts w:ascii="Calibri" w:hAnsi="Calibri"/>
        </w:rPr>
        <w:t>See codebook for labels</w:t>
      </w:r>
    </w:p>
    <w:p w14:paraId="75BDEA38" w14:textId="11CF619B" w:rsidR="005B6DED" w:rsidRPr="00130AD7" w:rsidRDefault="005B6DED">
      <w:pPr>
        <w:rPr>
          <w:rFonts w:ascii="Calibri" w:hAnsi="Calibri"/>
        </w:rPr>
      </w:pPr>
    </w:p>
    <w:p w14:paraId="5BE02324" w14:textId="40B0FFE2" w:rsidR="005B6DED" w:rsidRPr="00130AD7" w:rsidRDefault="005B6DED">
      <w:pPr>
        <w:rPr>
          <w:rFonts w:ascii="Calibri" w:hAnsi="Calibri"/>
        </w:rPr>
      </w:pPr>
    </w:p>
    <w:p w14:paraId="223E24D9" w14:textId="50199989" w:rsidR="005B6DED" w:rsidRPr="00130AD7" w:rsidRDefault="005B6DED" w:rsidP="005B6DED">
      <w:pPr>
        <w:rPr>
          <w:rFonts w:ascii="Calibri" w:hAnsi="Calibri"/>
          <w:b/>
          <w:bCs/>
        </w:rPr>
      </w:pPr>
      <w:r w:rsidRPr="00130AD7">
        <w:rPr>
          <w:rFonts w:ascii="Calibri" w:hAnsi="Calibri"/>
          <w:b/>
          <w:bCs/>
        </w:rPr>
        <w:t>Birth Year</w:t>
      </w:r>
      <w:r w:rsidR="00F61C5F" w:rsidRPr="00130AD7">
        <w:rPr>
          <w:rFonts w:ascii="Calibri" w:hAnsi="Calibri"/>
          <w:b/>
          <w:bCs/>
        </w:rPr>
        <w:t xml:space="preserve"> for Zodiac</w:t>
      </w:r>
      <w:r w:rsidRPr="00130AD7">
        <w:rPr>
          <w:rFonts w:ascii="Calibri" w:hAnsi="Calibri"/>
          <w:b/>
          <w:bCs/>
        </w:rPr>
        <w:t xml:space="preserve">:  </w:t>
      </w:r>
      <w:r w:rsidRPr="00130AD7">
        <w:rPr>
          <w:rFonts w:ascii="Calibri" w:hAnsi="Calibri"/>
          <w:color w:val="FF0000"/>
        </w:rPr>
        <w:t>BirthYearsofCNP.csv</w:t>
      </w:r>
    </w:p>
    <w:p w14:paraId="45184C28" w14:textId="77777777" w:rsidR="005B6DED" w:rsidRPr="00130AD7" w:rsidRDefault="005B6DED" w:rsidP="005B6DED">
      <w:pPr>
        <w:rPr>
          <w:rFonts w:ascii="Calibri" w:hAnsi="Calibri"/>
          <w:b/>
          <w:bCs/>
        </w:rPr>
      </w:pPr>
    </w:p>
    <w:p w14:paraId="615558D7" w14:textId="77777777" w:rsidR="005B6DED" w:rsidRPr="00130AD7" w:rsidRDefault="005B6DED">
      <w:pPr>
        <w:rPr>
          <w:rFonts w:ascii="Calibri" w:hAnsi="Calibri"/>
        </w:rPr>
      </w:pPr>
    </w:p>
    <w:sectPr w:rsidR="005B6DED" w:rsidRPr="00130AD7" w:rsidSect="0084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00437"/>
    <w:multiLevelType w:val="hybridMultilevel"/>
    <w:tmpl w:val="9F98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9E9"/>
    <w:rsid w:val="00004BDC"/>
    <w:rsid w:val="000B250E"/>
    <w:rsid w:val="000C5AB4"/>
    <w:rsid w:val="000F3E9D"/>
    <w:rsid w:val="00127D09"/>
    <w:rsid w:val="00130AD7"/>
    <w:rsid w:val="00137218"/>
    <w:rsid w:val="0014355E"/>
    <w:rsid w:val="00175AC9"/>
    <w:rsid w:val="00187D4C"/>
    <w:rsid w:val="00195AB2"/>
    <w:rsid w:val="001B1DE8"/>
    <w:rsid w:val="001B4D73"/>
    <w:rsid w:val="001C36A5"/>
    <w:rsid w:val="00200CB8"/>
    <w:rsid w:val="00265AD0"/>
    <w:rsid w:val="002B2CB5"/>
    <w:rsid w:val="002C06F4"/>
    <w:rsid w:val="00311A7B"/>
    <w:rsid w:val="0037665A"/>
    <w:rsid w:val="003968CA"/>
    <w:rsid w:val="003C51DE"/>
    <w:rsid w:val="003D2D15"/>
    <w:rsid w:val="00411ADD"/>
    <w:rsid w:val="004146A1"/>
    <w:rsid w:val="004337DB"/>
    <w:rsid w:val="004578CB"/>
    <w:rsid w:val="004601CC"/>
    <w:rsid w:val="004654AA"/>
    <w:rsid w:val="004A4B47"/>
    <w:rsid w:val="004B5C10"/>
    <w:rsid w:val="004D2075"/>
    <w:rsid w:val="004E6719"/>
    <w:rsid w:val="005220D9"/>
    <w:rsid w:val="00544937"/>
    <w:rsid w:val="005B6DED"/>
    <w:rsid w:val="005C0EA2"/>
    <w:rsid w:val="005D0BE0"/>
    <w:rsid w:val="00617353"/>
    <w:rsid w:val="006624DE"/>
    <w:rsid w:val="006700A1"/>
    <w:rsid w:val="0069711D"/>
    <w:rsid w:val="006B4752"/>
    <w:rsid w:val="006B5C61"/>
    <w:rsid w:val="00705B79"/>
    <w:rsid w:val="007D59FE"/>
    <w:rsid w:val="00846634"/>
    <w:rsid w:val="00863E89"/>
    <w:rsid w:val="00873449"/>
    <w:rsid w:val="00886732"/>
    <w:rsid w:val="008A297A"/>
    <w:rsid w:val="008D388E"/>
    <w:rsid w:val="00951E0A"/>
    <w:rsid w:val="00956F78"/>
    <w:rsid w:val="009D11ED"/>
    <w:rsid w:val="009E6F73"/>
    <w:rsid w:val="00A105F8"/>
    <w:rsid w:val="00A139A3"/>
    <w:rsid w:val="00A30033"/>
    <w:rsid w:val="00A740CF"/>
    <w:rsid w:val="00A755F4"/>
    <w:rsid w:val="00AD67DC"/>
    <w:rsid w:val="00AE41F8"/>
    <w:rsid w:val="00B04C32"/>
    <w:rsid w:val="00B0534C"/>
    <w:rsid w:val="00B07231"/>
    <w:rsid w:val="00B31DD1"/>
    <w:rsid w:val="00BA6704"/>
    <w:rsid w:val="00BA7A1F"/>
    <w:rsid w:val="00BF4E96"/>
    <w:rsid w:val="00C032CC"/>
    <w:rsid w:val="00C1289B"/>
    <w:rsid w:val="00C5730A"/>
    <w:rsid w:val="00C61915"/>
    <w:rsid w:val="00C84701"/>
    <w:rsid w:val="00CA592C"/>
    <w:rsid w:val="00CB0AF7"/>
    <w:rsid w:val="00CD2273"/>
    <w:rsid w:val="00D11D5F"/>
    <w:rsid w:val="00D325CA"/>
    <w:rsid w:val="00D72C26"/>
    <w:rsid w:val="00D769E9"/>
    <w:rsid w:val="00D81E53"/>
    <w:rsid w:val="00E11800"/>
    <w:rsid w:val="00E841ED"/>
    <w:rsid w:val="00EA3704"/>
    <w:rsid w:val="00EC7A70"/>
    <w:rsid w:val="00F23424"/>
    <w:rsid w:val="00F24F77"/>
    <w:rsid w:val="00F2799B"/>
    <w:rsid w:val="00F426AF"/>
    <w:rsid w:val="00F60590"/>
    <w:rsid w:val="00F61C5F"/>
    <w:rsid w:val="00F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93EF7"/>
  <w15:docId w15:val="{0B4D2B81-F16C-F142-AD74-6ABD65F6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1">
    <w:name w:val="paragraph_style_1"/>
    <w:basedOn w:val="Normal"/>
    <w:rsid w:val="00D325C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aliases w:val="title"/>
    <w:basedOn w:val="Normal"/>
    <w:link w:val="TitleChar"/>
    <w:uiPriority w:val="10"/>
    <w:qFormat/>
    <w:rsid w:val="00D325C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D325CA"/>
    <w:rPr>
      <w:rFonts w:ascii="Times New Roman" w:hAnsi="Times New Roman" w:cs="Times New Roman"/>
    </w:rPr>
  </w:style>
  <w:style w:type="paragraph" w:customStyle="1" w:styleId="paragraphstyle2">
    <w:name w:val="paragraph_style_2"/>
    <w:basedOn w:val="Normal"/>
    <w:rsid w:val="00D325C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C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517">
          <w:marLeft w:val="510"/>
          <w:marRight w:val="0"/>
          <w:marTop w:val="15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ANDERSON</dc:creator>
  <cp:keywords/>
  <dc:description/>
  <cp:lastModifiedBy>euijun kim</cp:lastModifiedBy>
  <cp:revision>8</cp:revision>
  <dcterms:created xsi:type="dcterms:W3CDTF">2018-01-24T06:15:00Z</dcterms:created>
  <dcterms:modified xsi:type="dcterms:W3CDTF">2023-02-19T07:49:00Z</dcterms:modified>
</cp:coreProperties>
</file>