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DC815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INTRODUÇÃO</w:t>
      </w:r>
    </w:p>
    <w:p w14:paraId="0A11B48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6446A1C3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De acordo com </w:t>
      </w:r>
      <w:proofErr w:type="spellStart"/>
      <w:r w:rsidRPr="00EA2955">
        <w:rPr>
          <w:rFonts w:ascii="Arial" w:hAnsi="Arial" w:cs="Arial"/>
          <w:sz w:val="24"/>
          <w:szCs w:val="24"/>
        </w:rPr>
        <w:t>Zucco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et al., "Habilidades como criatividade, liderança, organização e controle são fundamentais para o sucesso de qualquer negócio e precisam ser desenvolvidas constantemente. Portanto, a educação e o desenvolvimento profissional são fatores-chave para o empreendedorismo."</w:t>
      </w:r>
    </w:p>
    <w:p w14:paraId="04B89B1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3921C43A" w14:textId="3D73BC53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No atual cenário competitivo, a criatividade e o empreendedorismo são fundamentais para o sucesso de qualquer iniciativa. Unir essas duas competências potencializa a geração de valor, inovação e transformação social. </w:t>
      </w:r>
      <w:r w:rsidR="008E6A95">
        <w:rPr>
          <w:rFonts w:ascii="Arial" w:hAnsi="Arial" w:cs="Arial"/>
          <w:sz w:val="24"/>
          <w:szCs w:val="24"/>
        </w:rPr>
        <w:t xml:space="preserve">Segundo o site do Sebrae, </w:t>
      </w:r>
      <w:r w:rsidRPr="00EA2955">
        <w:rPr>
          <w:rFonts w:ascii="Arial" w:hAnsi="Arial" w:cs="Arial"/>
          <w:sz w:val="24"/>
          <w:szCs w:val="24"/>
        </w:rPr>
        <w:t xml:space="preserve">Design </w:t>
      </w:r>
      <w:proofErr w:type="spellStart"/>
      <w:r w:rsidRPr="00EA2955">
        <w:rPr>
          <w:rFonts w:ascii="Arial" w:hAnsi="Arial" w:cs="Arial"/>
          <w:sz w:val="24"/>
          <w:szCs w:val="24"/>
        </w:rPr>
        <w:t>Thinking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surge como uma ferramenta poderosa nesse processo, por permitir que problemas complexos sejam resolvidos com foco nas pessoas, utilizando empatia, experimentação e colaboração multidisciplinar.</w:t>
      </w:r>
    </w:p>
    <w:p w14:paraId="5F71B1DF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7C198D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Para ter sucesso em qualquer atividade da nossa vida, outra característica que precisamos cultivar é manter-se sempre motivado. Motivação pode ser entendida como o movimento de uma ação e a razão para um indivíduo tomar determinada atitude.</w:t>
      </w:r>
    </w:p>
    <w:p w14:paraId="49107DD7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18B87ADF" w14:textId="614539B3" w:rsidR="00ED710C" w:rsidRPr="00EA2955" w:rsidRDefault="004E0DE2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As b</w:t>
      </w:r>
      <w:r w:rsidR="00ED710C" w:rsidRPr="00EA2955">
        <w:rPr>
          <w:rFonts w:ascii="Arial" w:hAnsi="Arial" w:cs="Arial"/>
          <w:sz w:val="24"/>
          <w:szCs w:val="24"/>
        </w:rPr>
        <w:t>arreiras e dificuldades poderão aparecer em qualquer momento da nossa caminhada. Porém, podemos manter o foco quando nossa motivação estiver baseada em pontos como: desejo de ter nosso próprio negócio, vontade de criar algo novo, aumentar nossa renda, buscar realização pessoal ou, em minha visão, algo muito importante: ter maior controle sobre a nossa vida cotidiana.</w:t>
      </w:r>
    </w:p>
    <w:p w14:paraId="784E87B6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7B954FD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1. Criatividade: Habilidade Inata ou Desenvolvida?</w:t>
      </w:r>
    </w:p>
    <w:p w14:paraId="1BFE622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090734FA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Um dado importante foi apresentado por uma pesquisa realizada pela IBM (2010), na qual se constatou que os CEOs acreditam que a criatividade (60%) é a competência de liderança mais valorizada entre as empresas pesquisadas, seguida de integridade (52%) e pensamento global (35%).</w:t>
      </w:r>
    </w:p>
    <w:p w14:paraId="74881C01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4A7539E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A criatividade pode, sim, ser desenvolvida ao longo do tempo. Embora algumas pessoas apresentem características criativas mais evidentes, todos possuem potencial criativo latente. De acordo com o SEBRAE, com foco, prática e estímulo, qualquer pessoa pode aprimorar sua criatividade. O livro "Mentalidade Criativa e Empreendedora" destaca três elementos fundamentais: crença, foco e atitude, reforçando que a criatividade é uma construção contínua.</w:t>
      </w:r>
    </w:p>
    <w:p w14:paraId="423F949D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1C35181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Algumas características e práticas são observadas constantemente em pessoas criativas: são curiosas, pois a curiosidade as leva a querer conhecer o mundo e entender como as coisas funcionam. Ter a mente aberta para novidades, mesmo que essas pareçam diferentes, é uma qualidade essencial. Buscar inspiração nas diferenças, ter coragem para criar, determinação para alcançar metas e resiliência diante dos fracassos também são atitudes fundamentais.</w:t>
      </w:r>
    </w:p>
    <w:p w14:paraId="3BE8ED2A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1DF2571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Histórias de sucesso são, geralmente, protagonizadas por pessoas resilientes, que não desistiram fácil e continuaram a caminhar com fé, alcançando o sucesso pessoal e profissional.</w:t>
      </w:r>
    </w:p>
    <w:p w14:paraId="18AC614E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81DAD8D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Um exemplo prático de ferramenta para lapidar a criatividade é a aplicação do Design </w:t>
      </w:r>
      <w:proofErr w:type="spellStart"/>
      <w:r w:rsidRPr="00EA2955">
        <w:rPr>
          <w:rFonts w:ascii="Arial" w:hAnsi="Arial" w:cs="Arial"/>
          <w:sz w:val="24"/>
          <w:szCs w:val="24"/>
        </w:rPr>
        <w:t>Thinking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na criação de aplicativos de varejo, onde simplicidade, funcionalidade e foco no usuário são essenciais. Aplicativos inúteis são facilmente descartados, e o sucesso depende diretamente da capacidade criativa e empática na concepção do projeto.</w:t>
      </w:r>
    </w:p>
    <w:p w14:paraId="1597C74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AC3B199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Exemplos de pessoas de sucesso incluem Steve Jobs, visionário da computação pessoal e dos smartphones, </w:t>
      </w:r>
      <w:proofErr w:type="spellStart"/>
      <w:r w:rsidRPr="00EA2955">
        <w:rPr>
          <w:rFonts w:ascii="Arial" w:hAnsi="Arial" w:cs="Arial"/>
          <w:sz w:val="24"/>
          <w:szCs w:val="24"/>
        </w:rPr>
        <w:t>Elon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Musk, com seus carros autônomos e foguetes reutilizáveis, e a empresa Pixar, responsável por animações criativas e envolventes. No Brasil, podemos citar Geraldo Rufino, que, após um acidente, iniciou um negócio vendendo peças de caminhão usadas, fundando a JR Diesel, uma das maiores empresas do setor na América Latina.</w:t>
      </w:r>
    </w:p>
    <w:p w14:paraId="4081222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35074D64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2. Desafios para Transformar Ideias Criativas em Negócios Rentáveis</w:t>
      </w:r>
    </w:p>
    <w:p w14:paraId="7430C367" w14:textId="5A1CDC1C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034F3F8" w14:textId="46FA02DF" w:rsidR="00FD74E9" w:rsidRPr="00EA2955" w:rsidRDefault="00FD74E9" w:rsidP="00EA29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Como nos ensina </w:t>
      </w:r>
      <w:proofErr w:type="spellStart"/>
      <w:r w:rsidRPr="00EA2955">
        <w:rPr>
          <w:rFonts w:ascii="Arial" w:hAnsi="Arial" w:cs="Arial"/>
          <w:sz w:val="24"/>
          <w:szCs w:val="24"/>
        </w:rPr>
        <w:t>Zucco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et. al.  “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O empreendedorismo envolve </w:t>
      </w:r>
      <w:r w:rsidRPr="00EA2955">
        <w:rPr>
          <w:rFonts w:ascii="Arial" w:eastAsia="MinionPro-Bold" w:hAnsi="Arial" w:cs="Arial"/>
          <w:color w:val="424241"/>
          <w:sz w:val="24"/>
          <w:szCs w:val="24"/>
        </w:rPr>
        <w:t xml:space="preserve">grandes desafios 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e </w:t>
      </w:r>
      <w:r w:rsidRPr="00EA2955">
        <w:rPr>
          <w:rFonts w:ascii="Arial" w:eastAsia="MinionPro-Bold" w:hAnsi="Arial" w:cs="Arial"/>
          <w:color w:val="424241"/>
          <w:sz w:val="24"/>
          <w:szCs w:val="24"/>
        </w:rPr>
        <w:t>obstáculos</w:t>
      </w:r>
      <w:r w:rsidRPr="00EA2955">
        <w:rPr>
          <w:rFonts w:ascii="Arial" w:eastAsia="MinionPro-Bold" w:hAnsi="Arial" w:cs="Arial"/>
          <w:color w:val="424241"/>
          <w:sz w:val="24"/>
          <w:szCs w:val="24"/>
        </w:rPr>
        <w:t xml:space="preserve"> </w:t>
      </w:r>
      <w:r w:rsidRPr="00EA2955">
        <w:rPr>
          <w:rFonts w:ascii="Arial" w:hAnsi="Arial" w:cs="Arial"/>
          <w:color w:val="424241"/>
          <w:sz w:val="24"/>
          <w:szCs w:val="24"/>
        </w:rPr>
        <w:t>que podem dificultar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a jornada de um empreendedor iniciante ou </w:t>
      </w:r>
      <w:r w:rsidRPr="00EA2955">
        <w:rPr>
          <w:rFonts w:ascii="Arial" w:hAnsi="Arial" w:cs="Arial"/>
          <w:color w:val="424241"/>
          <w:sz w:val="24"/>
          <w:szCs w:val="24"/>
        </w:rPr>
        <w:t>até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mesmo dos experientes.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Os </w:t>
      </w:r>
      <w:r w:rsidRPr="00EA2955">
        <w:rPr>
          <w:rFonts w:ascii="Arial" w:hAnsi="Arial" w:cs="Arial"/>
          <w:color w:val="424241"/>
          <w:sz w:val="24"/>
          <w:szCs w:val="24"/>
        </w:rPr>
        <w:t>obstáculos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e os desafios </w:t>
      </w:r>
      <w:r w:rsidRPr="00EA2955">
        <w:rPr>
          <w:rFonts w:ascii="Arial" w:hAnsi="Arial" w:cs="Arial"/>
          <w:color w:val="424241"/>
          <w:sz w:val="24"/>
          <w:szCs w:val="24"/>
        </w:rPr>
        <w:t>são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</w:t>
      </w:r>
      <w:r w:rsidRPr="00EA2955">
        <w:rPr>
          <w:rFonts w:ascii="Arial" w:hAnsi="Arial" w:cs="Arial"/>
          <w:color w:val="424241"/>
          <w:sz w:val="24"/>
          <w:szCs w:val="24"/>
        </w:rPr>
        <w:t>comprovações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que o objetivo final e extremamente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</w:t>
      </w:r>
      <w:r w:rsidRPr="00EA2955">
        <w:rPr>
          <w:rFonts w:ascii="Arial" w:hAnsi="Arial" w:cs="Arial"/>
          <w:color w:val="424241"/>
          <w:sz w:val="24"/>
          <w:szCs w:val="24"/>
        </w:rPr>
        <w:t>recompensador.</w:t>
      </w:r>
      <w:r w:rsidRPr="00EA2955">
        <w:rPr>
          <w:rFonts w:ascii="Arial" w:hAnsi="Arial" w:cs="Arial"/>
          <w:sz w:val="24"/>
          <w:szCs w:val="24"/>
        </w:rPr>
        <w:t>”</w:t>
      </w:r>
    </w:p>
    <w:p w14:paraId="0B9A0C86" w14:textId="77777777" w:rsidR="00FD74E9" w:rsidRPr="00EA2955" w:rsidRDefault="00FD74E9" w:rsidP="00EA29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B1335B" w14:textId="55A06F9F" w:rsidR="00EA2955" w:rsidRPr="00EA2955" w:rsidRDefault="00ED710C" w:rsidP="00EA29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O empreendedor enfrenta diversos obstáculos ao buscar concretizar uma ideia inovadora</w:t>
      </w:r>
      <w:r w:rsidR="00FD74E9" w:rsidRPr="00EA2955">
        <w:rPr>
          <w:rFonts w:ascii="Arial" w:hAnsi="Arial" w:cs="Arial"/>
          <w:sz w:val="24"/>
          <w:szCs w:val="24"/>
        </w:rPr>
        <w:t>,</w:t>
      </w:r>
      <w:r w:rsidR="00EA2955" w:rsidRPr="00EA2955">
        <w:rPr>
          <w:rFonts w:ascii="Arial" w:hAnsi="Arial" w:cs="Arial"/>
          <w:sz w:val="24"/>
          <w:szCs w:val="24"/>
        </w:rPr>
        <w:t xml:space="preserve"> </w:t>
      </w:r>
      <w:r w:rsidR="00FD74E9" w:rsidRPr="00EA2955">
        <w:rPr>
          <w:rFonts w:ascii="Arial" w:hAnsi="Arial" w:cs="Arial"/>
          <w:sz w:val="24"/>
          <w:szCs w:val="24"/>
        </w:rPr>
        <w:t>“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 xml:space="preserve">todo </w:t>
      </w:r>
      <w:r w:rsidR="00EA2955" w:rsidRPr="00EA2955">
        <w:rPr>
          <w:rFonts w:ascii="Arial" w:hAnsi="Arial" w:cs="Arial"/>
          <w:color w:val="424241"/>
          <w:sz w:val="24"/>
          <w:szCs w:val="24"/>
        </w:rPr>
        <w:t>negócio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 xml:space="preserve"> exigir</w:t>
      </w:r>
      <w:r w:rsidR="00EA2955" w:rsidRPr="00EA2955">
        <w:rPr>
          <w:rFonts w:ascii="Arial" w:hAnsi="Arial" w:cs="Arial"/>
          <w:color w:val="424241"/>
          <w:sz w:val="24"/>
          <w:szCs w:val="24"/>
        </w:rPr>
        <w:t>á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 xml:space="preserve"> do seu/sua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 xml:space="preserve"> 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 xml:space="preserve">administrador planejamento, </w:t>
      </w:r>
      <w:r w:rsidR="00EA2955" w:rsidRPr="00EA2955">
        <w:rPr>
          <w:rFonts w:ascii="Arial" w:hAnsi="Arial" w:cs="Arial"/>
          <w:color w:val="424241"/>
          <w:sz w:val="24"/>
          <w:szCs w:val="24"/>
        </w:rPr>
        <w:t>organização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>, criatividade e vontade de sempre</w:t>
      </w:r>
      <w:r w:rsidR="00EA2955" w:rsidRPr="00EA2955">
        <w:rPr>
          <w:rFonts w:ascii="Arial" w:hAnsi="Arial" w:cs="Arial"/>
          <w:color w:val="424241"/>
          <w:sz w:val="24"/>
          <w:szCs w:val="24"/>
        </w:rPr>
        <w:t xml:space="preserve"> </w:t>
      </w:r>
      <w:r w:rsidR="00FD74E9" w:rsidRPr="00EA2955">
        <w:rPr>
          <w:rFonts w:ascii="Arial" w:hAnsi="Arial" w:cs="Arial"/>
          <w:color w:val="424241"/>
          <w:sz w:val="24"/>
          <w:szCs w:val="24"/>
        </w:rPr>
        <w:t>aprender algo novo.</w:t>
      </w:r>
      <w:r w:rsidR="00FD74E9" w:rsidRPr="00EA2955">
        <w:rPr>
          <w:rFonts w:ascii="Arial" w:hAnsi="Arial" w:cs="Arial"/>
          <w:sz w:val="24"/>
          <w:szCs w:val="24"/>
        </w:rPr>
        <w:t>”</w:t>
      </w:r>
      <w:r w:rsidR="00EA2955" w:rsidRPr="00EA2955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EA2955" w:rsidRPr="00EA2955">
        <w:rPr>
          <w:rFonts w:ascii="Arial" w:hAnsi="Arial" w:cs="Arial"/>
          <w:sz w:val="24"/>
          <w:szCs w:val="24"/>
        </w:rPr>
        <w:t>Zuco</w:t>
      </w:r>
      <w:proofErr w:type="spellEnd"/>
      <w:r w:rsidR="00EA2955" w:rsidRPr="00EA2955">
        <w:rPr>
          <w:rFonts w:ascii="Arial" w:hAnsi="Arial" w:cs="Arial"/>
          <w:sz w:val="24"/>
          <w:szCs w:val="24"/>
        </w:rPr>
        <w:t xml:space="preserve"> et. al, pagina 98).</w:t>
      </w:r>
    </w:p>
    <w:p w14:paraId="0DC52A9A" w14:textId="3B8C55F1" w:rsidR="00ED710C" w:rsidRPr="00EA2955" w:rsidRDefault="00ED710C" w:rsidP="00EA29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Entre </w:t>
      </w:r>
      <w:r w:rsidR="00EA2955" w:rsidRPr="00EA2955">
        <w:rPr>
          <w:rFonts w:ascii="Arial" w:hAnsi="Arial" w:cs="Arial"/>
          <w:sz w:val="24"/>
          <w:szCs w:val="24"/>
        </w:rPr>
        <w:t>esses obstáculos</w:t>
      </w:r>
      <w:r w:rsidRPr="00EA2955">
        <w:rPr>
          <w:rFonts w:ascii="Arial" w:hAnsi="Arial" w:cs="Arial"/>
          <w:sz w:val="24"/>
          <w:szCs w:val="24"/>
        </w:rPr>
        <w:t>, podemos citar:</w:t>
      </w:r>
    </w:p>
    <w:p w14:paraId="600003E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BA18F79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Validação da ideia: entender se há uma demanda real.</w:t>
      </w:r>
    </w:p>
    <w:p w14:paraId="000A12C4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lastRenderedPageBreak/>
        <w:t>- Viabilidade financeira e técnica: garantir que o projeto seja sustentável e executável.</w:t>
      </w:r>
    </w:p>
    <w:p w14:paraId="1D7E9BC8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Planejamento e gestão estratégica: definir metas claras e controlar recursos.</w:t>
      </w:r>
    </w:p>
    <w:p w14:paraId="1D2B127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Adaptação e resiliência: enfrentar mudanças e aprender com os erros.</w:t>
      </w:r>
    </w:p>
    <w:p w14:paraId="186F1E71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9EFA106" w14:textId="77777777" w:rsidR="00ED710C" w:rsidRPr="00EA2955" w:rsidRDefault="00ED710C" w:rsidP="00EA295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Ao transformar uma ideia criativa em um negócio rentável, é necessário testar se a solução realmente atende às necessidades do mercado. Muitas vezes, o que parece inovador para o empreendedor pode não encontrar aceitação entre os consumidores.</w:t>
      </w:r>
    </w:p>
    <w:p w14:paraId="79016A6C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465CAC31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Garantir investimento suficiente para sustentar o desenvolvimento inicial do negócio é um desafio, especialmente quando o retorno sobre o investimento ainda é incerto. Avaliar a viabilidade técnica com os recursos disponíveis é essencial para evitar que obstáculos inviabilizem o projeto.</w:t>
      </w:r>
    </w:p>
    <w:p w14:paraId="6C46B07C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6EED7955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Destacar-se entre concorrentes estabelecidos exige diferenciais claros e valiosos para os consumidores. Também é fundamental saber gerenciar os riscos inerentes à inovação e controlar custos para não comprometer a sustentabilidade do negócio.</w:t>
      </w:r>
    </w:p>
    <w:p w14:paraId="2754AE7D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6B6A795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Quando se trata de um microempreendedor, esses problemas são potencializados, pois todo o processo recai sobre o próprio empreendedor, que geralmente lida com recursos financeiros limitados e ausência de equipe especializada.</w:t>
      </w:r>
    </w:p>
    <w:p w14:paraId="5847E57B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593B7E51" w14:textId="6236101F" w:rsidR="00ED710C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Assim, criatividade e resiliência devem ser guias constantes do empreendedor. Casos como os da Tesla e do </w:t>
      </w:r>
      <w:proofErr w:type="spellStart"/>
      <w:r w:rsidRPr="00EA2955">
        <w:rPr>
          <w:rFonts w:ascii="Arial" w:hAnsi="Arial" w:cs="Arial"/>
          <w:sz w:val="24"/>
          <w:szCs w:val="24"/>
        </w:rPr>
        <w:t>Airbnb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ilustram como a persistência, o uso de metodologias centradas no usuário e a criatividade aplicada podem superar grandes desafios e gerar negócios altamente lucrativos.</w:t>
      </w:r>
    </w:p>
    <w:p w14:paraId="5A69D313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8D35E17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3. Como Famílias e Universidades Podem Estimular Criatividade e Empreendedorismo</w:t>
      </w:r>
    </w:p>
    <w:p w14:paraId="4FCD5832" w14:textId="7C81F734" w:rsidR="00ED710C" w:rsidRDefault="00EA2955" w:rsidP="00EA29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24241"/>
          <w:sz w:val="24"/>
          <w:szCs w:val="24"/>
        </w:rPr>
      </w:pPr>
      <w:proofErr w:type="spellStart"/>
      <w:r>
        <w:rPr>
          <w:rFonts w:ascii="Arial" w:hAnsi="Arial" w:cs="Arial"/>
          <w:color w:val="424241"/>
          <w:sz w:val="24"/>
          <w:szCs w:val="24"/>
        </w:rPr>
        <w:t>Zucco</w:t>
      </w:r>
      <w:proofErr w:type="spellEnd"/>
      <w:r>
        <w:rPr>
          <w:rFonts w:ascii="Arial" w:hAnsi="Arial" w:cs="Arial"/>
          <w:color w:val="424241"/>
          <w:sz w:val="24"/>
          <w:szCs w:val="24"/>
        </w:rPr>
        <w:t xml:space="preserve"> et. al. afirma que “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A constante busca por desenvolvimento de </w:t>
      </w:r>
      <w:r w:rsidRPr="00EA2955">
        <w:rPr>
          <w:rFonts w:ascii="Arial" w:hAnsi="Arial" w:cs="Arial"/>
          <w:color w:val="424241"/>
          <w:sz w:val="24"/>
          <w:szCs w:val="24"/>
        </w:rPr>
        <w:t>competências</w:t>
      </w:r>
      <w:r w:rsidRPr="00EA2955">
        <w:rPr>
          <w:rFonts w:ascii="Arial" w:hAnsi="Arial" w:cs="Arial"/>
          <w:color w:val="424241"/>
          <w:sz w:val="24"/>
          <w:szCs w:val="24"/>
        </w:rPr>
        <w:t xml:space="preserve"> e habilidades deve fazer</w:t>
      </w:r>
      <w:r>
        <w:rPr>
          <w:rFonts w:ascii="Arial" w:hAnsi="Arial" w:cs="Arial"/>
          <w:color w:val="424241"/>
          <w:sz w:val="24"/>
          <w:szCs w:val="24"/>
        </w:rPr>
        <w:t xml:space="preserve"> </w:t>
      </w:r>
      <w:r w:rsidRPr="00EA2955">
        <w:rPr>
          <w:rFonts w:ascii="Arial" w:hAnsi="Arial" w:cs="Arial"/>
          <w:color w:val="424241"/>
          <w:sz w:val="24"/>
          <w:szCs w:val="24"/>
        </w:rPr>
        <w:t>parte do cotidiano de qualquer empreendedor</w:t>
      </w:r>
      <w:r>
        <w:rPr>
          <w:rFonts w:ascii="Arial" w:hAnsi="Arial" w:cs="Arial"/>
          <w:color w:val="424241"/>
          <w:sz w:val="24"/>
          <w:szCs w:val="24"/>
        </w:rPr>
        <w:t>”.</w:t>
      </w:r>
    </w:p>
    <w:p w14:paraId="2A16BCD9" w14:textId="77777777" w:rsidR="00EA2955" w:rsidRDefault="00EA2955" w:rsidP="00EA2955">
      <w:pPr>
        <w:jc w:val="both"/>
        <w:rPr>
          <w:rFonts w:ascii="Arial" w:hAnsi="Arial" w:cs="Arial"/>
          <w:sz w:val="24"/>
          <w:szCs w:val="24"/>
        </w:rPr>
      </w:pPr>
    </w:p>
    <w:p w14:paraId="43C503DD" w14:textId="77777777" w:rsidR="00680C0E" w:rsidRDefault="00EA2955" w:rsidP="00EA29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Desta forma, f</w:t>
      </w:r>
      <w:r w:rsidR="00ED710C" w:rsidRPr="00EA2955">
        <w:rPr>
          <w:rFonts w:ascii="Arial" w:hAnsi="Arial" w:cs="Arial"/>
          <w:sz w:val="24"/>
          <w:szCs w:val="24"/>
        </w:rPr>
        <w:t xml:space="preserve">amílias e instituições educacionais desempenham papéis essenciais nesse processo. As famílias podem estimular a curiosidade e a </w:t>
      </w:r>
      <w:r w:rsidR="00ED710C" w:rsidRPr="00EA2955">
        <w:rPr>
          <w:rFonts w:ascii="Arial" w:hAnsi="Arial" w:cs="Arial"/>
          <w:sz w:val="24"/>
          <w:szCs w:val="24"/>
        </w:rPr>
        <w:lastRenderedPageBreak/>
        <w:t>autonomia, promovendo experiências novas e fora da rotina, apoiando projetos criativos e aceitando erros como parte do aprendizado.</w:t>
      </w:r>
      <w:r w:rsidR="008E6A95">
        <w:rPr>
          <w:rFonts w:ascii="Arial" w:hAnsi="Arial" w:cs="Arial"/>
          <w:sz w:val="24"/>
          <w:szCs w:val="24"/>
        </w:rPr>
        <w:t xml:space="preserve"> </w:t>
      </w:r>
    </w:p>
    <w:p w14:paraId="5F4E9812" w14:textId="75386A2A" w:rsidR="00ED710C" w:rsidRPr="00EA2955" w:rsidRDefault="008E6A95" w:rsidP="00EA29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Podemos incentivar a criatividade e aprendizagem das crianças até mesmo dentro de casa, segundo a site planeta e educação algumas dicar podem ajudar nesse contexto: monte um ambiente </w:t>
      </w:r>
      <w:r w:rsidR="00680C0E">
        <w:rPr>
          <w:rFonts w:ascii="Arial" w:hAnsi="Arial" w:cs="Arial"/>
          <w:sz w:val="24"/>
          <w:szCs w:val="24"/>
        </w:rPr>
        <w:t>propício</w:t>
      </w:r>
      <w:r>
        <w:rPr>
          <w:rFonts w:ascii="Arial" w:hAnsi="Arial" w:cs="Arial"/>
          <w:sz w:val="24"/>
          <w:szCs w:val="24"/>
        </w:rPr>
        <w:t>, incentive perguntas, monte e participe de teatro</w:t>
      </w:r>
      <w:r w:rsidR="00680C0E">
        <w:rPr>
          <w:rFonts w:ascii="Arial" w:hAnsi="Arial" w:cs="Arial"/>
          <w:sz w:val="24"/>
          <w:szCs w:val="24"/>
        </w:rPr>
        <w:t>s, não ocupe o tempo do tédio, interessante que nessa parte o site enfatiza que é nesse momento que a criatividade aparece e a ultima dica é: conte histórias usando diversos sentidos, por exemplo, utilize fatos da vida real para estimular a criatividade.</w:t>
      </w:r>
    </w:p>
    <w:p w14:paraId="652CD037" w14:textId="24102D85" w:rsidR="00ED710C" w:rsidRPr="00EA2955" w:rsidRDefault="00680C0E" w:rsidP="00EA29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Já as</w:t>
      </w:r>
      <w:r w:rsidR="00ED710C" w:rsidRPr="00EA2955">
        <w:rPr>
          <w:rFonts w:ascii="Arial" w:hAnsi="Arial" w:cs="Arial"/>
          <w:sz w:val="24"/>
          <w:szCs w:val="24"/>
        </w:rPr>
        <w:t xml:space="preserve"> universidades devem utilizar metodologias ativas como o Design </w:t>
      </w:r>
      <w:proofErr w:type="spellStart"/>
      <w:r w:rsidR="00ED710C" w:rsidRPr="00EA2955">
        <w:rPr>
          <w:rFonts w:ascii="Arial" w:hAnsi="Arial" w:cs="Arial"/>
          <w:sz w:val="24"/>
          <w:szCs w:val="24"/>
        </w:rPr>
        <w:t>Thinking</w:t>
      </w:r>
      <w:proofErr w:type="spellEnd"/>
      <w:r w:rsidR="00ED710C" w:rsidRPr="00EA2955">
        <w:rPr>
          <w:rFonts w:ascii="Arial" w:hAnsi="Arial" w:cs="Arial"/>
          <w:sz w:val="24"/>
          <w:szCs w:val="24"/>
        </w:rPr>
        <w:t xml:space="preserve"> e a aprendizagem baseada em projetos. Também podem criar espaços de inovação como laboratórios, startups universitárias e programas de mentoria, envolvendo os alunos em desafios reais do mercado.</w:t>
      </w:r>
    </w:p>
    <w:p w14:paraId="74C58F71" w14:textId="77777777" w:rsidR="00FD74E9" w:rsidRPr="00EA2955" w:rsidRDefault="00FD74E9" w:rsidP="00EA2955">
      <w:pPr>
        <w:jc w:val="both"/>
        <w:rPr>
          <w:rFonts w:ascii="Arial" w:hAnsi="Arial" w:cs="Arial"/>
          <w:sz w:val="24"/>
          <w:szCs w:val="24"/>
        </w:rPr>
      </w:pPr>
    </w:p>
    <w:p w14:paraId="71EA813D" w14:textId="77777777" w:rsidR="008E6A9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8E6A95">
        <w:rPr>
          <w:rFonts w:ascii="Arial" w:hAnsi="Arial" w:cs="Arial"/>
          <w:sz w:val="24"/>
          <w:szCs w:val="24"/>
        </w:rPr>
        <w:t xml:space="preserve">O Design </w:t>
      </w:r>
      <w:proofErr w:type="spellStart"/>
      <w:r w:rsidRPr="008E6A95">
        <w:rPr>
          <w:rFonts w:ascii="Arial" w:hAnsi="Arial" w:cs="Arial"/>
          <w:sz w:val="24"/>
          <w:szCs w:val="24"/>
        </w:rPr>
        <w:t>Thinking</w:t>
      </w:r>
      <w:proofErr w:type="spellEnd"/>
      <w:r w:rsidRPr="008E6A95">
        <w:rPr>
          <w:rFonts w:ascii="Arial" w:hAnsi="Arial" w:cs="Arial"/>
          <w:sz w:val="24"/>
          <w:szCs w:val="24"/>
        </w:rPr>
        <w:t xml:space="preserve"> pode ser visto como uma estratégia para desenvolver a criatividade e o empreendedorismo</w:t>
      </w:r>
      <w:r w:rsidR="008E6A95" w:rsidRPr="008E6A95">
        <w:rPr>
          <w:rFonts w:ascii="Arial" w:hAnsi="Arial" w:cs="Arial"/>
          <w:sz w:val="24"/>
          <w:szCs w:val="24"/>
        </w:rPr>
        <w:t xml:space="preserve">, o site do </w:t>
      </w:r>
      <w:proofErr w:type="spellStart"/>
      <w:r w:rsidR="008E6A95" w:rsidRPr="008E6A95">
        <w:rPr>
          <w:rFonts w:ascii="Arial" w:hAnsi="Arial" w:cs="Arial"/>
          <w:sz w:val="24"/>
          <w:szCs w:val="24"/>
        </w:rPr>
        <w:t>Sebra</w:t>
      </w:r>
      <w:proofErr w:type="spellEnd"/>
      <w:r w:rsidR="008E6A95" w:rsidRPr="008E6A95">
        <w:rPr>
          <w:rFonts w:ascii="Arial" w:hAnsi="Arial" w:cs="Arial"/>
          <w:sz w:val="24"/>
          <w:szCs w:val="24"/>
        </w:rPr>
        <w:t xml:space="preserve"> o define como “</w:t>
      </w:r>
      <w:r w:rsidR="008E6A95" w:rsidRPr="008E6A95">
        <w:rPr>
          <w:rFonts w:ascii="Arial" w:hAnsi="Arial" w:cs="Arial"/>
          <w:sz w:val="24"/>
          <w:szCs w:val="24"/>
        </w:rPr>
        <w:t>um modelo de pensamento que vai além da necessidade de criar um produto ou serviço.</w:t>
      </w:r>
      <w:r w:rsidR="008E6A95" w:rsidRPr="008E6A95">
        <w:rPr>
          <w:rFonts w:ascii="Arial" w:hAnsi="Arial" w:cs="Arial"/>
          <w:sz w:val="24"/>
          <w:szCs w:val="24"/>
        </w:rPr>
        <w:t>”</w:t>
      </w:r>
      <w:r w:rsidRPr="008E6A95">
        <w:rPr>
          <w:rFonts w:ascii="Arial" w:hAnsi="Arial" w:cs="Arial"/>
          <w:sz w:val="24"/>
          <w:szCs w:val="24"/>
        </w:rPr>
        <w:t>.</w:t>
      </w:r>
      <w:r w:rsidRPr="00EA2955">
        <w:rPr>
          <w:rFonts w:ascii="Arial" w:hAnsi="Arial" w:cs="Arial"/>
          <w:sz w:val="24"/>
          <w:szCs w:val="24"/>
        </w:rPr>
        <w:t xml:space="preserve"> </w:t>
      </w:r>
    </w:p>
    <w:p w14:paraId="4BCAB4C2" w14:textId="63593F9E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Ele é estruturado em quatro fases iterativas (processo de melhoria contínua): imersão (compreensão do contexto e do usuário), ideação (geração de ideias com criatividade e colaboração), prototipação (criação de versões iniciais para testes) e realização (implementação da solução com base no feedback dos usuários).</w:t>
      </w:r>
    </w:p>
    <w:p w14:paraId="3A855989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8C8AC3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O diferencial do Design </w:t>
      </w:r>
      <w:proofErr w:type="spellStart"/>
      <w:r w:rsidRPr="00EA2955">
        <w:rPr>
          <w:rFonts w:ascii="Arial" w:hAnsi="Arial" w:cs="Arial"/>
          <w:sz w:val="24"/>
          <w:szCs w:val="24"/>
        </w:rPr>
        <w:t>Thinking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está em equilibrar três pilares: viabilidade (ser economicamente sustentável), praticabilidade (tecnicamente possível) e desejabilidade (centrado no que as pessoas realmente valorizam).</w:t>
      </w:r>
    </w:p>
    <w:p w14:paraId="3582C25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74659A8E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Dicas para estimular a criatividade:</w:t>
      </w:r>
    </w:p>
    <w:p w14:paraId="78E72076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55D537D7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Ter uma mente aberta e buscar novas experiências.</w:t>
      </w:r>
    </w:p>
    <w:p w14:paraId="6FCC1F6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Cercar-se de pessoas e ambientes inovadores.</w:t>
      </w:r>
    </w:p>
    <w:p w14:paraId="04DC91C7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Formar equipes diversas e criativas.</w:t>
      </w:r>
    </w:p>
    <w:p w14:paraId="1CD121FD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Eliminar distrações e simplificar o trabalho.</w:t>
      </w:r>
    </w:p>
    <w:p w14:paraId="1E119E36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Ser curioso, questionador e buscar conhecimento profundo.</w:t>
      </w:r>
    </w:p>
    <w:p w14:paraId="24EF330B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Usar ferramentas como brainstorming, mapas mentais e PNI (positivo, negativo e interessante).</w:t>
      </w:r>
    </w:p>
    <w:p w14:paraId="0785F408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- Buscar inspiração em histórias de sucesso.</w:t>
      </w:r>
    </w:p>
    <w:p w14:paraId="38EF91E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59BC1657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Conclusão</w:t>
      </w:r>
    </w:p>
    <w:p w14:paraId="1FB1EAE3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078CD3CB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A interseção entre criatividade, empreendedorismo e Design </w:t>
      </w:r>
      <w:proofErr w:type="spellStart"/>
      <w:r w:rsidRPr="00EA2955">
        <w:rPr>
          <w:rFonts w:ascii="Arial" w:hAnsi="Arial" w:cs="Arial"/>
          <w:sz w:val="24"/>
          <w:szCs w:val="24"/>
        </w:rPr>
        <w:t>Thinking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 é o caminho para a inovação sustentável. Com o apoio da família, educação de qualidade e metodologias centradas no ser humano, é possível transformar ideias criativas em soluções impactantes.</w:t>
      </w:r>
    </w:p>
    <w:p w14:paraId="40A5D79B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354D2C60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Devemos entender nossos clientes, suas expectativas e necessidades. Além disso, conhecer diferentes aspectos do negócio é fundamental.</w:t>
      </w:r>
    </w:p>
    <w:p w14:paraId="6CAC3B4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266A51C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Trata-se de um processo contínuo de experimentação, melhoria e adaptação. Mais do que criar produtos, o empreendedor moderno cria experiências, valor e transformação social.</w:t>
      </w:r>
    </w:p>
    <w:p w14:paraId="57CF3FD7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44D0F612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Referências:</w:t>
      </w:r>
    </w:p>
    <w:p w14:paraId="51053963" w14:textId="77777777" w:rsidR="00680C0E" w:rsidRDefault="00680C0E" w:rsidP="00EA29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Planeta e </w:t>
      </w:r>
      <w:proofErr w:type="spellStart"/>
      <w:r>
        <w:rPr>
          <w:rFonts w:ascii="Arial" w:hAnsi="Arial" w:cs="Arial"/>
          <w:sz w:val="24"/>
          <w:szCs w:val="24"/>
        </w:rPr>
        <w:t>Educacao</w:t>
      </w:r>
      <w:proofErr w:type="spellEnd"/>
      <w:r>
        <w:rPr>
          <w:rFonts w:ascii="Arial" w:hAnsi="Arial" w:cs="Arial"/>
          <w:sz w:val="24"/>
          <w:szCs w:val="24"/>
        </w:rPr>
        <w:t>: Como as famílias podem incentivar a criatividade e a aprendizagem dos filhos em casa:</w:t>
      </w:r>
    </w:p>
    <w:p w14:paraId="1F7CD7A6" w14:textId="028F24BF" w:rsidR="00ED710C" w:rsidRPr="00EA2955" w:rsidRDefault="00680C0E" w:rsidP="00EA2955">
      <w:pPr>
        <w:jc w:val="both"/>
        <w:rPr>
          <w:rFonts w:ascii="Arial" w:hAnsi="Arial" w:cs="Arial"/>
          <w:sz w:val="24"/>
          <w:szCs w:val="24"/>
        </w:rPr>
      </w:pPr>
      <w:hyperlink r:id="rId4" w:history="1">
        <w:r w:rsidRPr="00680C0E">
          <w:rPr>
            <w:rStyle w:val="Hyperlink"/>
            <w:rFonts w:ascii="Arial" w:hAnsi="Arial" w:cs="Arial"/>
            <w:sz w:val="24"/>
            <w:szCs w:val="24"/>
          </w:rPr>
          <w:t>https://plannetaeducacao.com.br/2020/07/07/como-as-familias-podem-incentivar-a-criatividade-e-a-aprendizagem-dos-filhos-em-casa/</w:t>
        </w:r>
      </w:hyperlink>
      <w:r w:rsidRPr="00680C0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Acesso em: 5 de abr. 2025.</w:t>
      </w:r>
    </w:p>
    <w:p w14:paraId="4F2683E5" w14:textId="77777777" w:rsidR="00680C0E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SEBRAE. Criatividade: o sucesso nos negócios. Disponível em:</w:t>
      </w:r>
    </w:p>
    <w:p w14:paraId="1369BD3F" w14:textId="2930C5F1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https://sebrae.com.br/sites/PortalSebrae/ufs/ac/artigos/criatividade-o-sucesso-nos%20negocios,46b876613887b710VgnVCM100000d701210aRCRD. Acesso em: 5 abr. 2025.</w:t>
      </w:r>
    </w:p>
    <w:p w14:paraId="5A8DC75E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6B096886" w14:textId="77777777" w:rsidR="00680C0E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SEBRAE. Economia criativa e a arte de olhar diferente para os negócios. Disponível em:</w:t>
      </w:r>
    </w:p>
    <w:p w14:paraId="0C2644CE" w14:textId="13883296" w:rsidR="00ED710C" w:rsidRPr="00EA2955" w:rsidRDefault="00680C0E" w:rsidP="00EA295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ED710C" w:rsidRPr="00EA2955">
        <w:rPr>
          <w:rFonts w:ascii="Arial" w:hAnsi="Arial" w:cs="Arial"/>
          <w:sz w:val="24"/>
          <w:szCs w:val="24"/>
        </w:rPr>
        <w:t>ttps://sebrae.com.br/sites/PortalSebrae/ufs/am/artigos/economia-criativa-e-a-arte-de-olhar-diferente-para-os-negocios,e9a23eca65486810VgnVCM1000001b00320aRCRD. Acesso em: 5 abr. 2025.</w:t>
      </w:r>
    </w:p>
    <w:p w14:paraId="332A5CA4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3461D021" w14:textId="77777777" w:rsidR="00680C0E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SEBRAE. Design </w:t>
      </w:r>
      <w:proofErr w:type="spellStart"/>
      <w:r w:rsidRPr="00EA2955">
        <w:rPr>
          <w:rFonts w:ascii="Arial" w:hAnsi="Arial" w:cs="Arial"/>
          <w:sz w:val="24"/>
          <w:szCs w:val="24"/>
        </w:rPr>
        <w:t>Thinking</w:t>
      </w:r>
      <w:proofErr w:type="spellEnd"/>
      <w:r w:rsidRPr="00EA2955">
        <w:rPr>
          <w:rFonts w:ascii="Arial" w:hAnsi="Arial" w:cs="Arial"/>
          <w:sz w:val="24"/>
          <w:szCs w:val="24"/>
        </w:rPr>
        <w:t>: inovação pela criação de valor para o cliente. Disponível em:</w:t>
      </w:r>
    </w:p>
    <w:p w14:paraId="7B30D631" w14:textId="72EE2080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lastRenderedPageBreak/>
        <w:t>https://sebrae.com.br/sites/PortalSebrae/artigos/design-thinking-inovacao-pela-criacao-de-valor-para-o-cliente,c06e9889ce11a410VgnVCM1000003b74010aRCRD. Acesso em: 5 abr. 2025.</w:t>
      </w:r>
    </w:p>
    <w:p w14:paraId="1B96151B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67B477A9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>SANTOS, Cecília Lopez. Inovação e pensamento criativo. 2024.</w:t>
      </w:r>
    </w:p>
    <w:p w14:paraId="115F79D8" w14:textId="77777777" w:rsidR="00ED710C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</w:p>
    <w:p w14:paraId="009BF959" w14:textId="16D21914" w:rsidR="004F610E" w:rsidRPr="00EA2955" w:rsidRDefault="00ED710C" w:rsidP="00EA2955">
      <w:pPr>
        <w:jc w:val="both"/>
        <w:rPr>
          <w:rFonts w:ascii="Arial" w:hAnsi="Arial" w:cs="Arial"/>
          <w:sz w:val="24"/>
          <w:szCs w:val="24"/>
        </w:rPr>
      </w:pPr>
      <w:r w:rsidRPr="00EA2955">
        <w:rPr>
          <w:rFonts w:ascii="Arial" w:hAnsi="Arial" w:cs="Arial"/>
          <w:sz w:val="24"/>
          <w:szCs w:val="24"/>
        </w:rPr>
        <w:t xml:space="preserve">ZUCCO, Alba et al. Mentalidade criativa e empreendedora. </w:t>
      </w:r>
      <w:proofErr w:type="spellStart"/>
      <w:r w:rsidRPr="00EA2955">
        <w:rPr>
          <w:rFonts w:ascii="Arial" w:hAnsi="Arial" w:cs="Arial"/>
          <w:sz w:val="24"/>
          <w:szCs w:val="24"/>
        </w:rPr>
        <w:t>Reimp</w:t>
      </w:r>
      <w:proofErr w:type="spellEnd"/>
      <w:r w:rsidRPr="00EA2955">
        <w:rPr>
          <w:rFonts w:ascii="Arial" w:hAnsi="Arial" w:cs="Arial"/>
          <w:sz w:val="24"/>
          <w:szCs w:val="24"/>
        </w:rPr>
        <w:t xml:space="preserve">. Florianópolis, SC: </w:t>
      </w:r>
      <w:proofErr w:type="spellStart"/>
      <w:r w:rsidRPr="00EA2955">
        <w:rPr>
          <w:rFonts w:ascii="Arial" w:hAnsi="Arial" w:cs="Arial"/>
          <w:sz w:val="24"/>
          <w:szCs w:val="24"/>
        </w:rPr>
        <w:t>Arqué</w:t>
      </w:r>
      <w:proofErr w:type="spellEnd"/>
      <w:r w:rsidRPr="00EA2955">
        <w:rPr>
          <w:rFonts w:ascii="Arial" w:hAnsi="Arial" w:cs="Arial"/>
          <w:sz w:val="24"/>
          <w:szCs w:val="24"/>
        </w:rPr>
        <w:t>, 2023.</w:t>
      </w:r>
    </w:p>
    <w:sectPr w:rsidR="004F610E" w:rsidRPr="00EA2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Bold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0C"/>
    <w:rsid w:val="004E0DE2"/>
    <w:rsid w:val="004F610E"/>
    <w:rsid w:val="00680C0E"/>
    <w:rsid w:val="008E6A95"/>
    <w:rsid w:val="00EA2955"/>
    <w:rsid w:val="00ED710C"/>
    <w:rsid w:val="00FD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058A"/>
  <w15:chartTrackingRefBased/>
  <w15:docId w15:val="{7819CEA2-21FC-4292-92DC-3CD5122C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0C0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0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nnetaeducacao.com.br/2020/07/07/como-as-familias-podem-incentivar-a-criatividade-e-a-aprendizagem-dos-filhos-em-cas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1587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2025-04-05T22:22:00Z</dcterms:created>
  <dcterms:modified xsi:type="dcterms:W3CDTF">2025-04-05T23:28:00Z</dcterms:modified>
</cp:coreProperties>
</file>