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Resumo Completo do Livro: Programação Front-End (Unicesumar, 2025)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UNIDADE 1: Introdução à Programação Front-End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Entender o papel do desenvolvedor front-end e as tecnologias utilizadas no desenvolvimento de interfaces web.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Destaques:</w:t>
      </w:r>
    </w:p>
    <w:p>
      <w:pPr>
        <w:pStyle w:val="Compact"/>
        <w:numPr>
          <w:ilvl w:val="1"/>
          <w:numId w:val="1002"/>
        </w:numPr>
      </w:pPr>
      <w:r>
        <w:t xml:space="preserve">Diferença entre front-end (interface) e back-end (servidor).</w:t>
      </w:r>
    </w:p>
    <w:p>
      <w:pPr>
        <w:pStyle w:val="Compact"/>
        <w:numPr>
          <w:ilvl w:val="1"/>
          <w:numId w:val="1002"/>
        </w:numPr>
      </w:pPr>
      <w:r>
        <w:t xml:space="preserve">Linguagens principais:</w:t>
      </w:r>
      <w:r>
        <w:t xml:space="preserve"> </w:t>
      </w:r>
      <w:r>
        <w:rPr>
          <w:b/>
          <w:bCs/>
        </w:rPr>
        <w:t xml:space="preserve">HTML, CSS e JavaScript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Funcionamento da web: modelo cliente-servidor.</w:t>
      </w:r>
    </w:p>
    <w:p>
      <w:pPr>
        <w:pStyle w:val="Compact"/>
        <w:numPr>
          <w:ilvl w:val="1"/>
          <w:numId w:val="1002"/>
        </w:numPr>
      </w:pPr>
      <w:r>
        <w:t xml:space="preserve">Ferramentas iniciais: editores de texto (VS Code), navegadores (Chrome) e servidores locais.</w:t>
      </w:r>
    </w:p>
    <w:p>
      <w:pPr>
        <w:pStyle w:val="Compact"/>
        <w:numPr>
          <w:ilvl w:val="1"/>
          <w:numId w:val="1002"/>
        </w:numPr>
      </w:pPr>
      <w:r>
        <w:t xml:space="preserve">Conceito de framework e quando usá-los.</w:t>
      </w:r>
    </w:p>
    <w:p>
      <w:pPr>
        <w:pStyle w:val="FirstParagraph"/>
      </w:pPr>
      <w:r>
        <w:rPr>
          <w:b/>
          <w:bCs/>
        </w:rPr>
        <w:t xml:space="preserve">UNIDADE 2: Criando Páginas com HTML e CSS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HTML (HyperText Markup Language):</w:t>
      </w:r>
      <w:r>
        <w:t xml:space="preserve"> </w:t>
      </w:r>
      <w:r>
        <w:t xml:space="preserve">Linguagem de marcação para estruturar conteúdo.</w:t>
      </w:r>
    </w:p>
    <w:p>
      <w:pPr>
        <w:numPr>
          <w:ilvl w:val="1"/>
          <w:numId w:val="1004"/>
        </w:numPr>
      </w:pPr>
      <w:r>
        <w:t xml:space="preserve">Tags semânticas:</w:t>
      </w:r>
      <w:r>
        <w:t xml:space="preserve"> </w:t>
      </w:r>
      <w:r>
        <w:rPr>
          <w:rStyle w:val="VerbatimChar"/>
        </w:rPr>
        <w:t xml:space="preserve">&lt;header&gt;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&lt;article&gt;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&lt;footer&gt;</w:t>
      </w:r>
      <w:r>
        <w:t xml:space="preserve">.</w:t>
      </w:r>
    </w:p>
    <w:p>
      <w:pPr>
        <w:numPr>
          <w:ilvl w:val="1"/>
          <w:numId w:val="1004"/>
        </w:numPr>
      </w:pPr>
      <w:r>
        <w:t xml:space="preserve">Exemplo:</w:t>
      </w:r>
    </w:p>
    <w:p>
      <w:pPr>
        <w:pStyle w:val="SourceCode"/>
        <w:numPr>
          <w:ilvl w:val="1"/>
          <w:numId w:val="1000"/>
        </w:numPr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Bem-vindo ao site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Este é um parágrafo de introdução.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CSS (Cascading Style Sheets):</w:t>
      </w:r>
      <w:r>
        <w:t xml:space="preserve"> </w:t>
      </w:r>
      <w:r>
        <w:t xml:space="preserve">Linguagem de estilo para formatar a apresentação visual do HTML.</w:t>
      </w:r>
    </w:p>
    <w:p>
      <w:pPr>
        <w:numPr>
          <w:ilvl w:val="1"/>
          <w:numId w:val="1005"/>
        </w:numPr>
      </w:pPr>
      <w:r>
        <w:t xml:space="preserve">Tipos de aplicação: inline, interno (dentro da tag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) e externo (arquivo</w:t>
      </w:r>
      <w:r>
        <w:t xml:space="preserve"> </w:t>
      </w:r>
      <w:r>
        <w:rPr>
          <w:rStyle w:val="VerbatimChar"/>
        </w:rPr>
        <w:t xml:space="preserve">.css</w:t>
      </w:r>
      <w:r>
        <w:t xml:space="preserve">).</w:t>
      </w:r>
    </w:p>
    <w:p>
      <w:pPr>
        <w:numPr>
          <w:ilvl w:val="1"/>
          <w:numId w:val="1005"/>
        </w:numPr>
      </w:pPr>
      <w:r>
        <w:t xml:space="preserve">Seletores: por tag, id (</w:t>
      </w:r>
      <w:r>
        <w:rPr>
          <w:rStyle w:val="VerbatimChar"/>
        </w:rPr>
        <w:t xml:space="preserve">#</w:t>
      </w:r>
      <w:r>
        <w:t xml:space="preserve">), classe (</w:t>
      </w:r>
      <w:r>
        <w:rPr>
          <w:rStyle w:val="VerbatimChar"/>
        </w:rPr>
        <w:t xml:space="preserve">.</w:t>
      </w:r>
      <w:r>
        <w:t xml:space="preserve">).</w:t>
      </w:r>
    </w:p>
    <w:p>
      <w:pPr>
        <w:numPr>
          <w:ilvl w:val="1"/>
          <w:numId w:val="1005"/>
        </w:numPr>
      </w:pPr>
      <w:r>
        <w:t xml:space="preserve">Modelo de caixa (Box Model).</w:t>
      </w:r>
    </w:p>
    <w:p>
      <w:pPr>
        <w:numPr>
          <w:ilvl w:val="1"/>
          <w:numId w:val="1005"/>
        </w:numPr>
      </w:pPr>
      <w:r>
        <w:t xml:space="preserve">Flexbox e Grid para layout responsivo.</w:t>
      </w:r>
    </w:p>
    <w:p>
      <w:pPr>
        <w:numPr>
          <w:ilvl w:val="1"/>
          <w:numId w:val="1005"/>
        </w:numPr>
      </w:pPr>
      <w:r>
        <w:t xml:space="preserve">Exemplo: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UNIDADE 3: Dando Vida aos Sistemas com JavaScript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Aprender a linguagem de programação JavaScript e suas interações com HTML e CSS.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Destaques:</w:t>
      </w:r>
    </w:p>
    <w:p>
      <w:pPr>
        <w:numPr>
          <w:ilvl w:val="1"/>
          <w:numId w:val="1007"/>
        </w:numPr>
      </w:pPr>
      <w:r>
        <w:t xml:space="preserve">Tipos de variáveis (</w:t>
      </w:r>
      <w:r>
        <w:rPr>
          <w:rStyle w:val="VerbatimChar"/>
        </w:rPr>
        <w:t xml:space="preserve">let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,</w:t>
      </w:r>
      <w:r>
        <w:t xml:space="preserve"> </w:t>
      </w:r>
      <w:r>
        <w:rPr>
          <w:rStyle w:val="VerbatimChar"/>
        </w:rPr>
        <w:t xml:space="preserve">var</w:t>
      </w:r>
      <w:r>
        <w:t xml:space="preserve">).</w:t>
      </w:r>
    </w:p>
    <w:p>
      <w:pPr>
        <w:numPr>
          <w:ilvl w:val="1"/>
          <w:numId w:val="1007"/>
        </w:numPr>
      </w:pPr>
      <w:r>
        <w:t xml:space="preserve">Manipulação do DOM (Document Object Model).</w:t>
      </w:r>
    </w:p>
    <w:p>
      <w:pPr>
        <w:numPr>
          <w:ilvl w:val="1"/>
          <w:numId w:val="1007"/>
        </w:numPr>
      </w:pPr>
      <w:r>
        <w:t xml:space="preserve">Eventos: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oninput</w:t>
      </w:r>
      <w:r>
        <w:t xml:space="preserve">, etc.</w:t>
      </w:r>
    </w:p>
    <w:p>
      <w:pPr>
        <w:numPr>
          <w:ilvl w:val="1"/>
          <w:numId w:val="1007"/>
        </w:numPr>
      </w:pPr>
      <w:r>
        <w:t xml:space="preserve">Estruturas: arrays, objetos, funções.</w:t>
      </w:r>
    </w:p>
    <w:p>
      <w:pPr>
        <w:numPr>
          <w:ilvl w:val="1"/>
          <w:numId w:val="1007"/>
        </w:numPr>
      </w:pPr>
      <w:r>
        <w:t xml:space="preserve">Exemplo:</w:t>
      </w:r>
    </w:p>
    <w:p>
      <w:pPr>
        <w:pStyle w:val="SourceCode"/>
        <w:numPr>
          <w:ilvl w:val="1"/>
          <w:numId w:val="1000"/>
        </w:numPr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"botao"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"Botão clicado!"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UNIDADE 4: Sistemas que Conversam entre Si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Compreender como integrar sistemas via APIs.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Destaques:</w:t>
      </w:r>
    </w:p>
    <w:p>
      <w:pPr>
        <w:numPr>
          <w:ilvl w:val="1"/>
          <w:numId w:val="1009"/>
        </w:numPr>
      </w:pPr>
      <w:r>
        <w:t xml:space="preserve">HTTP e métodos (GET, POST).</w:t>
      </w:r>
    </w:p>
    <w:p>
      <w:pPr>
        <w:numPr>
          <w:ilvl w:val="1"/>
          <w:numId w:val="1009"/>
        </w:numPr>
      </w:pPr>
      <w:r>
        <w:t xml:space="preserve">Consumo de APIs com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.</w:t>
      </w:r>
    </w:p>
    <w:p>
      <w:pPr>
        <w:numPr>
          <w:ilvl w:val="1"/>
          <w:numId w:val="1009"/>
        </w:numPr>
      </w:pPr>
      <w:r>
        <w:t xml:space="preserve">Manipulação de dados em formato JSON.</w:t>
      </w:r>
    </w:p>
    <w:p>
      <w:pPr>
        <w:numPr>
          <w:ilvl w:val="1"/>
          <w:numId w:val="1009"/>
        </w:numPr>
      </w:pPr>
      <w:r>
        <w:t xml:space="preserve">Acessibilidade (WCAG) e usabilidade como aspectos centrais no desenvolvimento.</w:t>
      </w:r>
    </w:p>
    <w:p>
      <w:pPr>
        <w:numPr>
          <w:ilvl w:val="1"/>
          <w:numId w:val="1009"/>
        </w:numPr>
      </w:pPr>
      <w:r>
        <w:t xml:space="preserve">Exemplo: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"https://api.exemplo.com/dados"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UNIDADE 5: Otimização de Desempenho e Testes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Desempenho:</w:t>
      </w:r>
    </w:p>
    <w:p>
      <w:pPr>
        <w:pStyle w:val="Compact"/>
        <w:numPr>
          <w:ilvl w:val="1"/>
          <w:numId w:val="1011"/>
        </w:numPr>
      </w:pPr>
      <w:r>
        <w:t xml:space="preserve">Otimização de imagens, minificação de arquivos CSS/JS.</w:t>
      </w:r>
    </w:p>
    <w:p>
      <w:pPr>
        <w:pStyle w:val="Compact"/>
        <w:numPr>
          <w:ilvl w:val="1"/>
          <w:numId w:val="1011"/>
        </w:numPr>
      </w:pPr>
      <w:r>
        <w:t xml:space="preserve">Lazy loading, cache e compressão.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Testes:</w:t>
      </w:r>
    </w:p>
    <w:p>
      <w:pPr>
        <w:numPr>
          <w:ilvl w:val="1"/>
          <w:numId w:val="1012"/>
        </w:numPr>
      </w:pPr>
      <w:r>
        <w:t xml:space="preserve">Testes manuais vs. automatizados.</w:t>
      </w:r>
    </w:p>
    <w:p>
      <w:pPr>
        <w:numPr>
          <w:ilvl w:val="1"/>
          <w:numId w:val="1012"/>
        </w:numPr>
      </w:pPr>
      <w:r>
        <w:t xml:space="preserve">Testes de unidade com Jest: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"Soma de pares"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somaPares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Anotações e Dicas de Estudos:</w:t>
      </w:r>
    </w:p>
    <w:p>
      <w:pPr>
        <w:pStyle w:val="Compact"/>
        <w:numPr>
          <w:ilvl w:val="0"/>
          <w:numId w:val="1013"/>
        </w:numPr>
      </w:pPr>
      <w:r>
        <w:t xml:space="preserve">Acesse</w:t>
      </w:r>
      <w:r>
        <w:t xml:space="preserve"> </w:t>
      </w:r>
      <w:hyperlink r:id="rId20">
        <w:r>
          <w:rPr>
            <w:rStyle w:val="Hyperlink"/>
          </w:rPr>
          <w:t xml:space="preserve">MDN Web Docs</w:t>
        </w:r>
      </w:hyperlink>
      <w:r>
        <w:t xml:space="preserve"> </w:t>
      </w:r>
      <w:r>
        <w:t xml:space="preserve">para aprofundamento técnico.</w:t>
      </w:r>
    </w:p>
    <w:p>
      <w:pPr>
        <w:pStyle w:val="Compact"/>
        <w:numPr>
          <w:ilvl w:val="0"/>
          <w:numId w:val="1013"/>
        </w:numPr>
      </w:pPr>
      <w:r>
        <w:t xml:space="preserve">Refaça os exemplos do livro no VS Code.</w:t>
      </w:r>
    </w:p>
    <w:p>
      <w:pPr>
        <w:pStyle w:val="Compact"/>
        <w:numPr>
          <w:ilvl w:val="0"/>
          <w:numId w:val="1013"/>
        </w:numPr>
      </w:pPr>
      <w:r>
        <w:t xml:space="preserve">Use o validador de HTML:</w:t>
      </w:r>
      <w:r>
        <w:t xml:space="preserve"> </w:t>
      </w:r>
      <w:hyperlink r:id="rId21">
        <w:r>
          <w:rPr>
            <w:rStyle w:val="Hyperlink"/>
          </w:rPr>
          <w:t xml:space="preserve">W3C Validator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Assista aos vídeos sugeridos no material digital (indicação no livro).</w:t>
      </w:r>
    </w:p>
    <w:p>
      <w:pPr>
        <w:pStyle w:val="FirstParagraph"/>
      </w:pPr>
      <w:r>
        <w:rPr>
          <w:b/>
          <w:bCs/>
        </w:rPr>
        <w:t xml:space="preserve">Perguntas de Revisão:</w:t>
      </w:r>
    </w:p>
    <w:p>
      <w:pPr>
        <w:pStyle w:val="Compact"/>
        <w:numPr>
          <w:ilvl w:val="0"/>
          <w:numId w:val="1014"/>
        </w:numPr>
      </w:pPr>
      <w:r>
        <w:t xml:space="preserve">Qual a diferença entre uma tag semântica e uma não semântica?</w:t>
      </w:r>
    </w:p>
    <w:p>
      <w:pPr>
        <w:pStyle w:val="Compact"/>
        <w:numPr>
          <w:ilvl w:val="0"/>
          <w:numId w:val="1014"/>
        </w:numPr>
      </w:pPr>
      <w:r>
        <w:t xml:space="preserve">Qual a vantagem de usar arquivos CSS externos?</w:t>
      </w:r>
    </w:p>
    <w:p>
      <w:pPr>
        <w:pStyle w:val="Compact"/>
        <w:numPr>
          <w:ilvl w:val="0"/>
          <w:numId w:val="1014"/>
        </w:numPr>
      </w:pPr>
      <w:r>
        <w:t xml:space="preserve">O que é o DOM e como interagimos com ele?</w:t>
      </w:r>
    </w:p>
    <w:p>
      <w:pPr>
        <w:pStyle w:val="Compact"/>
        <w:numPr>
          <w:ilvl w:val="0"/>
          <w:numId w:val="1014"/>
        </w:numPr>
      </w:pPr>
      <w:r>
        <w:t xml:space="preserve">Quais as vantagens de usar testes automatizados?</w:t>
      </w:r>
    </w:p>
    <w:p>
      <w:pPr>
        <w:pStyle w:val="Compact"/>
        <w:numPr>
          <w:ilvl w:val="0"/>
          <w:numId w:val="1014"/>
        </w:numPr>
      </w:pPr>
      <w:r>
        <w:t xml:space="preserve">Como funciona o método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no JavaScript?</w:t>
      </w:r>
    </w:p>
    <w:p>
      <w:pPr>
        <w:pStyle w:val="FirstParagraph"/>
      </w:pPr>
      <w:r>
        <w:rPr>
          <w:b/>
          <w:bCs/>
        </w:rPr>
        <w:t xml:space="preserve">Ideias Extras:</w:t>
      </w:r>
    </w:p>
    <w:p>
      <w:pPr>
        <w:pStyle w:val="Compact"/>
        <w:numPr>
          <w:ilvl w:val="0"/>
          <w:numId w:val="1015"/>
        </w:numPr>
      </w:pPr>
      <w:r>
        <w:t xml:space="preserve">Crie um portfólio simples aplicando HTML, CSS e JS.</w:t>
      </w:r>
    </w:p>
    <w:p>
      <w:pPr>
        <w:pStyle w:val="Compact"/>
        <w:numPr>
          <w:ilvl w:val="0"/>
          <w:numId w:val="1015"/>
        </w:numPr>
      </w:pPr>
      <w:r>
        <w:t xml:space="preserve">Conecte seu projeto a uma API pública (ex: OMDB ou ViaCEP).</w:t>
      </w:r>
    </w:p>
    <w:p>
      <w:pPr>
        <w:pStyle w:val="Compact"/>
        <w:numPr>
          <w:ilvl w:val="0"/>
          <w:numId w:val="1015"/>
        </w:numPr>
      </w:pPr>
      <w:r>
        <w:t xml:space="preserve">Implemente acessibilidade desde o início, incluindo textos alternativos para imagens e navegaçã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eveloper.mozilla.org/pt-BR/" TargetMode="External" /><Relationship Type="http://schemas.openxmlformats.org/officeDocument/2006/relationships/hyperlink" Id="rId21" Target="https://validator.w3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eveloper.mozilla.org/pt-BR/" TargetMode="External" /><Relationship Type="http://schemas.openxmlformats.org/officeDocument/2006/relationships/hyperlink" Id="rId21" Target="https://validator.w3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2025-07-02T12:47:50Z</dcterms:created>
  <dcterms:modified xsi:type="dcterms:W3CDTF">2025-07-02T12:47:50Z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