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DCB585"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Introdução</w:t>
      </w:r>
    </w:p>
    <w:p w14:paraId="622C79B8" w14:textId="77777777" w:rsidR="00843B6B" w:rsidRPr="00843B6B" w:rsidRDefault="00843B6B" w:rsidP="00843B6B">
      <w:pPr>
        <w:spacing w:line="360" w:lineRule="auto"/>
        <w:jc w:val="both"/>
        <w:rPr>
          <w:rFonts w:ascii="Arial" w:hAnsi="Arial" w:cs="Arial"/>
          <w:sz w:val="24"/>
          <w:szCs w:val="24"/>
        </w:rPr>
      </w:pPr>
    </w:p>
    <w:p w14:paraId="2C3D8FCE" w14:textId="1BBD954E"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A digitalização dos processos hospitalares vem transformando a forma como a saúde é praticada, monitorada e gerida. O projeto Hospital XPTO, coordenado pela profissional Luísa, ilustra esse movimento ao implantar um sistema digital integrado de gestão de dados clínicos. O sistema contempla funcionalidades como agendamento de exames, captura e armazenamento de imagens médicas (tomografias, ressonâncias, radiografias), monitoramento contínuo de pacientes em tempo real e integração com prontuários eletrônicos. Essa realidade apresenta desafios típicos do paradigma do Big Data, caracterizado pelo tratamento de dados em grande volume, alta velocidade, variedade de formatos e complexidade de integração (PANIZ, 2016).</w:t>
      </w:r>
    </w:p>
    <w:p w14:paraId="55721257" w14:textId="53159D76"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literatura aponta que os bancos de dados relacionais, por mais robustos que sejam, encontram limites quando confrontados com dados massivos, dinâmicos e heterogêneos. </w:t>
      </w:r>
      <w:proofErr w:type="spellStart"/>
      <w:r w:rsidRPr="00843B6B">
        <w:rPr>
          <w:rFonts w:ascii="Arial" w:hAnsi="Arial" w:cs="Arial"/>
          <w:sz w:val="24"/>
          <w:szCs w:val="24"/>
        </w:rPr>
        <w:t>Paniz</w:t>
      </w:r>
      <w:proofErr w:type="spellEnd"/>
      <w:r w:rsidRPr="00843B6B">
        <w:rPr>
          <w:rFonts w:ascii="Arial" w:hAnsi="Arial" w:cs="Arial"/>
          <w:sz w:val="24"/>
          <w:szCs w:val="24"/>
        </w:rPr>
        <w:t xml:space="preserve"> (2016) ressalta que o movimento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surge justamente para lidar com esses novos cenários. Do mesmo modo, </w:t>
      </w:r>
      <w:proofErr w:type="spellStart"/>
      <w:r w:rsidRPr="00843B6B">
        <w:rPr>
          <w:rFonts w:ascii="Arial" w:hAnsi="Arial" w:cs="Arial"/>
          <w:sz w:val="24"/>
          <w:szCs w:val="24"/>
        </w:rPr>
        <w:t>Sadalage</w:t>
      </w:r>
      <w:proofErr w:type="spellEnd"/>
      <w:r w:rsidRPr="00843B6B">
        <w:rPr>
          <w:rFonts w:ascii="Arial" w:hAnsi="Arial" w:cs="Arial"/>
          <w:sz w:val="24"/>
          <w:szCs w:val="24"/>
        </w:rPr>
        <w:t xml:space="preserve"> e Fowler (2019) introduzem a ideia de persistência poliglota, defendendo que não existe uma tecnologia única capaz de resolver todos os problemas de armazenamento e processamento de dados. Essa visão é reforçada por Redmond e Wilson (2012), no livro </w:t>
      </w:r>
      <w:proofErr w:type="spellStart"/>
      <w:r w:rsidRPr="00843B6B">
        <w:rPr>
          <w:rFonts w:ascii="Arial" w:hAnsi="Arial" w:cs="Arial"/>
          <w:sz w:val="24"/>
          <w:szCs w:val="24"/>
        </w:rPr>
        <w:t>Seven</w:t>
      </w:r>
      <w:proofErr w:type="spellEnd"/>
      <w:r w:rsidRPr="00843B6B">
        <w:rPr>
          <w:rFonts w:ascii="Arial" w:hAnsi="Arial" w:cs="Arial"/>
          <w:sz w:val="24"/>
          <w:szCs w:val="24"/>
        </w:rPr>
        <w:t xml:space="preserve"> </w:t>
      </w:r>
      <w:proofErr w:type="spellStart"/>
      <w:r w:rsidRPr="00843B6B">
        <w:rPr>
          <w:rFonts w:ascii="Arial" w:hAnsi="Arial" w:cs="Arial"/>
          <w:sz w:val="24"/>
          <w:szCs w:val="24"/>
        </w:rPr>
        <w:t>Databases</w:t>
      </w:r>
      <w:proofErr w:type="spellEnd"/>
      <w:r w:rsidRPr="00843B6B">
        <w:rPr>
          <w:rFonts w:ascii="Arial" w:hAnsi="Arial" w:cs="Arial"/>
          <w:sz w:val="24"/>
          <w:szCs w:val="24"/>
        </w:rPr>
        <w:t xml:space="preserve"> in </w:t>
      </w:r>
      <w:proofErr w:type="spellStart"/>
      <w:r w:rsidRPr="00843B6B">
        <w:rPr>
          <w:rFonts w:ascii="Arial" w:hAnsi="Arial" w:cs="Arial"/>
          <w:sz w:val="24"/>
          <w:szCs w:val="24"/>
        </w:rPr>
        <w:t>Seven</w:t>
      </w:r>
      <w:proofErr w:type="spellEnd"/>
      <w:r w:rsidRPr="00843B6B">
        <w:rPr>
          <w:rFonts w:ascii="Arial" w:hAnsi="Arial" w:cs="Arial"/>
          <w:sz w:val="24"/>
          <w:szCs w:val="24"/>
        </w:rPr>
        <w:t xml:space="preserve"> Weeks, ao apresentarem sete paradigmas distintos de bancos de dados, cada qual otimizado para determinados problemas.</w:t>
      </w:r>
    </w:p>
    <w:p w14:paraId="08B24D56" w14:textId="7F46A6AF"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No setor hospitalar, a confiabilidade e a precisão da informação tornam-se ainda mais críticas. Como lembra </w:t>
      </w:r>
      <w:proofErr w:type="spellStart"/>
      <w:r w:rsidRPr="00843B6B">
        <w:rPr>
          <w:rFonts w:ascii="Arial" w:hAnsi="Arial" w:cs="Arial"/>
          <w:sz w:val="24"/>
          <w:szCs w:val="24"/>
        </w:rPr>
        <w:t>Vaish</w:t>
      </w:r>
      <w:proofErr w:type="spellEnd"/>
      <w:r w:rsidRPr="00843B6B">
        <w:rPr>
          <w:rFonts w:ascii="Arial" w:hAnsi="Arial" w:cs="Arial"/>
          <w:sz w:val="24"/>
          <w:szCs w:val="24"/>
        </w:rPr>
        <w:t xml:space="preserve"> (2013), uma decisão médica equivocada, causada por falhas de integridade ou inconsistências, pode comprometer diretamente a vida do paciente. </w:t>
      </w:r>
      <w:proofErr w:type="spellStart"/>
      <w:r w:rsidRPr="00843B6B">
        <w:rPr>
          <w:rFonts w:ascii="Arial" w:hAnsi="Arial" w:cs="Arial"/>
          <w:sz w:val="24"/>
          <w:szCs w:val="24"/>
        </w:rPr>
        <w:t>Tiwari</w:t>
      </w:r>
      <w:proofErr w:type="spellEnd"/>
      <w:r w:rsidRPr="00843B6B">
        <w:rPr>
          <w:rFonts w:ascii="Arial" w:hAnsi="Arial" w:cs="Arial"/>
          <w:sz w:val="24"/>
          <w:szCs w:val="24"/>
        </w:rPr>
        <w:t xml:space="preserve"> (2011) complementa que a saúde é uma das áreas onde o Big Data tem maior potencial de impacto social, seja para a personalização de tratamentos, seja para a detecção precoce de surtos epidemiológicos.</w:t>
      </w:r>
    </w:p>
    <w:p w14:paraId="2BEDDC3B" w14:textId="54757A3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Assim, analisar o Hospital XPTO como um caso de Big Data permite compreender não apenas as potencialidades da digitalização hospitalar, mas </w:t>
      </w:r>
      <w:r w:rsidRPr="00843B6B">
        <w:rPr>
          <w:rFonts w:ascii="Arial" w:hAnsi="Arial" w:cs="Arial"/>
          <w:sz w:val="24"/>
          <w:szCs w:val="24"/>
        </w:rPr>
        <w:lastRenderedPageBreak/>
        <w:t>também os desafios técnicos, éticos e organizacionais que envolvem o uso de dados em saúde.</w:t>
      </w:r>
    </w:p>
    <w:p w14:paraId="6386E4FA" w14:textId="39DE6686"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Big Data e o Projeto Hospital XPTO</w:t>
      </w:r>
    </w:p>
    <w:p w14:paraId="4D0E479B" w14:textId="240FF4A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O termo Big Data tornou-se popular a partir dos “três </w:t>
      </w:r>
      <w:proofErr w:type="spellStart"/>
      <w:r w:rsidRPr="00843B6B">
        <w:rPr>
          <w:rFonts w:ascii="Arial" w:hAnsi="Arial" w:cs="Arial"/>
          <w:sz w:val="24"/>
          <w:szCs w:val="24"/>
        </w:rPr>
        <w:t>Vs</w:t>
      </w:r>
      <w:proofErr w:type="spellEnd"/>
      <w:r w:rsidRPr="00843B6B">
        <w:rPr>
          <w:rFonts w:ascii="Arial" w:hAnsi="Arial" w:cs="Arial"/>
          <w:sz w:val="24"/>
          <w:szCs w:val="24"/>
        </w:rPr>
        <w:t xml:space="preserve">” propostos por Doug </w:t>
      </w:r>
      <w:proofErr w:type="spellStart"/>
      <w:r w:rsidRPr="00843B6B">
        <w:rPr>
          <w:rFonts w:ascii="Arial" w:hAnsi="Arial" w:cs="Arial"/>
          <w:sz w:val="24"/>
          <w:szCs w:val="24"/>
        </w:rPr>
        <w:t>Laney</w:t>
      </w:r>
      <w:proofErr w:type="spellEnd"/>
      <w:r w:rsidRPr="00843B6B">
        <w:rPr>
          <w:rFonts w:ascii="Arial" w:hAnsi="Arial" w:cs="Arial"/>
          <w:sz w:val="24"/>
          <w:szCs w:val="24"/>
        </w:rPr>
        <w:t xml:space="preserve"> em 2001: volume, velocidade e variedade. Atualmente, pesquisadores e profissionais incluem ainda outros atributos, como veracidade, viscosidade, volatilidade, variabilidade e viabilidade. Esses elementos estão claramente presentes no ambiente hospitalar do projeto XPTO.</w:t>
      </w:r>
    </w:p>
    <w:p w14:paraId="58924646" w14:textId="49CE5C98"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O volume é expresso na quantidade massiva de dados clínicos gerados diariamente: centenas de pacientes, milhares de exames, imagens médicas com alta resolução e registros contínuos de monitoramento fisiológico. O volume de imagens sozinho já representa um desafio de armazenamento, exigindo sistemas de arquivamento como </w:t>
      </w:r>
      <w:proofErr w:type="gramStart"/>
      <w:r w:rsidRPr="00843B6B">
        <w:rPr>
          <w:rFonts w:ascii="Arial" w:hAnsi="Arial" w:cs="Arial"/>
          <w:sz w:val="24"/>
          <w:szCs w:val="24"/>
        </w:rPr>
        <w:t>PACS</w:t>
      </w:r>
      <w:r w:rsidR="0032696F" w:rsidRPr="00843B6B">
        <w:rPr>
          <w:rFonts w:ascii="Arial" w:hAnsi="Arial" w:cs="Arial"/>
          <w:sz w:val="24"/>
          <w:szCs w:val="24"/>
        </w:rPr>
        <w:t>(</w:t>
      </w:r>
      <w:proofErr w:type="gramEnd"/>
      <w:r w:rsidR="0032696F" w:rsidRPr="00843B6B">
        <w:rPr>
          <w:rFonts w:ascii="Arial" w:hAnsi="Arial" w:cs="Arial"/>
          <w:sz w:val="24"/>
          <w:szCs w:val="24"/>
        </w:rPr>
        <w:t xml:space="preserve">Picture </w:t>
      </w:r>
      <w:proofErr w:type="spellStart"/>
      <w:r w:rsidR="0032696F" w:rsidRPr="00843B6B">
        <w:rPr>
          <w:rFonts w:ascii="Arial" w:hAnsi="Arial" w:cs="Arial"/>
          <w:sz w:val="24"/>
          <w:szCs w:val="24"/>
        </w:rPr>
        <w:t>Archiving</w:t>
      </w:r>
      <w:proofErr w:type="spellEnd"/>
      <w:r w:rsidR="0032696F" w:rsidRPr="00843B6B">
        <w:rPr>
          <w:rFonts w:ascii="Arial" w:hAnsi="Arial" w:cs="Arial"/>
          <w:sz w:val="24"/>
          <w:szCs w:val="24"/>
        </w:rPr>
        <w:t xml:space="preserve"> </w:t>
      </w:r>
      <w:proofErr w:type="spellStart"/>
      <w:r w:rsidR="0032696F" w:rsidRPr="00843B6B">
        <w:rPr>
          <w:rFonts w:ascii="Arial" w:hAnsi="Arial" w:cs="Arial"/>
          <w:sz w:val="24"/>
          <w:szCs w:val="24"/>
        </w:rPr>
        <w:t>and</w:t>
      </w:r>
      <w:proofErr w:type="spellEnd"/>
      <w:r w:rsidR="0032696F" w:rsidRPr="00843B6B">
        <w:rPr>
          <w:rFonts w:ascii="Arial" w:hAnsi="Arial" w:cs="Arial"/>
          <w:sz w:val="24"/>
          <w:szCs w:val="24"/>
        </w:rPr>
        <w:t xml:space="preserve"> Communication System) </w:t>
      </w:r>
      <w:r w:rsidRPr="00843B6B">
        <w:rPr>
          <w:rFonts w:ascii="Arial" w:hAnsi="Arial" w:cs="Arial"/>
          <w:sz w:val="24"/>
          <w:szCs w:val="24"/>
        </w:rPr>
        <w:t xml:space="preserve"> integrados a bancos escaláveis.</w:t>
      </w:r>
    </w:p>
    <w:p w14:paraId="2D6449D5" w14:textId="392993C8"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A velocidade se evidencia pelo fluxo em tempo real: sinais vitais captados por sensores, notificações de equipamentos de UTI e atualizações de prescrições médicas exigem processamento imediato. Em sistemas críticos, atrasos de segundos podem comprometer a eficácia de uma intervenção médica.</w:t>
      </w:r>
    </w:p>
    <w:p w14:paraId="42F166C2" w14:textId="0B172CE9"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variedade é ampla: textos em prontuários eletrônicos (dados estruturados e semiestruturados), exames laboratoriais em diferentes formatos, relatórios em PDF, imagens DICOM, sinais contínuos de equipamentos e até dados externos, como histórico de saúde proveniente de </w:t>
      </w:r>
      <w:proofErr w:type="spellStart"/>
      <w:r w:rsidRPr="00843B6B">
        <w:rPr>
          <w:rFonts w:ascii="Arial" w:hAnsi="Arial" w:cs="Arial"/>
          <w:sz w:val="24"/>
          <w:szCs w:val="24"/>
        </w:rPr>
        <w:t>wearables</w:t>
      </w:r>
      <w:proofErr w:type="spellEnd"/>
      <w:r w:rsidRPr="00843B6B">
        <w:rPr>
          <w:rFonts w:ascii="Arial" w:hAnsi="Arial" w:cs="Arial"/>
          <w:sz w:val="24"/>
          <w:szCs w:val="24"/>
        </w:rPr>
        <w:t>.</w:t>
      </w:r>
    </w:p>
    <w:p w14:paraId="158BB795" w14:textId="1322A48A"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Redmond e Wilson (2012) destacam que cada banco de dados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é otimizado para um tipo de problema. No contexto hospitalar, isso significa adotar uma arquitetura poliglota:</w:t>
      </w:r>
    </w:p>
    <w:p w14:paraId="4444FF84" w14:textId="330EF6F5"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PostgreSQL para registros estruturados de pacientes e operações administrativas.</w:t>
      </w:r>
    </w:p>
    <w:p w14:paraId="17278AC5" w14:textId="6024F104" w:rsidR="00843B6B" w:rsidRPr="00843B6B" w:rsidRDefault="00843B6B" w:rsidP="00843B6B">
      <w:pPr>
        <w:spacing w:line="360" w:lineRule="auto"/>
        <w:jc w:val="both"/>
        <w:rPr>
          <w:rFonts w:ascii="Arial" w:hAnsi="Arial" w:cs="Arial"/>
          <w:sz w:val="24"/>
          <w:szCs w:val="24"/>
        </w:rPr>
      </w:pPr>
      <w:proofErr w:type="spellStart"/>
      <w:r w:rsidRPr="00843B6B">
        <w:rPr>
          <w:rFonts w:ascii="Arial" w:hAnsi="Arial" w:cs="Arial"/>
          <w:sz w:val="24"/>
          <w:szCs w:val="24"/>
        </w:rPr>
        <w:t>MongoDB</w:t>
      </w:r>
      <w:proofErr w:type="spellEnd"/>
      <w:r w:rsidRPr="00843B6B">
        <w:rPr>
          <w:rFonts w:ascii="Arial" w:hAnsi="Arial" w:cs="Arial"/>
          <w:sz w:val="24"/>
          <w:szCs w:val="24"/>
        </w:rPr>
        <w:t xml:space="preserve"> para documentos médicos e dados flexíveis (laudos em JSON, formulários dinâmicos).</w:t>
      </w:r>
    </w:p>
    <w:p w14:paraId="615955A5" w14:textId="77777777" w:rsidR="0032696F" w:rsidRDefault="00843B6B" w:rsidP="00843B6B">
      <w:pPr>
        <w:spacing w:line="360" w:lineRule="auto"/>
        <w:jc w:val="both"/>
        <w:rPr>
          <w:rFonts w:ascii="Arial" w:hAnsi="Arial" w:cs="Arial"/>
          <w:sz w:val="24"/>
          <w:szCs w:val="24"/>
        </w:rPr>
      </w:pPr>
      <w:proofErr w:type="spellStart"/>
      <w:r w:rsidRPr="00843B6B">
        <w:rPr>
          <w:rFonts w:ascii="Arial" w:hAnsi="Arial" w:cs="Arial"/>
          <w:sz w:val="24"/>
          <w:szCs w:val="24"/>
        </w:rPr>
        <w:lastRenderedPageBreak/>
        <w:t>CouchDB</w:t>
      </w:r>
      <w:proofErr w:type="spellEnd"/>
      <w:r w:rsidRPr="00843B6B">
        <w:rPr>
          <w:rFonts w:ascii="Arial" w:hAnsi="Arial" w:cs="Arial"/>
          <w:sz w:val="24"/>
          <w:szCs w:val="24"/>
        </w:rPr>
        <w:t xml:space="preserve"> para replicação de dados em unidades descentralizadas ou atendimento remoto.</w:t>
      </w:r>
    </w:p>
    <w:p w14:paraId="3AFE7F47" w14:textId="3B3786FD" w:rsidR="00843B6B" w:rsidRPr="00843B6B" w:rsidRDefault="00843B6B" w:rsidP="00843B6B">
      <w:pPr>
        <w:spacing w:line="360" w:lineRule="auto"/>
        <w:jc w:val="both"/>
        <w:rPr>
          <w:rFonts w:ascii="Arial" w:hAnsi="Arial" w:cs="Arial"/>
          <w:sz w:val="24"/>
          <w:szCs w:val="24"/>
        </w:rPr>
      </w:pPr>
      <w:proofErr w:type="spellStart"/>
      <w:r w:rsidRPr="00843B6B">
        <w:rPr>
          <w:rFonts w:ascii="Arial" w:hAnsi="Arial" w:cs="Arial"/>
          <w:sz w:val="24"/>
          <w:szCs w:val="24"/>
        </w:rPr>
        <w:t>HBase</w:t>
      </w:r>
      <w:proofErr w:type="spellEnd"/>
      <w:r w:rsidRPr="00843B6B">
        <w:rPr>
          <w:rFonts w:ascii="Arial" w:hAnsi="Arial" w:cs="Arial"/>
          <w:sz w:val="24"/>
          <w:szCs w:val="24"/>
        </w:rPr>
        <w:t xml:space="preserve"> para armazenar séries históricas de monitoramento contínuo em larga escala.</w:t>
      </w:r>
    </w:p>
    <w:p w14:paraId="63971221" w14:textId="5C426EE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Neo4j para analisar relações entre sintomas, diagnósticos e medicamentos.</w:t>
      </w:r>
    </w:p>
    <w:p w14:paraId="3E27E69E" w14:textId="7BA56955" w:rsidR="00843B6B" w:rsidRPr="00843B6B" w:rsidRDefault="00843B6B" w:rsidP="00843B6B">
      <w:pPr>
        <w:spacing w:line="360" w:lineRule="auto"/>
        <w:jc w:val="both"/>
        <w:rPr>
          <w:rFonts w:ascii="Arial" w:hAnsi="Arial" w:cs="Arial"/>
          <w:sz w:val="24"/>
          <w:szCs w:val="24"/>
        </w:rPr>
      </w:pPr>
      <w:proofErr w:type="spellStart"/>
      <w:r w:rsidRPr="00843B6B">
        <w:rPr>
          <w:rFonts w:ascii="Arial" w:hAnsi="Arial" w:cs="Arial"/>
          <w:sz w:val="24"/>
          <w:szCs w:val="24"/>
        </w:rPr>
        <w:t>DynamoDB</w:t>
      </w:r>
      <w:proofErr w:type="spellEnd"/>
      <w:r w:rsidRPr="00843B6B">
        <w:rPr>
          <w:rFonts w:ascii="Arial" w:hAnsi="Arial" w:cs="Arial"/>
          <w:sz w:val="24"/>
          <w:szCs w:val="24"/>
        </w:rPr>
        <w:t xml:space="preserve"> para integração em nuvem com dispositivos </w:t>
      </w:r>
      <w:proofErr w:type="spellStart"/>
      <w:r w:rsidRPr="00843B6B">
        <w:rPr>
          <w:rFonts w:ascii="Arial" w:hAnsi="Arial" w:cs="Arial"/>
          <w:sz w:val="24"/>
          <w:szCs w:val="24"/>
        </w:rPr>
        <w:t>IoT</w:t>
      </w:r>
      <w:proofErr w:type="spellEnd"/>
      <w:r w:rsidRPr="00843B6B">
        <w:rPr>
          <w:rFonts w:ascii="Arial" w:hAnsi="Arial" w:cs="Arial"/>
          <w:sz w:val="24"/>
          <w:szCs w:val="24"/>
        </w:rPr>
        <w:t xml:space="preserve"> hospitalares.</w:t>
      </w:r>
    </w:p>
    <w:p w14:paraId="3E6CE382" w14:textId="13C6E4C8"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Redis para gerenciamento de sessões e cache em consultas de emergência em tempo real.</w:t>
      </w:r>
    </w:p>
    <w:p w14:paraId="03B899ED" w14:textId="50438CB8"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Essa combinação evidencia que o Hospital XPTO não pode ser compreendido apenas como um sistema de informação tradicional, mas como um projeto de Big Data, em que diferentes fontes e formatos precisam ser processados, correlacionados e disponibilizados com confiabilidade e rapidez.</w:t>
      </w:r>
    </w:p>
    <w:p w14:paraId="7D998D62" w14:textId="4A7A544C"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Veracidade, Viabilidade e Viscosidade no Hospital XPTO</w:t>
      </w:r>
    </w:p>
    <w:p w14:paraId="3EEB2C6D" w14:textId="5200BF33"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análise dos </w:t>
      </w:r>
      <w:proofErr w:type="spellStart"/>
      <w:r w:rsidRPr="00843B6B">
        <w:rPr>
          <w:rFonts w:ascii="Arial" w:hAnsi="Arial" w:cs="Arial"/>
          <w:sz w:val="24"/>
          <w:szCs w:val="24"/>
        </w:rPr>
        <w:t>Vs</w:t>
      </w:r>
      <w:proofErr w:type="spellEnd"/>
      <w:r w:rsidRPr="00843B6B">
        <w:rPr>
          <w:rFonts w:ascii="Arial" w:hAnsi="Arial" w:cs="Arial"/>
          <w:sz w:val="24"/>
          <w:szCs w:val="24"/>
        </w:rPr>
        <w:t xml:space="preserve"> complementares mostra como os desafios se manifestam no ambiente do Hospital XPTO.</w:t>
      </w:r>
    </w:p>
    <w:p w14:paraId="243D9494" w14:textId="01B3EE55"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veracidade refere-se à confiabilidade dos dados médicos. Uma imagem de tomografia mal processada ou um registro de monitoramento com falhas de transmissão pode levar a diagnósticos equivocados. Como afirma </w:t>
      </w:r>
      <w:proofErr w:type="spellStart"/>
      <w:r w:rsidRPr="00843B6B">
        <w:rPr>
          <w:rFonts w:ascii="Arial" w:hAnsi="Arial" w:cs="Arial"/>
          <w:sz w:val="24"/>
          <w:szCs w:val="24"/>
        </w:rPr>
        <w:t>Vaish</w:t>
      </w:r>
      <w:proofErr w:type="spellEnd"/>
      <w:r w:rsidRPr="00843B6B">
        <w:rPr>
          <w:rFonts w:ascii="Arial" w:hAnsi="Arial" w:cs="Arial"/>
          <w:sz w:val="24"/>
          <w:szCs w:val="24"/>
        </w:rPr>
        <w:t xml:space="preserve"> (2013), a integridade da informação é central na prática clínica, pois decisões vitais dependem dela. O uso de bancos que priorizam consistência, como PostgreSQL e </w:t>
      </w:r>
      <w:proofErr w:type="spellStart"/>
      <w:r w:rsidRPr="00843B6B">
        <w:rPr>
          <w:rFonts w:ascii="Arial" w:hAnsi="Arial" w:cs="Arial"/>
          <w:sz w:val="24"/>
          <w:szCs w:val="24"/>
        </w:rPr>
        <w:t>MongoDB</w:t>
      </w:r>
      <w:proofErr w:type="spellEnd"/>
      <w:r w:rsidRPr="00843B6B">
        <w:rPr>
          <w:rFonts w:ascii="Arial" w:hAnsi="Arial" w:cs="Arial"/>
          <w:sz w:val="24"/>
          <w:szCs w:val="24"/>
        </w:rPr>
        <w:t xml:space="preserve"> em modo primário, ajuda a assegurar que os dados críticos sejam confiáveis.</w:t>
      </w:r>
    </w:p>
    <w:p w14:paraId="7AD92C49" w14:textId="6ECAEE72"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viabilidade está relacionada à capacidade de extrair valor dos dados coletados. Nem todas as informações armazenadas são úteis para fins clínicos. Conforme </w:t>
      </w:r>
      <w:proofErr w:type="spellStart"/>
      <w:r w:rsidRPr="00843B6B">
        <w:rPr>
          <w:rFonts w:ascii="Arial" w:hAnsi="Arial" w:cs="Arial"/>
          <w:sz w:val="24"/>
          <w:szCs w:val="24"/>
        </w:rPr>
        <w:t>Paniz</w:t>
      </w:r>
      <w:proofErr w:type="spellEnd"/>
      <w:r w:rsidRPr="00843B6B">
        <w:rPr>
          <w:rFonts w:ascii="Arial" w:hAnsi="Arial" w:cs="Arial"/>
          <w:sz w:val="24"/>
          <w:szCs w:val="24"/>
        </w:rPr>
        <w:t xml:space="preserve"> (2016), sistemas de Big Data devem filtrar atributos relevantes, evitando sobrecarga informacional. No Hospital XPTO, a viabilidade significa, por exemplo, selecionar parâmetros realmente relevantes de um monitor </w:t>
      </w:r>
      <w:proofErr w:type="spellStart"/>
      <w:r w:rsidRPr="00843B6B">
        <w:rPr>
          <w:rFonts w:ascii="Arial" w:hAnsi="Arial" w:cs="Arial"/>
          <w:sz w:val="24"/>
          <w:szCs w:val="24"/>
        </w:rPr>
        <w:t>multiparâmetros</w:t>
      </w:r>
      <w:proofErr w:type="spellEnd"/>
      <w:r w:rsidRPr="00843B6B">
        <w:rPr>
          <w:rFonts w:ascii="Arial" w:hAnsi="Arial" w:cs="Arial"/>
          <w:sz w:val="24"/>
          <w:szCs w:val="24"/>
        </w:rPr>
        <w:t>, como frequência cardíaca e saturação de oxigênio, descartando ruídos ou dados redundantes que não contribuem ao diagnóstico.</w:t>
      </w:r>
    </w:p>
    <w:p w14:paraId="1FD6173C" w14:textId="1A71721F"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lastRenderedPageBreak/>
        <w:t xml:space="preserve">A viscosidade representa a dificuldade de integrar sistemas distintos. O hospital opera com múltiplas plataformas — HIS (Hospital </w:t>
      </w:r>
      <w:proofErr w:type="spellStart"/>
      <w:r w:rsidRPr="00843B6B">
        <w:rPr>
          <w:rFonts w:ascii="Arial" w:hAnsi="Arial" w:cs="Arial"/>
          <w:sz w:val="24"/>
          <w:szCs w:val="24"/>
        </w:rPr>
        <w:t>Information</w:t>
      </w:r>
      <w:proofErr w:type="spellEnd"/>
      <w:r w:rsidRPr="00843B6B">
        <w:rPr>
          <w:rFonts w:ascii="Arial" w:hAnsi="Arial" w:cs="Arial"/>
          <w:sz w:val="24"/>
          <w:szCs w:val="24"/>
        </w:rPr>
        <w:t xml:space="preserve"> System), RIS (</w:t>
      </w:r>
      <w:proofErr w:type="spellStart"/>
      <w:r w:rsidRPr="00843B6B">
        <w:rPr>
          <w:rFonts w:ascii="Arial" w:hAnsi="Arial" w:cs="Arial"/>
          <w:sz w:val="24"/>
          <w:szCs w:val="24"/>
        </w:rPr>
        <w:t>Radiology</w:t>
      </w:r>
      <w:proofErr w:type="spellEnd"/>
      <w:r w:rsidRPr="00843B6B">
        <w:rPr>
          <w:rFonts w:ascii="Arial" w:hAnsi="Arial" w:cs="Arial"/>
          <w:sz w:val="24"/>
          <w:szCs w:val="24"/>
        </w:rPr>
        <w:t xml:space="preserve"> </w:t>
      </w:r>
      <w:proofErr w:type="spellStart"/>
      <w:r w:rsidRPr="00843B6B">
        <w:rPr>
          <w:rFonts w:ascii="Arial" w:hAnsi="Arial" w:cs="Arial"/>
          <w:sz w:val="24"/>
          <w:szCs w:val="24"/>
        </w:rPr>
        <w:t>Information</w:t>
      </w:r>
      <w:proofErr w:type="spellEnd"/>
      <w:r w:rsidRPr="00843B6B">
        <w:rPr>
          <w:rFonts w:ascii="Arial" w:hAnsi="Arial" w:cs="Arial"/>
          <w:sz w:val="24"/>
          <w:szCs w:val="24"/>
        </w:rPr>
        <w:t xml:space="preserve"> System), LIS (</w:t>
      </w:r>
      <w:proofErr w:type="spellStart"/>
      <w:r w:rsidRPr="00843B6B">
        <w:rPr>
          <w:rFonts w:ascii="Arial" w:hAnsi="Arial" w:cs="Arial"/>
          <w:sz w:val="24"/>
          <w:szCs w:val="24"/>
        </w:rPr>
        <w:t>Laboratory</w:t>
      </w:r>
      <w:proofErr w:type="spellEnd"/>
      <w:r w:rsidRPr="00843B6B">
        <w:rPr>
          <w:rFonts w:ascii="Arial" w:hAnsi="Arial" w:cs="Arial"/>
          <w:sz w:val="24"/>
          <w:szCs w:val="24"/>
        </w:rPr>
        <w:t xml:space="preserve"> </w:t>
      </w:r>
      <w:proofErr w:type="spellStart"/>
      <w:r w:rsidRPr="00843B6B">
        <w:rPr>
          <w:rFonts w:ascii="Arial" w:hAnsi="Arial" w:cs="Arial"/>
          <w:sz w:val="24"/>
          <w:szCs w:val="24"/>
        </w:rPr>
        <w:t>Information</w:t>
      </w:r>
      <w:proofErr w:type="spellEnd"/>
      <w:r w:rsidRPr="00843B6B">
        <w:rPr>
          <w:rFonts w:ascii="Arial" w:hAnsi="Arial" w:cs="Arial"/>
          <w:sz w:val="24"/>
          <w:szCs w:val="24"/>
        </w:rPr>
        <w:t xml:space="preserve"> System), PACS (Picture </w:t>
      </w:r>
      <w:proofErr w:type="spellStart"/>
      <w:r w:rsidRPr="00843B6B">
        <w:rPr>
          <w:rFonts w:ascii="Arial" w:hAnsi="Arial" w:cs="Arial"/>
          <w:sz w:val="24"/>
          <w:szCs w:val="24"/>
        </w:rPr>
        <w:t>Archiving</w:t>
      </w:r>
      <w:proofErr w:type="spellEnd"/>
      <w:r w:rsidRPr="00843B6B">
        <w:rPr>
          <w:rFonts w:ascii="Arial" w:hAnsi="Arial" w:cs="Arial"/>
          <w:sz w:val="24"/>
          <w:szCs w:val="24"/>
        </w:rPr>
        <w:t xml:space="preserve"> </w:t>
      </w:r>
      <w:proofErr w:type="spellStart"/>
      <w:r w:rsidRPr="00843B6B">
        <w:rPr>
          <w:rFonts w:ascii="Arial" w:hAnsi="Arial" w:cs="Arial"/>
          <w:sz w:val="24"/>
          <w:szCs w:val="24"/>
        </w:rPr>
        <w:t>and</w:t>
      </w:r>
      <w:proofErr w:type="spellEnd"/>
      <w:r w:rsidRPr="00843B6B">
        <w:rPr>
          <w:rFonts w:ascii="Arial" w:hAnsi="Arial" w:cs="Arial"/>
          <w:sz w:val="24"/>
          <w:szCs w:val="24"/>
        </w:rPr>
        <w:t xml:space="preserve"> Communication System) —, além de dispositivos </w:t>
      </w:r>
      <w:proofErr w:type="spellStart"/>
      <w:r w:rsidRPr="00843B6B">
        <w:rPr>
          <w:rFonts w:ascii="Arial" w:hAnsi="Arial" w:cs="Arial"/>
          <w:sz w:val="24"/>
          <w:szCs w:val="24"/>
        </w:rPr>
        <w:t>IoT</w:t>
      </w:r>
      <w:proofErr w:type="spellEnd"/>
      <w:r w:rsidRPr="00843B6B">
        <w:rPr>
          <w:rFonts w:ascii="Arial" w:hAnsi="Arial" w:cs="Arial"/>
          <w:sz w:val="24"/>
          <w:szCs w:val="24"/>
        </w:rPr>
        <w:t xml:space="preserve">. Essa heterogeneidade gera desafios de interoperabilidade. Como observam </w:t>
      </w:r>
      <w:proofErr w:type="spellStart"/>
      <w:r w:rsidRPr="00843B6B">
        <w:rPr>
          <w:rFonts w:ascii="Arial" w:hAnsi="Arial" w:cs="Arial"/>
          <w:sz w:val="24"/>
          <w:szCs w:val="24"/>
        </w:rPr>
        <w:t>Sadalage</w:t>
      </w:r>
      <w:proofErr w:type="spellEnd"/>
      <w:r w:rsidRPr="00843B6B">
        <w:rPr>
          <w:rFonts w:ascii="Arial" w:hAnsi="Arial" w:cs="Arial"/>
          <w:sz w:val="24"/>
          <w:szCs w:val="24"/>
        </w:rPr>
        <w:t xml:space="preserve"> e Fowler (2019), a integração de múltiplas fontes em ambientes distribuídos requer arquiteturas poliglotas e tolerantes à falha. Nesse cenário, bancos como </w:t>
      </w:r>
      <w:proofErr w:type="spellStart"/>
      <w:r w:rsidRPr="00843B6B">
        <w:rPr>
          <w:rFonts w:ascii="Arial" w:hAnsi="Arial" w:cs="Arial"/>
          <w:sz w:val="24"/>
          <w:szCs w:val="24"/>
        </w:rPr>
        <w:t>CouchDB</w:t>
      </w:r>
      <w:proofErr w:type="spellEnd"/>
      <w:r w:rsidRPr="00843B6B">
        <w:rPr>
          <w:rFonts w:ascii="Arial" w:hAnsi="Arial" w:cs="Arial"/>
          <w:sz w:val="24"/>
          <w:szCs w:val="24"/>
        </w:rPr>
        <w:t>, voltados à replicação distribuída, e Redis, usado como middleware de integração em tempo real, desempenham papel crucial.</w:t>
      </w:r>
    </w:p>
    <w:p w14:paraId="61462B9E" w14:textId="0D33D061"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O Teorema CAP e a Escolha dos Bancos de Dados</w:t>
      </w:r>
    </w:p>
    <w:p w14:paraId="28A8A7E6" w14:textId="17CDC6CC"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O Teorema CAP afirma que em um sistema distribuído não é possível garantir simultaneamente consistência (C), disponibilidade (A) e tolerância a partições (P). Em ambientes hospitalares, essa escolha é crítica.</w:t>
      </w:r>
    </w:p>
    <w:p w14:paraId="08CC4E98" w14:textId="4D0C38D0"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Para dados críticos de pacientes (como prontuários e exames), a prioridade deve ser consistência (C) e partição (P), mesmo que haja impacto na disponibilidade momentânea — característica de bancos como </w:t>
      </w:r>
      <w:proofErr w:type="spellStart"/>
      <w:r w:rsidRPr="00843B6B">
        <w:rPr>
          <w:rFonts w:ascii="Arial" w:hAnsi="Arial" w:cs="Arial"/>
          <w:sz w:val="24"/>
          <w:szCs w:val="24"/>
        </w:rPr>
        <w:t>MongoDB</w:t>
      </w:r>
      <w:proofErr w:type="spellEnd"/>
      <w:r w:rsidRPr="00843B6B">
        <w:rPr>
          <w:rFonts w:ascii="Arial" w:hAnsi="Arial" w:cs="Arial"/>
          <w:sz w:val="24"/>
          <w:szCs w:val="24"/>
        </w:rPr>
        <w:t xml:space="preserve"> em replica sets e </w:t>
      </w:r>
      <w:proofErr w:type="spellStart"/>
      <w:r w:rsidRPr="00843B6B">
        <w:rPr>
          <w:rFonts w:ascii="Arial" w:hAnsi="Arial" w:cs="Arial"/>
          <w:sz w:val="24"/>
          <w:szCs w:val="24"/>
        </w:rPr>
        <w:t>HBase</w:t>
      </w:r>
      <w:proofErr w:type="spellEnd"/>
      <w:r w:rsidRPr="00843B6B">
        <w:rPr>
          <w:rFonts w:ascii="Arial" w:hAnsi="Arial" w:cs="Arial"/>
          <w:sz w:val="24"/>
          <w:szCs w:val="24"/>
        </w:rPr>
        <w:t>.</w:t>
      </w:r>
    </w:p>
    <w:p w14:paraId="2A069B45" w14:textId="68EC69FD"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Para dados de replicação offline ou em ambientes distribuídos (filiais e unidades móveis), a prioridade pode ser disponibilidade (A) e partição (P), aceitando consistência eventual — característica de </w:t>
      </w:r>
      <w:proofErr w:type="spellStart"/>
      <w:r w:rsidRPr="00843B6B">
        <w:rPr>
          <w:rFonts w:ascii="Arial" w:hAnsi="Arial" w:cs="Arial"/>
          <w:sz w:val="24"/>
          <w:szCs w:val="24"/>
        </w:rPr>
        <w:t>CouchDB</w:t>
      </w:r>
      <w:proofErr w:type="spellEnd"/>
      <w:r w:rsidRPr="00843B6B">
        <w:rPr>
          <w:rFonts w:ascii="Arial" w:hAnsi="Arial" w:cs="Arial"/>
          <w:sz w:val="24"/>
          <w:szCs w:val="24"/>
        </w:rPr>
        <w:t xml:space="preserve"> e </w:t>
      </w:r>
      <w:proofErr w:type="spellStart"/>
      <w:r w:rsidRPr="00843B6B">
        <w:rPr>
          <w:rFonts w:ascii="Arial" w:hAnsi="Arial" w:cs="Arial"/>
          <w:sz w:val="24"/>
          <w:szCs w:val="24"/>
        </w:rPr>
        <w:t>DynamoDB</w:t>
      </w:r>
      <w:proofErr w:type="spellEnd"/>
      <w:r w:rsidRPr="00843B6B">
        <w:rPr>
          <w:rFonts w:ascii="Arial" w:hAnsi="Arial" w:cs="Arial"/>
          <w:sz w:val="24"/>
          <w:szCs w:val="24"/>
        </w:rPr>
        <w:t>.</w:t>
      </w:r>
    </w:p>
    <w:p w14:paraId="66CE0ACC" w14:textId="50AAF45D"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Para cache e dados voláteis (sessões, filas, monitoramento em tempo real), a prioridade recai na disponibilidade, ainda que com consistência eventual, caso do Redis.</w:t>
      </w:r>
    </w:p>
    <w:p w14:paraId="3BACBF26" w14:textId="496D6B60"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Esse equilíbrio demonstra como o projeto Hospital XPTO exige múltiplas soluções de armazenamento, cada qual escolhida segundo os compromissos do CAP.</w:t>
      </w:r>
    </w:p>
    <w:p w14:paraId="17E3ADB3" w14:textId="05BD28AE"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Considerações Finais</w:t>
      </w:r>
    </w:p>
    <w:p w14:paraId="148B7097"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O projeto Hospital XPTO é um exemplo concreto de aplicação de Big Data em saúde. Ele reúne todos os elementos que definem o paradigma: grande volume de dados, produção em tempo real, múltiplos formatos, necessidade de consistência clínica, desafios de integração e exigência de análise viável.</w:t>
      </w:r>
    </w:p>
    <w:p w14:paraId="446B0C0D" w14:textId="77777777" w:rsidR="00843B6B" w:rsidRPr="00843B6B" w:rsidRDefault="00843B6B" w:rsidP="00843B6B">
      <w:pPr>
        <w:spacing w:line="360" w:lineRule="auto"/>
        <w:jc w:val="both"/>
        <w:rPr>
          <w:rFonts w:ascii="Arial" w:hAnsi="Arial" w:cs="Arial"/>
          <w:sz w:val="24"/>
          <w:szCs w:val="24"/>
        </w:rPr>
      </w:pPr>
    </w:p>
    <w:p w14:paraId="52CD4F59" w14:textId="44CE56C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A partir da análise dos </w:t>
      </w:r>
      <w:proofErr w:type="spellStart"/>
      <w:r w:rsidRPr="00843B6B">
        <w:rPr>
          <w:rFonts w:ascii="Arial" w:hAnsi="Arial" w:cs="Arial"/>
          <w:sz w:val="24"/>
          <w:szCs w:val="24"/>
        </w:rPr>
        <w:t>Vs</w:t>
      </w:r>
      <w:proofErr w:type="spellEnd"/>
      <w:r w:rsidRPr="00843B6B">
        <w:rPr>
          <w:rFonts w:ascii="Arial" w:hAnsi="Arial" w:cs="Arial"/>
          <w:sz w:val="24"/>
          <w:szCs w:val="24"/>
        </w:rPr>
        <w:t xml:space="preserve"> e do Teorema CAP, percebe-se que a solução não está em um único banco de dados, mas em uma arquitetura poliglota, capaz de unir diferentes paradigmas para atender às demandas específicas do hospital. Essa abordagem, discutida por Redmond e Wilson (2012), mostra-se a mais adequada para cenários complexos, onde a diversidade de dados e a criticidade das decisões não permitem respostas simplistas.</w:t>
      </w:r>
    </w:p>
    <w:p w14:paraId="6247B219" w14:textId="3AE3F9A5"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Portanto, classificar o Hospital XPTO como projeto de Big Data é reconhecer não apenas a escala e a diversidade dos dados envolvidos, mas também a necessidade de arquiteturas distribuídas, resilientes e integradas. Trata-se de um laboratório prático para a aplicação das tecnologias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e para a reflexão sobre os limites e possibilidades do uso intensivo de dados na saúde contemporânea.</w:t>
      </w:r>
    </w:p>
    <w:p w14:paraId="4F4DD474" w14:textId="56ECF140"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Referências</w:t>
      </w:r>
    </w:p>
    <w:p w14:paraId="77DC5674"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PANIZ, D. </w:t>
      </w:r>
      <w:proofErr w:type="spellStart"/>
      <w:r w:rsidRPr="00843B6B">
        <w:rPr>
          <w:rFonts w:ascii="Arial" w:hAnsi="Arial" w:cs="Arial"/>
          <w:sz w:val="24"/>
          <w:szCs w:val="24"/>
        </w:rPr>
        <w:t>NoSQL</w:t>
      </w:r>
      <w:proofErr w:type="spellEnd"/>
      <w:r w:rsidRPr="00843B6B">
        <w:rPr>
          <w:rFonts w:ascii="Arial" w:hAnsi="Arial" w:cs="Arial"/>
          <w:sz w:val="24"/>
          <w:szCs w:val="24"/>
        </w:rPr>
        <w:t>: como armazenar os dados de uma aplicação moderna. São Paulo: Casa do Código, 2016.</w:t>
      </w:r>
    </w:p>
    <w:p w14:paraId="5AEDAB0E"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SADALAGE, P. J.; FOWLER, M.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essencial: um guia conciso para o mundo emergente da persistência poliglota. São Paulo: </w:t>
      </w:r>
      <w:proofErr w:type="spellStart"/>
      <w:r w:rsidRPr="00843B6B">
        <w:rPr>
          <w:rFonts w:ascii="Arial" w:hAnsi="Arial" w:cs="Arial"/>
          <w:sz w:val="24"/>
          <w:szCs w:val="24"/>
        </w:rPr>
        <w:t>Novatec</w:t>
      </w:r>
      <w:proofErr w:type="spellEnd"/>
      <w:r w:rsidRPr="00843B6B">
        <w:rPr>
          <w:rFonts w:ascii="Arial" w:hAnsi="Arial" w:cs="Arial"/>
          <w:sz w:val="24"/>
          <w:szCs w:val="24"/>
        </w:rPr>
        <w:t>, 2019.</w:t>
      </w:r>
    </w:p>
    <w:p w14:paraId="6AC82F4B"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TIWARI, S. Professional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w:t>
      </w:r>
      <w:proofErr w:type="spellStart"/>
      <w:r w:rsidRPr="00843B6B">
        <w:rPr>
          <w:rFonts w:ascii="Arial" w:hAnsi="Arial" w:cs="Arial"/>
          <w:sz w:val="24"/>
          <w:szCs w:val="24"/>
        </w:rPr>
        <w:t>Hoboken</w:t>
      </w:r>
      <w:proofErr w:type="spellEnd"/>
      <w:r w:rsidRPr="00843B6B">
        <w:rPr>
          <w:rFonts w:ascii="Arial" w:hAnsi="Arial" w:cs="Arial"/>
          <w:sz w:val="24"/>
          <w:szCs w:val="24"/>
        </w:rPr>
        <w:t xml:space="preserve">: John </w:t>
      </w:r>
      <w:proofErr w:type="spellStart"/>
      <w:r w:rsidRPr="00843B6B">
        <w:rPr>
          <w:rFonts w:ascii="Arial" w:hAnsi="Arial" w:cs="Arial"/>
          <w:sz w:val="24"/>
          <w:szCs w:val="24"/>
        </w:rPr>
        <w:t>Wiley</w:t>
      </w:r>
      <w:proofErr w:type="spellEnd"/>
      <w:r w:rsidRPr="00843B6B">
        <w:rPr>
          <w:rFonts w:ascii="Arial" w:hAnsi="Arial" w:cs="Arial"/>
          <w:sz w:val="24"/>
          <w:szCs w:val="24"/>
        </w:rPr>
        <w:t xml:space="preserve"> &amp; Sons, 2011.</w:t>
      </w:r>
    </w:p>
    <w:p w14:paraId="1CCB5014"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VAISH, G. </w:t>
      </w:r>
      <w:proofErr w:type="spellStart"/>
      <w:r w:rsidRPr="00843B6B">
        <w:rPr>
          <w:rFonts w:ascii="Arial" w:hAnsi="Arial" w:cs="Arial"/>
          <w:sz w:val="24"/>
          <w:szCs w:val="24"/>
        </w:rPr>
        <w:t>Getting</w:t>
      </w:r>
      <w:proofErr w:type="spellEnd"/>
      <w:r w:rsidRPr="00843B6B">
        <w:rPr>
          <w:rFonts w:ascii="Arial" w:hAnsi="Arial" w:cs="Arial"/>
          <w:sz w:val="24"/>
          <w:szCs w:val="24"/>
        </w:rPr>
        <w:t xml:space="preserve"> </w:t>
      </w:r>
      <w:proofErr w:type="spellStart"/>
      <w:r w:rsidRPr="00843B6B">
        <w:rPr>
          <w:rFonts w:ascii="Arial" w:hAnsi="Arial" w:cs="Arial"/>
          <w:sz w:val="24"/>
          <w:szCs w:val="24"/>
        </w:rPr>
        <w:t>started</w:t>
      </w:r>
      <w:proofErr w:type="spellEnd"/>
      <w:r w:rsidRPr="00843B6B">
        <w:rPr>
          <w:rFonts w:ascii="Arial" w:hAnsi="Arial" w:cs="Arial"/>
          <w:sz w:val="24"/>
          <w:szCs w:val="24"/>
        </w:rPr>
        <w:t xml:space="preserve"> </w:t>
      </w:r>
      <w:proofErr w:type="spellStart"/>
      <w:r w:rsidRPr="00843B6B">
        <w:rPr>
          <w:rFonts w:ascii="Arial" w:hAnsi="Arial" w:cs="Arial"/>
          <w:sz w:val="24"/>
          <w:szCs w:val="24"/>
        </w:rPr>
        <w:t>with</w:t>
      </w:r>
      <w:proofErr w:type="spellEnd"/>
      <w:r w:rsidRPr="00843B6B">
        <w:rPr>
          <w:rFonts w:ascii="Arial" w:hAnsi="Arial" w:cs="Arial"/>
          <w:sz w:val="24"/>
          <w:szCs w:val="24"/>
        </w:rPr>
        <w:t xml:space="preserve">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Birmingham: </w:t>
      </w:r>
      <w:proofErr w:type="spellStart"/>
      <w:r w:rsidRPr="00843B6B">
        <w:rPr>
          <w:rFonts w:ascii="Arial" w:hAnsi="Arial" w:cs="Arial"/>
          <w:sz w:val="24"/>
          <w:szCs w:val="24"/>
        </w:rPr>
        <w:t>Packt</w:t>
      </w:r>
      <w:proofErr w:type="spellEnd"/>
      <w:r w:rsidRPr="00843B6B">
        <w:rPr>
          <w:rFonts w:ascii="Arial" w:hAnsi="Arial" w:cs="Arial"/>
          <w:sz w:val="24"/>
          <w:szCs w:val="24"/>
        </w:rPr>
        <w:t xml:space="preserve"> </w:t>
      </w:r>
      <w:proofErr w:type="spellStart"/>
      <w:r w:rsidRPr="00843B6B">
        <w:rPr>
          <w:rFonts w:ascii="Arial" w:hAnsi="Arial" w:cs="Arial"/>
          <w:sz w:val="24"/>
          <w:szCs w:val="24"/>
        </w:rPr>
        <w:t>Publishing</w:t>
      </w:r>
      <w:proofErr w:type="spellEnd"/>
      <w:r w:rsidRPr="00843B6B">
        <w:rPr>
          <w:rFonts w:ascii="Arial" w:hAnsi="Arial" w:cs="Arial"/>
          <w:sz w:val="24"/>
          <w:szCs w:val="24"/>
        </w:rPr>
        <w:t>, 2013.</w:t>
      </w:r>
    </w:p>
    <w:p w14:paraId="3ECBBE3F" w14:textId="77777777" w:rsidR="00843B6B"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REDMOND, E.; WILSON, J. R. </w:t>
      </w:r>
      <w:proofErr w:type="spellStart"/>
      <w:r w:rsidRPr="00843B6B">
        <w:rPr>
          <w:rFonts w:ascii="Arial" w:hAnsi="Arial" w:cs="Arial"/>
          <w:sz w:val="24"/>
          <w:szCs w:val="24"/>
        </w:rPr>
        <w:t>Seven</w:t>
      </w:r>
      <w:proofErr w:type="spellEnd"/>
      <w:r w:rsidRPr="00843B6B">
        <w:rPr>
          <w:rFonts w:ascii="Arial" w:hAnsi="Arial" w:cs="Arial"/>
          <w:sz w:val="24"/>
          <w:szCs w:val="24"/>
        </w:rPr>
        <w:t xml:space="preserve"> </w:t>
      </w:r>
      <w:proofErr w:type="spellStart"/>
      <w:r w:rsidRPr="00843B6B">
        <w:rPr>
          <w:rFonts w:ascii="Arial" w:hAnsi="Arial" w:cs="Arial"/>
          <w:sz w:val="24"/>
          <w:szCs w:val="24"/>
        </w:rPr>
        <w:t>Databases</w:t>
      </w:r>
      <w:proofErr w:type="spellEnd"/>
      <w:r w:rsidRPr="00843B6B">
        <w:rPr>
          <w:rFonts w:ascii="Arial" w:hAnsi="Arial" w:cs="Arial"/>
          <w:sz w:val="24"/>
          <w:szCs w:val="24"/>
        </w:rPr>
        <w:t xml:space="preserve"> in </w:t>
      </w:r>
      <w:proofErr w:type="spellStart"/>
      <w:r w:rsidRPr="00843B6B">
        <w:rPr>
          <w:rFonts w:ascii="Arial" w:hAnsi="Arial" w:cs="Arial"/>
          <w:sz w:val="24"/>
          <w:szCs w:val="24"/>
        </w:rPr>
        <w:t>Seven</w:t>
      </w:r>
      <w:proofErr w:type="spellEnd"/>
      <w:r w:rsidRPr="00843B6B">
        <w:rPr>
          <w:rFonts w:ascii="Arial" w:hAnsi="Arial" w:cs="Arial"/>
          <w:sz w:val="24"/>
          <w:szCs w:val="24"/>
        </w:rPr>
        <w:t xml:space="preserve"> Weeks: a </w:t>
      </w:r>
      <w:proofErr w:type="spellStart"/>
      <w:r w:rsidRPr="00843B6B">
        <w:rPr>
          <w:rFonts w:ascii="Arial" w:hAnsi="Arial" w:cs="Arial"/>
          <w:sz w:val="24"/>
          <w:szCs w:val="24"/>
        </w:rPr>
        <w:t>guide</w:t>
      </w:r>
      <w:proofErr w:type="spellEnd"/>
      <w:r w:rsidRPr="00843B6B">
        <w:rPr>
          <w:rFonts w:ascii="Arial" w:hAnsi="Arial" w:cs="Arial"/>
          <w:sz w:val="24"/>
          <w:szCs w:val="24"/>
        </w:rPr>
        <w:t xml:space="preserve"> </w:t>
      </w:r>
      <w:proofErr w:type="spellStart"/>
      <w:r w:rsidRPr="00843B6B">
        <w:rPr>
          <w:rFonts w:ascii="Arial" w:hAnsi="Arial" w:cs="Arial"/>
          <w:sz w:val="24"/>
          <w:szCs w:val="24"/>
        </w:rPr>
        <w:t>to</w:t>
      </w:r>
      <w:proofErr w:type="spellEnd"/>
      <w:r w:rsidRPr="00843B6B">
        <w:rPr>
          <w:rFonts w:ascii="Arial" w:hAnsi="Arial" w:cs="Arial"/>
          <w:sz w:val="24"/>
          <w:szCs w:val="24"/>
        </w:rPr>
        <w:t xml:space="preserve"> </w:t>
      </w:r>
      <w:proofErr w:type="spellStart"/>
      <w:r w:rsidRPr="00843B6B">
        <w:rPr>
          <w:rFonts w:ascii="Arial" w:hAnsi="Arial" w:cs="Arial"/>
          <w:sz w:val="24"/>
          <w:szCs w:val="24"/>
        </w:rPr>
        <w:t>modern</w:t>
      </w:r>
      <w:proofErr w:type="spellEnd"/>
      <w:r w:rsidRPr="00843B6B">
        <w:rPr>
          <w:rFonts w:ascii="Arial" w:hAnsi="Arial" w:cs="Arial"/>
          <w:sz w:val="24"/>
          <w:szCs w:val="24"/>
        </w:rPr>
        <w:t xml:space="preserve"> </w:t>
      </w:r>
      <w:proofErr w:type="spellStart"/>
      <w:r w:rsidRPr="00843B6B">
        <w:rPr>
          <w:rFonts w:ascii="Arial" w:hAnsi="Arial" w:cs="Arial"/>
          <w:sz w:val="24"/>
          <w:szCs w:val="24"/>
        </w:rPr>
        <w:t>databases</w:t>
      </w:r>
      <w:proofErr w:type="spellEnd"/>
      <w:r w:rsidRPr="00843B6B">
        <w:rPr>
          <w:rFonts w:ascii="Arial" w:hAnsi="Arial" w:cs="Arial"/>
          <w:sz w:val="24"/>
          <w:szCs w:val="24"/>
        </w:rPr>
        <w:t xml:space="preserve"> </w:t>
      </w:r>
      <w:proofErr w:type="spellStart"/>
      <w:r w:rsidRPr="00843B6B">
        <w:rPr>
          <w:rFonts w:ascii="Arial" w:hAnsi="Arial" w:cs="Arial"/>
          <w:sz w:val="24"/>
          <w:szCs w:val="24"/>
        </w:rPr>
        <w:t>and</w:t>
      </w:r>
      <w:proofErr w:type="spellEnd"/>
      <w:r w:rsidRPr="00843B6B">
        <w:rPr>
          <w:rFonts w:ascii="Arial" w:hAnsi="Arial" w:cs="Arial"/>
          <w:sz w:val="24"/>
          <w:szCs w:val="24"/>
        </w:rPr>
        <w:t xml:space="preserve"> </w:t>
      </w:r>
      <w:proofErr w:type="spellStart"/>
      <w:r w:rsidRPr="00843B6B">
        <w:rPr>
          <w:rFonts w:ascii="Arial" w:hAnsi="Arial" w:cs="Arial"/>
          <w:sz w:val="24"/>
          <w:szCs w:val="24"/>
        </w:rPr>
        <w:t>the</w:t>
      </w:r>
      <w:proofErr w:type="spellEnd"/>
      <w:r w:rsidRPr="00843B6B">
        <w:rPr>
          <w:rFonts w:ascii="Arial" w:hAnsi="Arial" w:cs="Arial"/>
          <w:sz w:val="24"/>
          <w:szCs w:val="24"/>
        </w:rPr>
        <w:t xml:space="preserve">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w:t>
      </w:r>
      <w:proofErr w:type="spellStart"/>
      <w:r w:rsidRPr="00843B6B">
        <w:rPr>
          <w:rFonts w:ascii="Arial" w:hAnsi="Arial" w:cs="Arial"/>
          <w:sz w:val="24"/>
          <w:szCs w:val="24"/>
        </w:rPr>
        <w:t>movement</w:t>
      </w:r>
      <w:proofErr w:type="spellEnd"/>
      <w:r w:rsidRPr="00843B6B">
        <w:rPr>
          <w:rFonts w:ascii="Arial" w:hAnsi="Arial" w:cs="Arial"/>
          <w:sz w:val="24"/>
          <w:szCs w:val="24"/>
        </w:rPr>
        <w:t xml:space="preserve">. 2. ed. Dallas: </w:t>
      </w:r>
      <w:proofErr w:type="spellStart"/>
      <w:r w:rsidRPr="00843B6B">
        <w:rPr>
          <w:rFonts w:ascii="Arial" w:hAnsi="Arial" w:cs="Arial"/>
          <w:sz w:val="24"/>
          <w:szCs w:val="24"/>
        </w:rPr>
        <w:t>Pragmatic</w:t>
      </w:r>
      <w:proofErr w:type="spellEnd"/>
      <w:r w:rsidRPr="00843B6B">
        <w:rPr>
          <w:rFonts w:ascii="Arial" w:hAnsi="Arial" w:cs="Arial"/>
          <w:sz w:val="24"/>
          <w:szCs w:val="24"/>
        </w:rPr>
        <w:t xml:space="preserve"> Bookshelf, 2012.</w:t>
      </w:r>
    </w:p>
    <w:p w14:paraId="229C3D1E" w14:textId="294E4C75" w:rsidR="004F610E" w:rsidRPr="00843B6B" w:rsidRDefault="00843B6B" w:rsidP="00843B6B">
      <w:pPr>
        <w:spacing w:line="360" w:lineRule="auto"/>
        <w:jc w:val="both"/>
        <w:rPr>
          <w:rFonts w:ascii="Arial" w:hAnsi="Arial" w:cs="Arial"/>
          <w:sz w:val="24"/>
          <w:szCs w:val="24"/>
        </w:rPr>
      </w:pPr>
      <w:r w:rsidRPr="00843B6B">
        <w:rPr>
          <w:rFonts w:ascii="Arial" w:hAnsi="Arial" w:cs="Arial"/>
          <w:sz w:val="24"/>
          <w:szCs w:val="24"/>
        </w:rPr>
        <w:t xml:space="preserve">SAVARIS, L. </w:t>
      </w:r>
      <w:proofErr w:type="spellStart"/>
      <w:r w:rsidRPr="00843B6B">
        <w:rPr>
          <w:rFonts w:ascii="Arial" w:hAnsi="Arial" w:cs="Arial"/>
          <w:sz w:val="24"/>
          <w:szCs w:val="24"/>
        </w:rPr>
        <w:t>NoSQL</w:t>
      </w:r>
      <w:proofErr w:type="spellEnd"/>
      <w:r w:rsidRPr="00843B6B">
        <w:rPr>
          <w:rFonts w:ascii="Arial" w:hAnsi="Arial" w:cs="Arial"/>
          <w:sz w:val="24"/>
          <w:szCs w:val="24"/>
        </w:rPr>
        <w:t xml:space="preserve"> e Big Data: fundamentos e aplicações. 2. </w:t>
      </w:r>
      <w:proofErr w:type="spellStart"/>
      <w:r w:rsidRPr="00843B6B">
        <w:rPr>
          <w:rFonts w:ascii="Arial" w:hAnsi="Arial" w:cs="Arial"/>
          <w:sz w:val="24"/>
          <w:szCs w:val="24"/>
        </w:rPr>
        <w:t>reimp</w:t>
      </w:r>
      <w:proofErr w:type="spellEnd"/>
      <w:r w:rsidRPr="00843B6B">
        <w:rPr>
          <w:rFonts w:ascii="Arial" w:hAnsi="Arial" w:cs="Arial"/>
          <w:sz w:val="24"/>
          <w:szCs w:val="24"/>
        </w:rPr>
        <w:t xml:space="preserve">. Curitiba: </w:t>
      </w:r>
      <w:proofErr w:type="spellStart"/>
      <w:r w:rsidRPr="00843B6B">
        <w:rPr>
          <w:rFonts w:ascii="Arial" w:hAnsi="Arial" w:cs="Arial"/>
          <w:sz w:val="24"/>
          <w:szCs w:val="24"/>
        </w:rPr>
        <w:t>InterSaberes</w:t>
      </w:r>
      <w:proofErr w:type="spellEnd"/>
      <w:r w:rsidRPr="00843B6B">
        <w:rPr>
          <w:rFonts w:ascii="Arial" w:hAnsi="Arial" w:cs="Arial"/>
          <w:sz w:val="24"/>
          <w:szCs w:val="24"/>
        </w:rPr>
        <w:t>, 2025.</w:t>
      </w:r>
    </w:p>
    <w:sectPr w:rsidR="004F610E" w:rsidRPr="00843B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3E"/>
    <w:rsid w:val="0032696F"/>
    <w:rsid w:val="004F610E"/>
    <w:rsid w:val="00686B72"/>
    <w:rsid w:val="007373A4"/>
    <w:rsid w:val="00843B6B"/>
    <w:rsid w:val="00E00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BBBB2"/>
  <w15:chartTrackingRefBased/>
  <w15:docId w15:val="{FCAD60F0-4E59-484C-8655-ABE952D7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3470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1422</Words>
  <Characters>7683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marcelo</dc:creator>
  <cp:keywords/>
  <dc:description/>
  <cp:lastModifiedBy>douglas marcelo</cp:lastModifiedBy>
  <cp:revision>4</cp:revision>
  <dcterms:created xsi:type="dcterms:W3CDTF">2025-08-29T21:32:00Z</dcterms:created>
  <dcterms:modified xsi:type="dcterms:W3CDTF">2025-08-29T21:44:00Z</dcterms:modified>
</cp:coreProperties>
</file>