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F55CE7" w14:textId="77777777" w:rsidR="001C44AA" w:rsidRPr="001C44AA" w:rsidRDefault="001C44AA" w:rsidP="001C44AA">
      <w:r w:rsidRPr="001C44AA">
        <w:t>A análise apresentada faz total sentido e representa uma abordagem pragmática e madura para o seu cenário específico. Ela prioriza a velocidade de entrega e a simplicidade operacional, que são cruciais para uma equipe pequena e com prazo apertado, sem comprometer a escalabilidade futura. </w:t>
      </w:r>
    </w:p>
    <w:p w14:paraId="7FF9CE40" w14:textId="48E20DE0" w:rsidR="001C44AA" w:rsidRPr="001C44AA" w:rsidRDefault="001C44AA" w:rsidP="001C44AA">
      <w:r w:rsidRPr="001C44AA">
        <w:rPr>
          <w:noProof/>
        </w:rPr>
        <w:drawing>
          <wp:inline distT="0" distB="0" distL="0" distR="0" wp14:anchorId="69F6AF93" wp14:editId="1A5EFB79">
            <wp:extent cx="5400040" cy="3037840"/>
            <wp:effectExtent l="0" t="0" r="0" b="0"/>
            <wp:docPr id="10" name="Imagem 10" descr="Developing Modular Monolith vs. Traditional Monolith i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eveloping Modular Monolith vs. Traditional Monolith i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6044" w14:textId="5821EA86" w:rsidR="001C44AA" w:rsidRPr="001C44AA" w:rsidRDefault="001C44AA" w:rsidP="001C44AA">
      <w:r w:rsidRPr="001C44AA">
        <w:rPr>
          <w:noProof/>
        </w:rPr>
        <w:drawing>
          <wp:inline distT="0" distB="0" distL="0" distR="0" wp14:anchorId="37BA82C7" wp14:editId="167D1882">
            <wp:extent cx="5400040" cy="2700020"/>
            <wp:effectExtent l="0" t="0" r="0" b="5080"/>
            <wp:docPr id="9" name="Imagem 9" descr="Modular software architecture 101: Modular monolith v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Modular software architecture 101: Modular monolith vs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E3A6" w14:textId="6D257528" w:rsidR="001C44AA" w:rsidRPr="001C44AA" w:rsidRDefault="001C44AA" w:rsidP="001C44AA">
      <w:r w:rsidRPr="001C44AA">
        <w:rPr>
          <w:noProof/>
        </w:rPr>
        <w:lastRenderedPageBreak/>
        <w:drawing>
          <wp:inline distT="0" distB="0" distL="0" distR="0" wp14:anchorId="0937E71C" wp14:editId="5E4DD63E">
            <wp:extent cx="5939625" cy="2700020"/>
            <wp:effectExtent l="0" t="0" r="4445" b="5080"/>
            <wp:docPr id="8" name="Imagem 8" descr="Architectural Design - Modular Monilithic and MicroServi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Architectural Design - Modular Monilithic and MicroService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984" cy="271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93411" w14:textId="716EEA7B" w:rsidR="001C44AA" w:rsidRPr="001C44AA" w:rsidRDefault="001C44AA" w:rsidP="001C44AA">
      <w:r w:rsidRPr="001C44AA">
        <w:rPr>
          <w:noProof/>
        </w:rPr>
        <w:drawing>
          <wp:inline distT="0" distB="0" distL="0" distR="0" wp14:anchorId="40A9D658" wp14:editId="0D8CE662">
            <wp:extent cx="5400040" cy="3037840"/>
            <wp:effectExtent l="0" t="0" r="0" b="0"/>
            <wp:docPr id="7" name="Imagem 7" descr="CI/CD and Serverless Computing: Best Practices f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I/CD and Serverless Computing: Best Practices for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F4512" w14:textId="088D33DF" w:rsidR="001C44AA" w:rsidRPr="001C44AA" w:rsidRDefault="001C44AA" w:rsidP="001C44AA">
      <w:r w:rsidRPr="001C44AA">
        <w:rPr>
          <w:noProof/>
        </w:rPr>
        <w:drawing>
          <wp:inline distT="0" distB="0" distL="0" distR="0" wp14:anchorId="4E90B826" wp14:editId="7A2F6D9E">
            <wp:extent cx="5400040" cy="2700020"/>
            <wp:effectExtent l="0" t="0" r="0" b="5080"/>
            <wp:docPr id="6" name="Imagem 6" descr="Monolithic Architecture in 2025: Smart Choice or Legacy Tra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Monolithic Architecture in 2025: Smart Choice or Legacy Trap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95A9" w14:textId="77777777" w:rsidR="001C44AA" w:rsidRPr="001C44AA" w:rsidRDefault="001C44AA" w:rsidP="001C44AA">
      <w:proofErr w:type="spellStart"/>
      <w:r w:rsidRPr="001C44AA">
        <w:lastRenderedPageBreak/>
        <w:t>Pontos-chave</w:t>
      </w:r>
      <w:proofErr w:type="spellEnd"/>
      <w:r w:rsidRPr="001C44AA">
        <w:t xml:space="preserve"> da análise e por que fazem sentido</w:t>
      </w:r>
    </w:p>
    <w:p w14:paraId="2A6F513B" w14:textId="77777777" w:rsidR="001C44AA" w:rsidRPr="001C44AA" w:rsidRDefault="001C44AA" w:rsidP="001C44AA">
      <w:r w:rsidRPr="001C44AA">
        <w:t>1. Começar com um Monólito Modular: </w:t>
      </w:r>
    </w:p>
    <w:p w14:paraId="0B8C204D" w14:textId="77777777" w:rsidR="001C44AA" w:rsidRPr="001C44AA" w:rsidRDefault="001C44AA" w:rsidP="001C44AA">
      <w:pPr>
        <w:numPr>
          <w:ilvl w:val="0"/>
          <w:numId w:val="1"/>
        </w:numPr>
      </w:pPr>
      <w:r w:rsidRPr="001C44AA">
        <w:t xml:space="preserve">Velocidade: Desenvolver em um monólito é mais rápido no início. A equipe não precisa lidar com a complexidade de rede, comunicação entre serviços e observabilidade distribuída que os </w:t>
      </w:r>
      <w:proofErr w:type="spellStart"/>
      <w:r w:rsidRPr="001C44AA">
        <w:t>microsserviços</w:t>
      </w:r>
      <w:proofErr w:type="spellEnd"/>
      <w:r w:rsidRPr="001C44AA">
        <w:t xml:space="preserve"> exigem.</w:t>
      </w:r>
    </w:p>
    <w:p w14:paraId="19BFD19D" w14:textId="77777777" w:rsidR="001C44AA" w:rsidRPr="001C44AA" w:rsidRDefault="001C44AA" w:rsidP="001C44AA">
      <w:pPr>
        <w:numPr>
          <w:ilvl w:val="0"/>
          <w:numId w:val="1"/>
        </w:numPr>
      </w:pPr>
      <w:r w:rsidRPr="001C44AA">
        <w:t xml:space="preserve">Modularidade: A arquitetura proposta enfatiza a separação de módulos com limites claros. Isso é crucial para evitar que o monólito se torne um "bolo de lama" e facilita a futura migração para </w:t>
      </w:r>
      <w:proofErr w:type="spellStart"/>
      <w:r w:rsidRPr="001C44AA">
        <w:t>microsserviços</w:t>
      </w:r>
      <w:proofErr w:type="spellEnd"/>
      <w:r w:rsidRPr="001C44AA">
        <w:t>, se necessário.</w:t>
      </w:r>
    </w:p>
    <w:p w14:paraId="6ED92AE1" w14:textId="77777777" w:rsidR="001C44AA" w:rsidRPr="001C44AA" w:rsidRDefault="001C44AA" w:rsidP="001C44AA">
      <w:pPr>
        <w:numPr>
          <w:ilvl w:val="0"/>
          <w:numId w:val="1"/>
        </w:numPr>
      </w:pPr>
      <w:r w:rsidRPr="001C44AA">
        <w:t>Risco Reduzido: O </w:t>
      </w:r>
      <w:r w:rsidRPr="001C44AA">
        <w:rPr>
          <w:i/>
          <w:iCs/>
        </w:rPr>
        <w:t>overhead</w:t>
      </w:r>
      <w:r w:rsidRPr="001C44AA">
        <w:t xml:space="preserve"> operacional dos </w:t>
      </w:r>
      <w:proofErr w:type="spellStart"/>
      <w:r w:rsidRPr="001C44AA">
        <w:t>microsserviços</w:t>
      </w:r>
      <w:proofErr w:type="spellEnd"/>
      <w:r w:rsidRPr="001C44AA">
        <w:t xml:space="preserve"> é elevado. Começar com um monólito modular reduz o risco de a equipe ficar sobrecarregada com a gestão de infraestrutura, permitindo que se concentrem nas funcionalidades do produto. </w:t>
      </w:r>
    </w:p>
    <w:p w14:paraId="1C4EF872" w14:textId="77777777" w:rsidR="001C44AA" w:rsidRPr="001C44AA" w:rsidRDefault="001C44AA" w:rsidP="001C44AA">
      <w:r w:rsidRPr="001C44AA">
        <w:t>2. Utilizar Serviços Gerenciados da Nuvem: </w:t>
      </w:r>
    </w:p>
    <w:p w14:paraId="1C9DE6E3" w14:textId="77777777" w:rsidR="001C44AA" w:rsidRPr="001C44AA" w:rsidRDefault="001C44AA" w:rsidP="001C44AA">
      <w:pPr>
        <w:numPr>
          <w:ilvl w:val="0"/>
          <w:numId w:val="2"/>
        </w:numPr>
      </w:pPr>
      <w:r w:rsidRPr="001C44AA">
        <w:t xml:space="preserve">Foco no Código: Usar Cloud </w:t>
      </w:r>
      <w:proofErr w:type="spellStart"/>
      <w:r w:rsidRPr="001C44AA">
        <w:t>Run</w:t>
      </w:r>
      <w:proofErr w:type="spellEnd"/>
      <w:r w:rsidRPr="001C44AA">
        <w:t xml:space="preserve"> (ou AWS App </w:t>
      </w:r>
      <w:proofErr w:type="spellStart"/>
      <w:r w:rsidRPr="001C44AA">
        <w:t>Runner</w:t>
      </w:r>
      <w:proofErr w:type="spellEnd"/>
      <w:r w:rsidRPr="001C44AA">
        <w:t xml:space="preserve">/ECS </w:t>
      </w:r>
      <w:proofErr w:type="spellStart"/>
      <w:r w:rsidRPr="001C44AA">
        <w:t>Fargate</w:t>
      </w:r>
      <w:proofErr w:type="spellEnd"/>
      <w:r w:rsidRPr="001C44AA">
        <w:t xml:space="preserve">) em vez de gerenciar o </w:t>
      </w:r>
      <w:proofErr w:type="spellStart"/>
      <w:r w:rsidRPr="001C44AA">
        <w:t>Kubernetes</w:t>
      </w:r>
      <w:proofErr w:type="spellEnd"/>
      <w:r w:rsidRPr="001C44AA">
        <w:t xml:space="preserve"> diretamente elimina a necessidade de um especialista em K8s na equipe. A plataforma cuida da escala, manutenção e orquestração.</w:t>
      </w:r>
    </w:p>
    <w:p w14:paraId="70AF5227" w14:textId="77777777" w:rsidR="001C44AA" w:rsidRPr="001C44AA" w:rsidRDefault="001C44AA" w:rsidP="001C44AA">
      <w:pPr>
        <w:numPr>
          <w:ilvl w:val="0"/>
          <w:numId w:val="2"/>
        </w:numPr>
      </w:pPr>
      <w:r w:rsidRPr="001C44AA">
        <w:t>Escalabilidade e Custo: Serviços </w:t>
      </w:r>
      <w:proofErr w:type="spellStart"/>
      <w:r w:rsidRPr="001C44AA">
        <w:rPr>
          <w:i/>
          <w:iCs/>
        </w:rPr>
        <w:t>serverless</w:t>
      </w:r>
      <w:proofErr w:type="spellEnd"/>
      <w:r w:rsidRPr="001C44AA">
        <w:t xml:space="preserve"> como o Cloud </w:t>
      </w:r>
      <w:proofErr w:type="spellStart"/>
      <w:r w:rsidRPr="001C44AA">
        <w:t>Run</w:t>
      </w:r>
      <w:proofErr w:type="spellEnd"/>
      <w:r w:rsidRPr="001C44AA">
        <w:t xml:space="preserve"> escalam de forma automática, inclusive para zero, otimizando custos em períodos de baixa demanda.</w:t>
      </w:r>
    </w:p>
    <w:p w14:paraId="10EF8B25" w14:textId="77777777" w:rsidR="001C44AA" w:rsidRPr="001C44AA" w:rsidRDefault="001C44AA" w:rsidP="001C44AA">
      <w:pPr>
        <w:numPr>
          <w:ilvl w:val="0"/>
          <w:numId w:val="2"/>
        </w:numPr>
      </w:pPr>
      <w:r w:rsidRPr="001C44AA">
        <w:t xml:space="preserve">Simplicidade: A implantação no Cloud </w:t>
      </w:r>
      <w:proofErr w:type="spellStart"/>
      <w:r w:rsidRPr="001C44AA">
        <w:t>Run</w:t>
      </w:r>
      <w:proofErr w:type="spellEnd"/>
      <w:r w:rsidRPr="001C44AA">
        <w:t xml:space="preserve"> é muito mais simples do que em um cluster </w:t>
      </w:r>
      <w:proofErr w:type="spellStart"/>
      <w:r w:rsidRPr="001C44AA">
        <w:t>Kubernetes</w:t>
      </w:r>
      <w:proofErr w:type="spellEnd"/>
      <w:r w:rsidRPr="001C44AA">
        <w:t xml:space="preserve"> gerenciado, o que acelera o processo de CI/CD. </w:t>
      </w:r>
    </w:p>
    <w:p w14:paraId="50B9D059" w14:textId="77777777" w:rsidR="001C44AA" w:rsidRPr="001C44AA" w:rsidRDefault="001C44AA" w:rsidP="001C44AA">
      <w:r w:rsidRPr="001C44AA">
        <w:t>3. Evolução Estratégica: </w:t>
      </w:r>
    </w:p>
    <w:p w14:paraId="037AD23C" w14:textId="77777777" w:rsidR="001C44AA" w:rsidRPr="001C44AA" w:rsidRDefault="001C44AA" w:rsidP="001C44AA">
      <w:pPr>
        <w:numPr>
          <w:ilvl w:val="0"/>
          <w:numId w:val="3"/>
        </w:numPr>
      </w:pPr>
      <w:r w:rsidRPr="001C44AA">
        <w:t xml:space="preserve">Extração Sob Demanda: A análise propõe extrair apenas os "pontos quentes" (módulos que exigem alta escala ou processamento intensivo, como pagamentos ou certificados) para </w:t>
      </w:r>
      <w:proofErr w:type="spellStart"/>
      <w:r w:rsidRPr="001C44AA">
        <w:t>microsserviços</w:t>
      </w:r>
      <w:proofErr w:type="spellEnd"/>
      <w:r w:rsidRPr="001C44AA">
        <w:t xml:space="preserve"> quando a necessidade for comprovada. Essa é a melhor prática para evoluir a arquitetura de forma incremental e segura. </w:t>
      </w:r>
    </w:p>
    <w:p w14:paraId="19DFEA7E" w14:textId="77777777" w:rsidR="001C44AA" w:rsidRPr="001C44AA" w:rsidRDefault="001C44AA" w:rsidP="001C44AA">
      <w:r w:rsidRPr="001C44AA">
        <w:t xml:space="preserve">4. Pipeline de CI/CD (GitHub </w:t>
      </w:r>
      <w:proofErr w:type="spellStart"/>
      <w:r w:rsidRPr="001C44AA">
        <w:t>Actions</w:t>
      </w:r>
      <w:proofErr w:type="spellEnd"/>
      <w:r w:rsidRPr="001C44AA">
        <w:t>): </w:t>
      </w:r>
    </w:p>
    <w:p w14:paraId="3E339B12" w14:textId="77777777" w:rsidR="001C44AA" w:rsidRPr="001C44AA" w:rsidRDefault="001C44AA" w:rsidP="001C44AA">
      <w:pPr>
        <w:numPr>
          <w:ilvl w:val="0"/>
          <w:numId w:val="4"/>
        </w:numPr>
      </w:pPr>
      <w:r w:rsidRPr="001C44AA">
        <w:t>Automação Robusta: A pipeline proposta cobre as etapas essenciais: construção, testes (unitários e de integração), análise estática (</w:t>
      </w:r>
      <w:proofErr w:type="spellStart"/>
      <w:r w:rsidRPr="001C44AA">
        <w:t>CodeQL</w:t>
      </w:r>
      <w:proofErr w:type="spellEnd"/>
      <w:r w:rsidRPr="001C44AA">
        <w:t xml:space="preserve">), construção de imagem Docker e implantação no Cloud </w:t>
      </w:r>
      <w:proofErr w:type="spellStart"/>
      <w:r w:rsidRPr="001C44AA">
        <w:t>Run</w:t>
      </w:r>
      <w:proofErr w:type="spellEnd"/>
      <w:r w:rsidRPr="001C44AA">
        <w:t>.</w:t>
      </w:r>
    </w:p>
    <w:p w14:paraId="5CD0DD53" w14:textId="77777777" w:rsidR="001C44AA" w:rsidRPr="001C44AA" w:rsidRDefault="001C44AA" w:rsidP="001C44AA">
      <w:pPr>
        <w:numPr>
          <w:ilvl w:val="0"/>
          <w:numId w:val="4"/>
        </w:numPr>
      </w:pPr>
      <w:r w:rsidRPr="001C44AA">
        <w:t>Eficiência: A pipeline está bem estruturada para o modelo monólito, com </w:t>
      </w:r>
      <w:proofErr w:type="spellStart"/>
      <w:r w:rsidRPr="001C44AA">
        <w:t>jobs</w:t>
      </w:r>
      <w:proofErr w:type="spellEnd"/>
      <w:r w:rsidRPr="001C44AA">
        <w:t> separados para </w:t>
      </w:r>
      <w:proofErr w:type="spellStart"/>
      <w:r w:rsidRPr="001C44AA">
        <w:rPr>
          <w:i/>
          <w:iCs/>
        </w:rPr>
        <w:t>backend</w:t>
      </w:r>
      <w:proofErr w:type="spellEnd"/>
      <w:r w:rsidRPr="001C44AA">
        <w:t> e </w:t>
      </w:r>
      <w:r w:rsidRPr="001C44AA">
        <w:rPr>
          <w:i/>
          <w:iCs/>
        </w:rPr>
        <w:t>frontend</w:t>
      </w:r>
      <w:r w:rsidRPr="001C44AA">
        <w:t>, garantindo que ambos sejam construídos e testados antes do </w:t>
      </w:r>
      <w:proofErr w:type="spellStart"/>
      <w:r w:rsidRPr="001C44AA">
        <w:rPr>
          <w:i/>
          <w:iCs/>
        </w:rPr>
        <w:t>deploy</w:t>
      </w:r>
      <w:proofErr w:type="spellEnd"/>
      <w:r w:rsidRPr="001C44AA">
        <w:t>.</w:t>
      </w:r>
    </w:p>
    <w:p w14:paraId="53C7A68C" w14:textId="77777777" w:rsidR="001C44AA" w:rsidRPr="001C44AA" w:rsidRDefault="001C44AA" w:rsidP="001C44AA">
      <w:pPr>
        <w:numPr>
          <w:ilvl w:val="0"/>
          <w:numId w:val="4"/>
        </w:numPr>
      </w:pPr>
      <w:r w:rsidRPr="001C44AA">
        <w:t>Segurança: O uso de </w:t>
      </w:r>
      <w:proofErr w:type="spellStart"/>
      <w:r w:rsidRPr="001C44AA">
        <w:t>secrets</w:t>
      </w:r>
      <w:proofErr w:type="spellEnd"/>
      <w:r w:rsidRPr="001C44AA">
        <w:t> para credenciais e a análise estática (</w:t>
      </w:r>
      <w:proofErr w:type="spellStart"/>
      <w:r w:rsidRPr="001C44AA">
        <w:t>CodeQL</w:t>
      </w:r>
      <w:proofErr w:type="spellEnd"/>
      <w:r w:rsidRPr="001C44AA">
        <w:t>) são boas práticas para manter a segurança desde o início. </w:t>
      </w:r>
    </w:p>
    <w:p w14:paraId="2D4D2A31" w14:textId="77777777" w:rsidR="001C44AA" w:rsidRPr="001C44AA" w:rsidRDefault="001C44AA" w:rsidP="001C44AA">
      <w:r w:rsidRPr="001C44AA">
        <w:t>Comparativo com a abordagem inicial</w:t>
      </w:r>
    </w:p>
    <w:p w14:paraId="045871C5" w14:textId="77777777" w:rsidR="001C44AA" w:rsidRPr="001C44AA" w:rsidRDefault="001C44AA" w:rsidP="001C44AA">
      <w:r w:rsidRPr="001C44AA">
        <w:t xml:space="preserve">A abordagem inicial, focada diretamente em </w:t>
      </w:r>
      <w:proofErr w:type="spellStart"/>
      <w:r w:rsidRPr="001C44AA">
        <w:t>microsserviços</w:t>
      </w:r>
      <w:proofErr w:type="spellEnd"/>
      <w:r w:rsidRPr="001C44AA">
        <w:t xml:space="preserve"> e </w:t>
      </w:r>
      <w:proofErr w:type="spellStart"/>
      <w:r w:rsidRPr="001C44AA">
        <w:t>Kubernetes</w:t>
      </w:r>
      <w:proofErr w:type="spellEnd"/>
      <w:r w:rsidRPr="001C44AA">
        <w:t>, não estava errada no longo prazo, mas ignorava a realidade da sua equipe e do seu prazo. Ela introduziria uma complexidade e um </w:t>
      </w:r>
      <w:r w:rsidRPr="001C44AA">
        <w:rPr>
          <w:i/>
          <w:iCs/>
        </w:rPr>
        <w:t>overhead</w:t>
      </w:r>
      <w:r w:rsidRPr="001C44AA">
        <w:t> operacional que poderiam atrasar o projeto, forçando a equipe a aprender e gerenciar uma infraestrutura complexa em vez de focar no produto. </w:t>
      </w:r>
    </w:p>
    <w:p w14:paraId="50114F7C" w14:textId="77777777" w:rsidR="001C44AA" w:rsidRPr="001C44AA" w:rsidRDefault="001C44AA" w:rsidP="001C44AA">
      <w:r w:rsidRPr="001C44AA">
        <w:lastRenderedPageBreak/>
        <w:t xml:space="preserve">A análise do ChatGPT, por outro lado, sugere um caminho de evolução que maximiza a velocidade inicial e permite escalar e </w:t>
      </w:r>
      <w:proofErr w:type="spellStart"/>
      <w:r w:rsidRPr="001C44AA">
        <w:t>refatorar</w:t>
      </w:r>
      <w:proofErr w:type="spellEnd"/>
      <w:r w:rsidRPr="001C44AA">
        <w:t xml:space="preserve"> de forma controlada no futuro.</w:t>
      </w:r>
    </w:p>
    <w:p w14:paraId="4323155F" w14:textId="77777777" w:rsidR="001C44AA" w:rsidRPr="001C44AA" w:rsidRDefault="001C44AA" w:rsidP="001C44AA">
      <w:r w:rsidRPr="001C44AA">
        <w:t>Resumo da avaliação</w:t>
      </w:r>
    </w:p>
    <w:p w14:paraId="33F7C8BC" w14:textId="77777777" w:rsidR="001C44AA" w:rsidRPr="001C44AA" w:rsidRDefault="001C44AA" w:rsidP="001C44AA">
      <w:r w:rsidRPr="001C44AA">
        <w:t xml:space="preserve">A análise do ChatGPT é excelente para o seu caso. A abordagem com monólito modular, Cloud </w:t>
      </w:r>
      <w:proofErr w:type="spellStart"/>
      <w:r w:rsidRPr="001C44AA">
        <w:t>Run</w:t>
      </w:r>
      <w:proofErr w:type="spellEnd"/>
      <w:r w:rsidRPr="001C44AA">
        <w:t xml:space="preserve"> e migração incremental é a mais sensata para uma equipe enxuta com prazo limitado. A pipeline de CI/CD sugerida é robusta e bem adaptada a essa arquitetura, garantindo a automação necessária. Você deve seguir essa abordagem para maximizar a velocidade de entrega sem comprometer a escalabilidade futura. </w:t>
      </w:r>
    </w:p>
    <w:p w14:paraId="43DCAB5D" w14:textId="77777777" w:rsidR="001C44AA" w:rsidRPr="001C44AA" w:rsidRDefault="001C44AA" w:rsidP="001C44AA">
      <w:r w:rsidRPr="001C44AA">
        <w:t>Se você quiser, posso detalhar como configurar o </w:t>
      </w:r>
      <w:proofErr w:type="spellStart"/>
      <w:proofErr w:type="gramStart"/>
      <w:r w:rsidRPr="001C44AA">
        <w:t>deployment.yaml</w:t>
      </w:r>
      <w:proofErr w:type="spellEnd"/>
      <w:proofErr w:type="gramEnd"/>
      <w:r w:rsidRPr="001C44AA">
        <w:t xml:space="preserve"> para o Cloud </w:t>
      </w:r>
      <w:proofErr w:type="spellStart"/>
      <w:r w:rsidRPr="001C44AA">
        <w:t>Run</w:t>
      </w:r>
      <w:proofErr w:type="spellEnd"/>
      <w:r w:rsidRPr="001C44AA">
        <w:t xml:space="preserve"> usando a CLI do </w:t>
      </w:r>
      <w:proofErr w:type="spellStart"/>
      <w:r w:rsidRPr="001C44AA">
        <w:t>gcloud</w:t>
      </w:r>
      <w:proofErr w:type="spellEnd"/>
      <w:r w:rsidRPr="001C44AA">
        <w:t>, seguindo a proposta de implantação contínua.</w:t>
      </w:r>
    </w:p>
    <w:p w14:paraId="563D0A45" w14:textId="77777777" w:rsidR="004F610E" w:rsidRDefault="004F610E"/>
    <w:sectPr w:rsidR="004F6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5B4B42"/>
    <w:multiLevelType w:val="multilevel"/>
    <w:tmpl w:val="B9F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95582"/>
    <w:multiLevelType w:val="multilevel"/>
    <w:tmpl w:val="52D0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40D42"/>
    <w:multiLevelType w:val="multilevel"/>
    <w:tmpl w:val="941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74121"/>
    <w:multiLevelType w:val="multilevel"/>
    <w:tmpl w:val="9A98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A"/>
    <w:rsid w:val="001C44AA"/>
    <w:rsid w:val="004D4C0B"/>
    <w:rsid w:val="004F1A2E"/>
    <w:rsid w:val="004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F4FEB"/>
  <w15:chartTrackingRefBased/>
  <w15:docId w15:val="{AFBD377F-03AD-420C-950E-2CD26F23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6778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9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62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8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4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534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0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082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2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2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7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03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8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2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2114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8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5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87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5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020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6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47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5910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28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07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77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965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6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2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07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2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7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856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3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1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7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676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66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775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4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06975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85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88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9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0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355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3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73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410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9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6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2025-09-16T13:50:00Z</dcterms:created>
  <dcterms:modified xsi:type="dcterms:W3CDTF">2025-09-19T21:57:00Z</dcterms:modified>
</cp:coreProperties>
</file>