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400"/>
      </w:pPr>
      <w:r>
        <w:rPr>
          <w:rFonts w:ascii="Arial" w:hAnsi="Arial"/>
          <w:color w:val="5E7890"/>
          <w:sz w:val="34"/>
        </w:rPr>
        <w:t>Management appointment</w:t>
      </w:r>
    </w:p>
    <w:p>
      <w:pPr>
        <w:pStyle w:val="Title"/>
      </w:pPr>
      <w:r>
        <w:t>Appointment and authorisation of project and systems administrator</w:t>
      </w:r>
    </w:p>
    <w:p>
      <w:pPr>
        <w:spacing w:before="140" w:after="600"/>
      </w:pPr>
      <w:r>
        <w:rPr>
          <w:color w:val="445566"/>
          <w:sz w:val="23"/>
        </w:rPr>
        <w:t>Limited authority for the lodge website reservation platform and related digital services</w:t>
      </w:r>
    </w:p>
    <w:tbl>
      <w:tblPr>
        <w:tblW w:type="auto" w:w="0"/>
        <w:tblLayout w:type="fixed"/>
        <w:tblLook w:firstColumn="1" w:firstRow="1" w:lastColumn="0" w:lastRow="0" w:noHBand="0" w:noVBand="1" w:val="04A0"/>
      </w:tblPr>
      <w:tblGrid>
        <w:gridCol w:w="3024"/>
        <w:gridCol w:w="4032"/>
        <w:gridCol w:w="2880"/>
      </w:tblGrid>
      <w:tr>
        <w:trPr>
          <w:tblHeader/>
        </w:trPr>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STATUS</w:t>
            </w:r>
          </w:p>
        </w:tc>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PREPARED FOR</w:t>
            </w:r>
          </w:p>
        </w:tc>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DATE</w:t>
            </w:r>
          </w:p>
        </w:tc>
      </w:tr>
      <w:tr>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For completion and signature</w:t>
            </w:r>
          </w:p>
        </w:tc>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Hotel or lodge management</w:t>
            </w:r>
          </w:p>
        </w:tc>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5 September 2026</w:t>
            </w:r>
          </w:p>
        </w:tc>
      </w:tr>
    </w:tbl>
    <w:p>
      <w:r>
        <w:br w:type="page"/>
      </w:r>
    </w:p>
    <w:p>
      <w:pPr>
        <w:pStyle w:val="Heading1"/>
      </w:pPr>
      <w:r>
        <w:t>1 Parties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trPr>
        <w:tc>
          <w:tcPr>
            <w:tcW w:type="dxa" w:w="367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Detail</w:t>
            </w:r>
          </w:p>
        </w:tc>
        <w:tc>
          <w:tcPr>
            <w:tcW w:type="dxa" w:w="640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Information to complete</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Legal name of lodge or business</w:t>
            </w:r>
          </w:p>
        </w:tc>
        <w:tc>
          <w:tcPr>
            <w:tcW w:type="dxa" w:w="6408"/>
            <w:vAlign w:val="center"/>
            <w:tcMar>
              <w:top w:w="110" w:type="dxa"/>
              <w:start w:w="120" w:type="dxa"/>
              <w:bottom w:w="110" w:type="dxa"/>
              <w:end w:w="120" w:type="dxa"/>
            </w:tcMar>
          </w:tcPr>
          <w:p>
            <w:pPr>
              <w:spacing w:after="0" w:line="252" w:lineRule="auto"/>
            </w:pPr>
            <w:r/>
            <w:r>
              <w:rPr>
                <w:rFonts w:ascii="Arial" w:hAnsi="Arial"/>
                <w:b w:val="0"/>
                <w:color w:val="000000"/>
                <w:sz w:val="18"/>
              </w:rPr>
              <w:t>____________________________________________________________</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Business registration number</w:t>
            </w:r>
          </w:p>
        </w:tc>
        <w:tc>
          <w:tcPr>
            <w:tcW w:type="dxa" w:w="64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____________________________________________________________</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Registered or principal address</w:t>
            </w:r>
          </w:p>
        </w:tc>
        <w:tc>
          <w:tcPr>
            <w:tcW w:type="dxa" w:w="6408"/>
            <w:vAlign w:val="center"/>
            <w:tcMar>
              <w:top w:w="110" w:type="dxa"/>
              <w:start w:w="120" w:type="dxa"/>
              <w:bottom w:w="110" w:type="dxa"/>
              <w:end w:w="120" w:type="dxa"/>
            </w:tcMar>
          </w:tcPr>
          <w:p>
            <w:pPr>
              <w:spacing w:after="0" w:line="252" w:lineRule="auto"/>
            </w:pPr>
            <w:r/>
            <w:r>
              <w:rPr>
                <w:rFonts w:ascii="Arial" w:hAnsi="Arial"/>
                <w:b w:val="0"/>
                <w:color w:val="000000"/>
                <w:sz w:val="18"/>
              </w:rPr>
              <w:t>____________________________________________________________</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Owner or authorised signatory</w:t>
            </w:r>
          </w:p>
        </w:tc>
        <w:tc>
          <w:tcPr>
            <w:tcW w:type="dxa" w:w="64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____________________________________________________________</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Administrator's full legal name</w:t>
            </w:r>
          </w:p>
        </w:tc>
        <w:tc>
          <w:tcPr>
            <w:tcW w:type="dxa" w:w="6408"/>
            <w:vAlign w:val="center"/>
            <w:tcMar>
              <w:top w:w="110" w:type="dxa"/>
              <w:start w:w="120" w:type="dxa"/>
              <w:bottom w:w="110" w:type="dxa"/>
              <w:end w:w="120" w:type="dxa"/>
            </w:tcMar>
          </w:tcPr>
          <w:p>
            <w:pPr>
              <w:spacing w:after="0" w:line="252" w:lineRule="auto"/>
            </w:pPr>
            <w:r/>
            <w:r>
              <w:rPr>
                <w:rFonts w:ascii="Arial" w:hAnsi="Arial"/>
                <w:b w:val="0"/>
                <w:color w:val="000000"/>
                <w:sz w:val="18"/>
              </w:rPr>
              <w:t>____________________________________________________________</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Administrator's business name, if any</w:t>
            </w:r>
          </w:p>
        </w:tc>
        <w:tc>
          <w:tcPr>
            <w:tcW w:type="dxa" w:w="64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____________________________________________________________</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Administrator's address and contact</w:t>
            </w:r>
          </w:p>
        </w:tc>
        <w:tc>
          <w:tcPr>
            <w:tcW w:type="dxa" w:w="6408"/>
            <w:vAlign w:val="center"/>
            <w:tcMar>
              <w:top w:w="110" w:type="dxa"/>
              <w:start w:w="120" w:type="dxa"/>
              <w:bottom w:w="110" w:type="dxa"/>
              <w:end w:w="120" w:type="dxa"/>
            </w:tcMar>
          </w:tcPr>
          <w:p>
            <w:pPr>
              <w:spacing w:after="0" w:line="252" w:lineRule="auto"/>
            </w:pPr>
            <w:r/>
            <w:r>
              <w:rPr>
                <w:rFonts w:ascii="Arial" w:hAnsi="Arial"/>
                <w:b w:val="0"/>
                <w:color w:val="000000"/>
                <w:sz w:val="18"/>
              </w:rPr>
              <w:t>____________________________________________________________</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Effective date</w:t>
            </w:r>
          </w:p>
        </w:tc>
        <w:tc>
          <w:tcPr>
            <w:tcW w:type="dxa" w:w="64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____________________________________________________________</w:t>
            </w:r>
          </w:p>
        </w:tc>
      </w:tr>
    </w:tbl>
    <w:p>
      <w:pPr>
        <w:spacing w:after="0"/>
      </w:pPr>
    </w:p>
    <w:p>
      <w:pPr>
        <w:pStyle w:val="Heading1"/>
      </w:pPr>
      <w:r>
        <w:t>2 Appointment</w:t>
      </w:r>
    </w:p>
    <w:p>
      <w:r>
        <w:t>The Owner appoints the Administrator as the lodge's Authorised Project and Systems Administrator for the website, reservation platform and related digital services described in this document. The Administrator may act only within the authority stated below and remains an independent contractor unless the parties have agreed otherwise in a separate written contract.</w:t>
      </w:r>
    </w:p>
    <w:p>
      <w:pPr>
        <w:pStyle w:val="Heading1"/>
      </w:pPr>
      <w:r>
        <w:t>3 Authorised activities</w:t>
      </w:r>
    </w:p>
    <w:p>
      <w:pPr>
        <w:pStyle w:val="Checklist"/>
      </w:pPr>
      <w:r>
        <w:t>☐  Prepare, submit and follow up the application for the lodge's .com.pg domain.</w:t>
      </w:r>
    </w:p>
    <w:p>
      <w:pPr>
        <w:pStyle w:val="Checklist"/>
      </w:pPr>
      <w:r>
        <w:t>☐  Communicate with PNGUoT DNS, the selected DNS provider and technical service providers about the domain and name servers.</w:t>
      </w:r>
    </w:p>
    <w:p>
      <w:pPr>
        <w:pStyle w:val="Checklist"/>
      </w:pPr>
      <w:r>
        <w:t>☐  Create, configure and administer the lodge's Firebase, Google Cloud, DNS and GitHub environments using business owned accounts.</w:t>
      </w:r>
    </w:p>
    <w:p>
      <w:pPr>
        <w:pStyle w:val="Checklist"/>
      </w:pPr>
      <w:r>
        <w:t>☐  Prepare and lodge payment gateway applications using information and documents approved by the Owner.</w:t>
      </w:r>
    </w:p>
    <w:p>
      <w:pPr>
        <w:pStyle w:val="Checklist"/>
      </w:pPr>
      <w:r>
        <w:t>☐  Communicate with Kina Bank, BSP or another approved payment provider about application and integration requirements.</w:t>
      </w:r>
    </w:p>
    <w:p>
      <w:pPr>
        <w:pStyle w:val="Checklist"/>
      </w:pPr>
      <w:r>
        <w:t>☐  Coordinate the website, reservation system, front desk application and management administration portal.</w:t>
      </w:r>
    </w:p>
    <w:p>
      <w:pPr>
        <w:pStyle w:val="Checklist"/>
      </w:pPr>
      <w:r>
        <w:t>☐  Create and administer approved business email addresses, aliases, groups and automated sender identities.</w:t>
      </w:r>
    </w:p>
    <w:p>
      <w:pPr>
        <w:pStyle w:val="Checklist"/>
      </w:pPr>
      <w:r>
        <w:t>☐  Invite, change and remove staff access according to written management instructions and approved roles.</w:t>
      </w:r>
    </w:p>
    <w:p>
      <w:pPr>
        <w:pStyle w:val="Checklist"/>
      </w:pPr>
      <w:r>
        <w:t>☐  Receive technical, security, renewal, billing and service notices and report material matters to the Owner.</w:t>
      </w:r>
    </w:p>
    <w:p>
      <w:pPr>
        <w:pStyle w:val="Checklist"/>
      </w:pPr>
      <w:r>
        <w:t>☐  Coordinate system testing, training, maintenance, backups and account handover.</w:t>
      </w:r>
    </w:p>
    <w:p>
      <w:pPr>
        <w:pStyle w:val="Heading1"/>
      </w:pPr>
      <w:r>
        <w:t>4 Matters requiring owner approval</w:t>
      </w:r>
    </w:p>
    <w:p>
      <w:pPr>
        <w:pStyle w:val="Checklist"/>
      </w:pPr>
      <w:r>
        <w:t>☐  Acceptance of bank merchant terms, fees, settlement arrangements, chargeback obligations or financial liability.</w:t>
      </w:r>
    </w:p>
    <w:p>
      <w:pPr>
        <w:pStyle w:val="Checklist"/>
      </w:pPr>
      <w:r>
        <w:t>☐  Opening, closing or changing a bank account or payment settlement account.</w:t>
      </w:r>
    </w:p>
    <w:p>
      <w:pPr>
        <w:pStyle w:val="Checklist"/>
      </w:pPr>
      <w:r>
        <w:t>☐  Payment of domain, cloud, email, gateway, messaging or other third party charges.</w:t>
      </w:r>
    </w:p>
    <w:p>
      <w:pPr>
        <w:pStyle w:val="Checklist"/>
      </w:pPr>
      <w:r>
        <w:t>☐  Publication of room rates, policies, business claims, photographs, event material or customer information.</w:t>
      </w:r>
    </w:p>
    <w:p>
      <w:pPr>
        <w:pStyle w:val="Checklist"/>
      </w:pPr>
      <w:r>
        <w:t>☐  Granting high privilege access to another contractor, employee or supplier.</w:t>
      </w:r>
    </w:p>
    <w:p>
      <w:pPr>
        <w:pStyle w:val="Checklist"/>
      </w:pPr>
      <w:r>
        <w:t>☐  Production launch, material scope changes and expenses outside an approved budget.</w:t>
      </w:r>
    </w:p>
    <w:p>
      <w:pPr>
        <w:pStyle w:val="Heading1"/>
      </w:pPr>
      <w:r>
        <w:t>5 Limits of authority</w:t>
      </w:r>
    </w:p>
    <w:p>
      <w:r>
        <w:t>This appointment does not authorise the Administrator to withdraw or transfer lodge funds, borrow money, alter ownership records, sign as a company director, accept merchant liabilities, issue refunds outside an approved procedure, or make commercial commitments beyond the approved project. Banks, PNGUoT, Google and other providers may require their own forms and may decline to recognise this letter for a particular action.</w:t>
      </w:r>
    </w:p>
    <w:p>
      <w:r>
        <w:t>Submission of an application does not guarantee approval, a particular fee, a processing date, continued service or acceptance of a requested domain name. Each institution retains control of its own assessment and terms.</w:t>
      </w:r>
    </w:p>
    <w:p>
      <w:pPr>
        <w:pStyle w:val="Heading1"/>
      </w:pPr>
      <w:r>
        <w:t>6 Ownership of accounts and information</w:t>
      </w:r>
    </w:p>
    <w:p>
      <w:r>
        <w:t>The lodge remains the owner of its domain, website, cloud project, business email, merchant account, customer records and other digital assets, subject to the terms of the relevant provider and any separate development agreement. Production accounts should use a business controlled email address and include an Owner or management recovery contact. The Administrator receives only the access needed to perform the authorised work.</w:t>
      </w:r>
    </w:p>
    <w:p>
      <w:pPr>
        <w:pStyle w:val="Heading1"/>
      </w:pPr>
      <w:r>
        <w:t>7 Security and confidentiality</w:t>
      </w:r>
    </w:p>
    <w:p>
      <w:pPr>
        <w:pStyle w:val="BulletText"/>
      </w:pPr>
      <w:r>
        <w:t>•  Use multi-factor authentication where available.</w:t>
      </w:r>
    </w:p>
    <w:p>
      <w:pPr>
        <w:pStyle w:val="BulletText"/>
      </w:pPr>
      <w:r>
        <w:t>•  Do not place passwords, payment card details, recovery codes or private keys in ordinary email or project documents.</w:t>
      </w:r>
    </w:p>
    <w:p>
      <w:pPr>
        <w:pStyle w:val="BulletText"/>
      </w:pPr>
      <w:r>
        <w:t>•  Keep client, customer, banking and system information confidential and disclose it only for authorised work.</w:t>
      </w:r>
    </w:p>
    <w:p>
      <w:pPr>
        <w:pStyle w:val="BulletText"/>
      </w:pPr>
      <w:r>
        <w:t>•  Report suspected account compromise, data loss or unauthorised access promptly to the Owner.</w:t>
      </w:r>
    </w:p>
    <w:p>
      <w:pPr>
        <w:pStyle w:val="BulletText"/>
      </w:pPr>
      <w:r>
        <w:t>•  Keep an account register showing ownership, administrators, recovery contacts and billing responsibility.</w:t>
      </w:r>
    </w:p>
    <w:p>
      <w:pPr>
        <w:pStyle w:val="Heading1"/>
      </w:pPr>
      <w:r>
        <w:t>8 Charges and reimbursement</w:t>
      </w:r>
    </w:p>
    <w:p>
      <w:r>
        <w:t>The Owner is responsible for approved third party charges, including domain registration and renewal, Firebase and Google Cloud usage, business email, payment gateway charges, transactional email, SMS and other subscribed services. The Administrator must obtain approval before committing the lodge to a new paid service unless a written budget already covers that service.</w:t>
      </w:r>
    </w:p>
    <w:p>
      <w:pPr>
        <w:pStyle w:val="Heading1"/>
      </w:pPr>
      <w:r>
        <w:t>9 Duration termination and handover</w:t>
      </w:r>
    </w:p>
    <w:p>
      <w:r>
        <w:t>This appointment continues until ______________________ unless ended earlier by written notice or under a separate service agreement. On termination, the Administrator will provide current account records, transfer administrator access, return lodge information and remove personal access when instructed. The Owner will settle approved outstanding charges and nominate the person receiving the handover.</w:t>
      </w:r>
    </w:p>
    <w:p>
      <w:pPr>
        <w:pStyle w:val="Heading1"/>
      </w:pPr>
      <w:r>
        <w:t>10 Signatures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trPr>
        <w:tc>
          <w:tcPr>
            <w:tcW w:type="dxa" w:w="345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Signatory</w:t>
            </w:r>
          </w:p>
        </w:tc>
        <w:tc>
          <w:tcPr>
            <w:tcW w:type="dxa" w:w="244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Name</w:t>
            </w:r>
          </w:p>
        </w:tc>
        <w:tc>
          <w:tcPr>
            <w:tcW w:type="dxa" w:w="244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Signature</w:t>
            </w:r>
          </w:p>
        </w:tc>
        <w:tc>
          <w:tcPr>
            <w:tcW w:type="dxa" w:w="172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Date</w:t>
            </w:r>
          </w:p>
        </w:tc>
      </w:tr>
      <w:tr>
        <w:tc>
          <w:tcPr>
            <w:tcW w:type="dxa" w:w="3456"/>
            <w:vAlign w:val="center"/>
            <w:tcMar>
              <w:top w:w="110" w:type="dxa"/>
              <w:start w:w="120" w:type="dxa"/>
              <w:bottom w:w="110" w:type="dxa"/>
              <w:end w:w="120" w:type="dxa"/>
            </w:tcMar>
          </w:tcPr>
          <w:p>
            <w:pPr>
              <w:spacing w:after="0" w:line="252" w:lineRule="auto"/>
            </w:pPr>
            <w:r/>
            <w:r>
              <w:rPr>
                <w:rFonts w:ascii="Arial" w:hAnsi="Arial"/>
                <w:b w:val="0"/>
                <w:color w:val="000000"/>
                <w:sz w:val="18"/>
              </w:rPr>
              <w:t>Owner or authorised representative</w:t>
            </w:r>
          </w:p>
        </w:tc>
        <w:tc>
          <w:tcPr>
            <w:tcW w:type="dxa" w:w="2448"/>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2448"/>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345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Authorised Project and Systems Administrator</w:t>
            </w:r>
          </w:p>
        </w:tc>
        <w:tc>
          <w:tcPr>
            <w:tcW w:type="dxa" w:w="244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244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3456"/>
            <w:vAlign w:val="center"/>
            <w:tcMar>
              <w:top w:w="110" w:type="dxa"/>
              <w:start w:w="120" w:type="dxa"/>
              <w:bottom w:w="110" w:type="dxa"/>
              <w:end w:w="120" w:type="dxa"/>
            </w:tcMar>
          </w:tcPr>
          <w:p>
            <w:pPr>
              <w:spacing w:after="0" w:line="252" w:lineRule="auto"/>
            </w:pPr>
            <w:r/>
            <w:r>
              <w:rPr>
                <w:rFonts w:ascii="Arial" w:hAnsi="Arial"/>
                <w:b w:val="0"/>
                <w:color w:val="000000"/>
                <w:sz w:val="18"/>
              </w:rPr>
              <w:t>Witness for Owner</w:t>
            </w:r>
          </w:p>
        </w:tc>
        <w:tc>
          <w:tcPr>
            <w:tcW w:type="dxa" w:w="2448"/>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2448"/>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345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Witness for Administrator</w:t>
            </w:r>
          </w:p>
        </w:tc>
        <w:tc>
          <w:tcPr>
            <w:tcW w:type="dxa" w:w="244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244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bl>
    <w:p>
      <w:pPr>
        <w:spacing w:after="0"/>
      </w:pPr>
    </w:p>
    <w:p>
      <w:r>
        <w:t>This is a project administration template. The parties should obtain PNG legal advice if they require a power of attorney, authority to bind the business, employment terms or broader financial authority.</w:t>
      </w:r>
    </w:p>
    <w:sectPr>
      <w:headerReference r:id="rId10" w:type="default"/>
      <w:headerReference r:id="rId11" w:type="first"/>
      <w:footerReference r:id="rId12" w:type="default"/>
      <w:footerReference r:id="rId13" w:type="first"/>
      <w:pgSz w:h="15840" w:w="12240" w:orient="portrait"/>
      <w:pgMar w:bottom="936" w:top="979" w:left="1037" w:right="103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right"/>
      <w:rPr>
        <w:rFonts w:ascii="Arial" w:cs="Arial" w:eastAsia="Arial" w:hAnsi="Arial"/>
        <w:b w:val="0"/>
        <w:bCs w:val="0"/>
        <w:i w:val="0"/>
        <w:iCs w:val="0"/>
        <w:smallCaps w:val="0"/>
        <w:strike w:val="0"/>
        <w:color w:val="5b7085"/>
        <w:sz w:val="20"/>
        <w:szCs w:val="20"/>
        <w:u w:val="none"/>
        <w:shd w:fill="auto" w:val="clear"/>
        <w:vertAlign w:val="baseline"/>
      </w:rPr>
    </w:pPr>
    <w:r>
      <w:rPr>
        <w:rFonts w:ascii="Arial" w:hAnsi="Arial"/>
        <w:color w:val="5E7890"/>
        <w:sz w:val="16"/>
      </w:rPr>
      <w:t xml:space="preserve">Appointment and authorisation of project and systems administrator  |  </w:t>
    </w:r>
    <w:r/>
    <w:fldSimple w:instr="PAG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9" w:lineRule="auto"/>
    </w:pPr>
    <w:rPr>
      <w:rFonts w:ascii="Arial" w:hAnsi="Arial"/>
      <w:b w:val="0"/>
      <w:color w:val="222222"/>
      <w:sz w:val="21"/>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100" w:line="285" w:lineRule="auto" w:before="240"/>
    </w:pPr>
    <w:rPr>
      <w:rFonts w:ascii="Arial" w:hAnsi="Arial"/>
      <w:b/>
      <w:bCs w:val="1"/>
      <w:color w:val="000000"/>
      <w:sz w:val="32"/>
      <w:szCs w:val="27"/>
    </w:rPr>
  </w:style>
  <w:style w:type="paragraph" w:styleId="Heading2">
    <w:name w:val="heading 2"/>
    <w:basedOn w:val="Normal"/>
    <w:next w:val="Normal"/>
    <w:pPr>
      <w:keepNext/>
      <w:keepLines w:val="1"/>
      <w:spacing w:after="100" w:before="160" w:lineRule="auto"/>
    </w:pPr>
    <w:rPr>
      <w:rFonts w:ascii="Arial" w:cs="Calibri" w:eastAsia="Calibri" w:hAnsi="Arial"/>
      <w:b/>
      <w:bCs w:val="1"/>
      <w:smallCaps w:val="1"/>
      <w:color w:val="000000"/>
      <w:sz w:val="25"/>
      <w:szCs w:val="19"/>
    </w:rPr>
  </w:style>
  <w:style w:type="paragraph" w:styleId="Heading3">
    <w:name w:val="heading 3"/>
    <w:basedOn w:val="Normal"/>
    <w:next w:val="Normal"/>
    <w:pPr>
      <w:keepNext/>
      <w:keepLines w:val="1"/>
      <w:spacing w:before="160" w:after="100"/>
    </w:pPr>
    <w:rPr>
      <w:rFonts w:ascii="Arial" w:cs="Helvetica Neue" w:eastAsia="Helvetica Neue" w:hAnsi="Arial"/>
      <w:b/>
      <w:bCs w:val="1"/>
      <w:color w:val="000000"/>
      <w:sz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rFonts w:ascii="Arial" w:hAnsi="Arial"/>
      <w:b/>
      <w:bCs w:val="1"/>
      <w:color w:val="12304A"/>
      <w:sz w:val="50"/>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Checklist">
    <w:name w:val="Checklist"/>
    <w:basedOn w:val="Normal"/>
    <w:pPr>
      <w:spacing w:after="80"/>
      <w:ind w:left="216" w:hanging="216"/>
    </w:pPr>
  </w:style>
  <w:style w:type="paragraph" w:customStyle="1" w:styleId="BulletText">
    <w:name w:val="Bullet Text"/>
    <w:basedOn w:val="Normal"/>
    <w:pPr>
      <w:spacing w:after="80"/>
      <w:ind w:left="346" w:hanging="259"/>
    </w:p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05 Appointment and Authorisation of Project and Systems Administrator</dc:title>
  <cp:lastModifiedBy/>
  <cp:revision>1</cp:revision>
  <dcterms:modified xsi:type="dcterms:W3CDTF">2026-09-05T10:43:21Z</dcterms:modified>
  <dc:creator/>
</cp:coreProperties>
</file>