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AA" w:rsidRDefault="00ED19AA">
      <w:pPr>
        <w:tabs>
          <w:tab w:val="center" w:pos="4680"/>
        </w:tabs>
      </w:pPr>
      <w:bookmarkStart w:id="0" w:name="_GoBack"/>
      <w:bookmarkEnd w:id="0"/>
      <w:r>
        <w:tab/>
      </w:r>
      <w:r>
        <w:rPr>
          <w:u w:val="single"/>
        </w:rPr>
        <w:t>REMINDER LIST--CRITICISM--1988</w:t>
      </w:r>
    </w:p>
    <w:p w:rsidR="00ED19AA" w:rsidRDefault="00ED19AA">
      <w:r>
        <w:t xml:space="preserve">Terrence Des Pres, </w:t>
      </w:r>
      <w:r>
        <w:rPr>
          <w:u w:val="single"/>
        </w:rPr>
        <w:t>Praise &amp; Dispraise</w:t>
      </w:r>
      <w:r>
        <w:t xml:space="preserve"> (Viking)</w:t>
      </w:r>
    </w:p>
    <w:p w:rsidR="00ED19AA" w:rsidRDefault="00ED19AA">
      <w:r>
        <w:t xml:space="preserve">David Reynolds, </w:t>
      </w:r>
      <w:r>
        <w:rPr>
          <w:u w:val="single"/>
        </w:rPr>
        <w:t>Beneath the American Renaissance</w:t>
      </w:r>
      <w:r>
        <w:t xml:space="preserve"> (Knopf)</w:t>
      </w:r>
    </w:p>
    <w:p w:rsidR="00ED19AA" w:rsidRDefault="00ED19AA">
      <w:pPr>
        <w:tabs>
          <w:tab w:val="left" w:pos="-1440"/>
        </w:tabs>
        <w:ind w:left="6480" w:hanging="6480"/>
      </w:pPr>
      <w:r>
        <w:t xml:space="preserve">Vincent Leitch, </w:t>
      </w:r>
      <w:r>
        <w:rPr>
          <w:u w:val="single"/>
        </w:rPr>
        <w:t xml:space="preserve">American Criticism From the Thirties to the </w:t>
      </w:r>
      <w:r>
        <w:tab/>
      </w:r>
      <w:r>
        <w:rPr>
          <w:u w:val="single"/>
        </w:rPr>
        <w:t>Eighties</w:t>
      </w:r>
      <w:r>
        <w:t xml:space="preserve"> (Columbia)</w:t>
      </w:r>
    </w:p>
    <w:p w:rsidR="00ED19AA" w:rsidRDefault="00ED19AA">
      <w:r>
        <w:t xml:space="preserve">Sandra Gilbert and Susan Gubar, </w:t>
      </w:r>
      <w:r>
        <w:rPr>
          <w:u w:val="single"/>
        </w:rPr>
        <w:t>No Man's Land</w:t>
      </w:r>
      <w:r>
        <w:t xml:space="preserve"> (Yale)</w:t>
      </w:r>
    </w:p>
    <w:p w:rsidR="00ED19AA" w:rsidRDefault="00ED19AA">
      <w:r>
        <w:t xml:space="preserve">Irving Sandler, </w:t>
      </w:r>
      <w:r>
        <w:rPr>
          <w:u w:val="single"/>
        </w:rPr>
        <w:t>American Painting in the Sixties</w:t>
      </w:r>
      <w:r>
        <w:t xml:space="preserve"> (Harper &amp; Row)</w:t>
      </w:r>
    </w:p>
    <w:p w:rsidR="00ED19AA" w:rsidRDefault="00ED19AA">
      <w:r>
        <w:t xml:space="preserve">Kim Levin, </w:t>
      </w:r>
      <w:r>
        <w:rPr>
          <w:u w:val="single"/>
        </w:rPr>
        <w:t>Art After Modernism</w:t>
      </w:r>
      <w:r>
        <w:t xml:space="preserve"> (Harper &amp; Row)</w:t>
      </w:r>
    </w:p>
    <w:p w:rsidR="00ED19AA" w:rsidRDefault="00ED19AA">
      <w:r>
        <w:t xml:space="preserve">Jed Perl, </w:t>
      </w:r>
      <w:r>
        <w:rPr>
          <w:u w:val="single"/>
        </w:rPr>
        <w:t>Paris Without End</w:t>
      </w:r>
      <w:r>
        <w:t xml:space="preserve"> (North Point)</w:t>
      </w:r>
    </w:p>
    <w:p w:rsidR="00ED19AA" w:rsidRDefault="00ED19AA">
      <w:r>
        <w:t xml:space="preserve">Bruce Bawer, </w:t>
      </w:r>
      <w:r>
        <w:rPr>
          <w:u w:val="single"/>
        </w:rPr>
        <w:t>Diminishing Fictions</w:t>
      </w:r>
      <w:r>
        <w:t xml:space="preserve"> (Graywolf)</w:t>
      </w:r>
    </w:p>
    <w:p w:rsidR="00ED19AA" w:rsidRDefault="00ED19AA">
      <w:r>
        <w:t xml:space="preserve">Ned Rorem, </w:t>
      </w:r>
      <w:r>
        <w:rPr>
          <w:u w:val="single"/>
        </w:rPr>
        <w:t>Settling the Score</w:t>
      </w:r>
      <w:r>
        <w:t xml:space="preserve"> (HBJ)</w:t>
      </w:r>
    </w:p>
    <w:p w:rsidR="00ED19AA" w:rsidRDefault="00ED19AA">
      <w:r>
        <w:t xml:space="preserve">Fredric Jameson, </w:t>
      </w:r>
      <w:r>
        <w:rPr>
          <w:u w:val="single"/>
        </w:rPr>
        <w:t>The Ideologies of Theory</w:t>
      </w:r>
      <w:r>
        <w:t xml:space="preserve"> (Minnesota)</w:t>
      </w:r>
    </w:p>
    <w:p w:rsidR="00ED19AA" w:rsidRDefault="00ED19AA">
      <w:r>
        <w:t xml:space="preserve">Frank Lentricchia, </w:t>
      </w:r>
      <w:r>
        <w:rPr>
          <w:u w:val="single"/>
        </w:rPr>
        <w:t>Ariel and the Police</w:t>
      </w:r>
      <w:r>
        <w:t xml:space="preserve"> (Wisconsin)</w:t>
      </w:r>
    </w:p>
    <w:p w:rsidR="00ED19AA" w:rsidRDefault="00ED19AA">
      <w:r>
        <w:t xml:space="preserve">Alfred Kazin, </w:t>
      </w:r>
      <w:r>
        <w:rPr>
          <w:u w:val="single"/>
        </w:rPr>
        <w:t>A Writer's America</w:t>
      </w:r>
      <w:r>
        <w:t xml:space="preserve"> (Knopf)</w:t>
      </w:r>
    </w:p>
    <w:p w:rsidR="00ED19AA" w:rsidRDefault="00ED19AA">
      <w:r>
        <w:t xml:space="preserve">Catherine R. Stimpson, </w:t>
      </w:r>
      <w:r>
        <w:rPr>
          <w:u w:val="single"/>
        </w:rPr>
        <w:t>Where the Meanings Are</w:t>
      </w:r>
      <w:r>
        <w:t xml:space="preserve"> (Routledge)</w:t>
      </w:r>
    </w:p>
    <w:p w:rsidR="00ED19AA" w:rsidRDefault="00ED19AA">
      <w:r>
        <w:t xml:space="preserve">Helen Vendler, </w:t>
      </w:r>
      <w:r>
        <w:rPr>
          <w:u w:val="single"/>
        </w:rPr>
        <w:t>The Music of What Happens</w:t>
      </w:r>
      <w:r>
        <w:t xml:space="preserve"> (Harvard)</w:t>
      </w:r>
    </w:p>
    <w:p w:rsidR="00ED19AA" w:rsidRDefault="00ED19AA">
      <w:r>
        <w:t xml:space="preserve">Stephen Greenblatt, </w:t>
      </w:r>
      <w:r>
        <w:rPr>
          <w:u w:val="single"/>
        </w:rPr>
        <w:t>Shakespearean Negotiations</w:t>
      </w:r>
      <w:r>
        <w:t xml:space="preserve"> (California)</w:t>
      </w:r>
    </w:p>
    <w:p w:rsidR="00ED19AA" w:rsidRDefault="00ED19AA">
      <w:r>
        <w:t xml:space="preserve">Svetlana Alpers, </w:t>
      </w:r>
      <w:r>
        <w:rPr>
          <w:u w:val="single"/>
        </w:rPr>
        <w:t>Rembrandt's Enterprise</w:t>
      </w:r>
      <w:r>
        <w:t xml:space="preserve"> (Chicago)</w:t>
      </w:r>
    </w:p>
    <w:p w:rsidR="00ED19AA" w:rsidRDefault="00ED19AA">
      <w:r>
        <w:t xml:space="preserve">D.A. Miller, </w:t>
      </w:r>
      <w:r>
        <w:rPr>
          <w:u w:val="single"/>
        </w:rPr>
        <w:t>The Novel and the Police</w:t>
      </w:r>
      <w:r>
        <w:t xml:space="preserve"> (California)</w:t>
      </w:r>
    </w:p>
    <w:p w:rsidR="00ED19AA" w:rsidRDefault="00ED19AA">
      <w:r>
        <w:t xml:space="preserve">Paul Breslin, </w:t>
      </w:r>
      <w:r>
        <w:rPr>
          <w:u w:val="single"/>
        </w:rPr>
        <w:t>The Psycho-Political Muse</w:t>
      </w:r>
      <w:r>
        <w:t xml:space="preserve"> (Chicago)</w:t>
      </w:r>
    </w:p>
    <w:p w:rsidR="00ED19AA" w:rsidRDefault="00ED19AA">
      <w:r>
        <w:t xml:space="preserve">Wayne C. Booth, </w:t>
      </w:r>
      <w:r>
        <w:rPr>
          <w:u w:val="single"/>
        </w:rPr>
        <w:t>The Company We Keep: An Ethics of Fiction</w:t>
      </w:r>
      <w:r>
        <w:t xml:space="preserve"> (Cal.)</w:t>
      </w:r>
    </w:p>
    <w:p w:rsidR="00ED19AA" w:rsidRDefault="00ED19AA">
      <w:r>
        <w:t xml:space="preserve">Houston A. Baker, Jr., </w:t>
      </w:r>
      <w:r>
        <w:rPr>
          <w:u w:val="single"/>
        </w:rPr>
        <w:t>Afro-American Poetics</w:t>
      </w:r>
      <w:r>
        <w:t xml:space="preserve"> (Wisconsin)</w:t>
      </w:r>
    </w:p>
    <w:p w:rsidR="00ED19AA" w:rsidRDefault="00ED19AA">
      <w:r>
        <w:t xml:space="preserve">Mark Crispin Miller, </w:t>
      </w:r>
      <w:r>
        <w:rPr>
          <w:u w:val="single"/>
        </w:rPr>
        <w:t>Boxed In</w:t>
      </w:r>
      <w:r>
        <w:t xml:space="preserve"> (Northwestern)</w:t>
      </w:r>
    </w:p>
    <w:p w:rsidR="00ED19AA" w:rsidRDefault="00ED19AA">
      <w:r>
        <w:t xml:space="preserve">Carolyn Heilbrun, </w:t>
      </w:r>
      <w:r>
        <w:rPr>
          <w:u w:val="single"/>
        </w:rPr>
        <w:t>Writing a Woman's Life</w:t>
      </w:r>
      <w:r>
        <w:t xml:space="preserve"> (Norton)</w:t>
      </w:r>
    </w:p>
    <w:p w:rsidR="00ED19AA" w:rsidRDefault="00ED19AA">
      <w:r>
        <w:t xml:space="preserve">Jennifer Wicke, </w:t>
      </w:r>
      <w:r>
        <w:rPr>
          <w:u w:val="single"/>
        </w:rPr>
        <w:t>Advertising Fictions</w:t>
      </w:r>
      <w:r>
        <w:t xml:space="preserve"> (Columbia)</w:t>
      </w:r>
    </w:p>
    <w:p w:rsidR="00ED19AA" w:rsidRDefault="00ED19AA">
      <w:r>
        <w:t xml:space="preserve">James Naremore, </w:t>
      </w:r>
      <w:r>
        <w:rPr>
          <w:u w:val="single"/>
        </w:rPr>
        <w:t>Acting in the Cinema</w:t>
      </w:r>
      <w:r>
        <w:t xml:space="preserve"> (California)</w:t>
      </w:r>
    </w:p>
    <w:p w:rsidR="00ED19AA" w:rsidRDefault="00ED19AA">
      <w:pPr>
        <w:tabs>
          <w:tab w:val="left" w:pos="-1440"/>
        </w:tabs>
        <w:ind w:left="6480" w:hanging="6480"/>
      </w:pPr>
      <w:r>
        <w:t xml:space="preserve">Harold Schechter, </w:t>
      </w:r>
      <w:r>
        <w:rPr>
          <w:u w:val="single"/>
        </w:rPr>
        <w:t>The Bosom Serpent: Folklore and Popular Art</w:t>
      </w:r>
      <w:r>
        <w:t xml:space="preserve"> </w:t>
      </w:r>
      <w:r>
        <w:tab/>
        <w:t>(Iowa)</w:t>
      </w:r>
    </w:p>
    <w:p w:rsidR="00ED19AA" w:rsidRDefault="00ED19AA">
      <w:r>
        <w:t xml:space="preserve">Robert Casillo, </w:t>
      </w:r>
      <w:r>
        <w:rPr>
          <w:u w:val="single"/>
        </w:rPr>
        <w:t>The Genealogy of Demons</w:t>
      </w:r>
      <w:r>
        <w:t xml:space="preserve"> (Northwestern)</w:t>
      </w:r>
    </w:p>
    <w:p w:rsidR="00ED19AA" w:rsidRDefault="00ED19AA">
      <w:r>
        <w:t xml:space="preserve">Robert Boyers, </w:t>
      </w:r>
      <w:r>
        <w:rPr>
          <w:u w:val="single"/>
        </w:rPr>
        <w:t>After the Avant-Garde</w:t>
      </w:r>
      <w:r>
        <w:t xml:space="preserve"> (Penn State)</w:t>
      </w:r>
    </w:p>
    <w:p w:rsidR="00ED19AA" w:rsidRDefault="00ED19AA">
      <w:r>
        <w:t xml:space="preserve">Clifford Geertz, </w:t>
      </w:r>
      <w:r>
        <w:rPr>
          <w:u w:val="single"/>
        </w:rPr>
        <w:t>Works and Lives: The Anthropologist as Author</w:t>
      </w:r>
      <w:r>
        <w:t xml:space="preserve"> </w:t>
      </w:r>
      <w:r>
        <w:tab/>
        <w:t>(Stanford)</w:t>
      </w:r>
    </w:p>
    <w:sectPr w:rsidR="00ED19AA" w:rsidSect="00ED19AA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19AA"/>
    <w:rsid w:val="0023437A"/>
    <w:rsid w:val="00E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