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jp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footer1.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embeddings/oleObject1.bin" ContentType="application/vnd.openxmlformats-officedocument.oleObject"/>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media/image6.png" ContentType="image/png"/>
  <Override PartName="/word/media/image7.png" ContentType="image/png"/>
  <Override PartName="/word/media/image8.wmf" ContentType="image/x-wmf"/>
  <Override PartName="/word/media/image9.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1036" w:type="dxa"/>
        <w:jc w:val="start"/>
        <w:tblInd w:w="0" w:type="dxa"/>
        <w:tblLayout w:type="fixed"/>
        <w:tblCellMar>
          <w:top w:w="0" w:type="dxa"/>
          <w:start w:w="108" w:type="dxa"/>
          <w:bottom w:w="0" w:type="dxa"/>
          <w:end w:w="108" w:type="dxa"/>
        </w:tblCellMar>
      </w:tblPr>
      <w:tblGrid>
        <w:gridCol w:w="10797"/>
        <w:gridCol w:w="239"/>
      </w:tblGrid>
      <w:tr>
        <w:trPr/>
        <w:tc>
          <w:tcPr>
            <w:tcW w:w="10797" w:type="dxa"/>
            <w:tcBorders>
              <w:top w:val="single" w:sz="4" w:space="0" w:color="FFFFFF"/>
              <w:start w:val="single" w:sz="4" w:space="0" w:color="FFFFFF"/>
              <w:bottom w:val="single" w:sz="4" w:space="0" w:color="FFFFFF"/>
              <w:end w:val="single" w:sz="4" w:space="0" w:color="FFFFFF"/>
            </w:tcBorders>
          </w:tcPr>
          <w:p>
            <w:pPr>
              <w:pStyle w:val="Normal"/>
              <w:rPr>
                <w:b/>
                <w:bCs/>
                <w:sz w:val="20"/>
                <w:szCs w:val="20"/>
                <w:lang w:val="sv-SE"/>
              </w:rPr>
            </w:pPr>
            <w:r>
              <w:rPr>
                <w:b/>
                <w:bCs/>
                <w:sz w:val="20"/>
                <w:szCs w:val="20"/>
                <w:lang w:val="sv-SE"/>
              </w:rPr>
            </w:r>
          </w:p>
        </w:tc>
        <w:tc>
          <w:tcPr>
            <w:tcW w:w="239" w:type="dxa"/>
            <w:tcBorders>
              <w:top w:val="single" w:sz="4" w:space="0" w:color="FFFFFF"/>
              <w:start w:val="single" w:sz="4" w:space="0" w:color="FFFFFF"/>
              <w:bottom w:val="single" w:sz="4" w:space="0" w:color="FFFFFF"/>
              <w:end w:val="single" w:sz="4" w:space="0" w:color="FFFFFF"/>
            </w:tcBorders>
          </w:tcPr>
          <w:p>
            <w:pPr>
              <w:pStyle w:val="Normal"/>
              <w:snapToGrid w:val="false"/>
              <w:rPr>
                <w:b/>
                <w:bCs/>
                <w:sz w:val="20"/>
                <w:szCs w:val="20"/>
                <w:lang w:val="sv-SE"/>
              </w:rPr>
            </w:pPr>
            <w:r>
              <w:rPr>
                <w:b/>
                <w:bCs/>
                <w:sz w:val="20"/>
                <w:szCs w:val="20"/>
                <w:lang w:val="sv-SE"/>
              </w:rPr>
            </w:r>
          </w:p>
        </w:tc>
      </w:tr>
    </w:tbl>
    <w:tbl>
      <w:tblPr>
        <w:tblW w:w="23168" w:type="dxa"/>
        <w:jc w:val="start"/>
        <w:tblInd w:w="113" w:type="dxa"/>
        <w:tblLayout w:type="fixed"/>
        <w:tblCellMar>
          <w:top w:w="0" w:type="dxa"/>
          <w:start w:w="108" w:type="dxa"/>
          <w:bottom w:w="0" w:type="dxa"/>
          <w:end w:w="108" w:type="dxa"/>
        </w:tblCellMar>
      </w:tblPr>
      <w:tblGrid>
        <w:gridCol w:w="11584"/>
        <w:gridCol w:w="3212"/>
        <w:gridCol w:w="8372"/>
      </w:tblGrid>
      <w:tr>
        <w:trPr>
          <w:trHeight w:val="350" w:hRule="atLeast"/>
        </w:trPr>
        <w:tc>
          <w:tcPr>
            <w:tcW w:w="14796" w:type="dxa"/>
            <w:gridSpan w:val="2"/>
            <w:tcBorders>
              <w:top w:val="single" w:sz="4" w:space="0" w:color="FFFFFF"/>
              <w:start w:val="single" w:sz="4" w:space="0" w:color="FFFFFF"/>
              <w:bottom w:val="single" w:sz="4" w:space="0" w:color="FFFFFF"/>
              <w:end w:val="single" w:sz="4" w:space="0" w:color="FFFFFF"/>
            </w:tcBorders>
          </w:tcPr>
          <w:p>
            <w:pPr>
              <w:pStyle w:val="Normal"/>
              <w:rPr>
                <w:b/>
                <w:bCs/>
                <w:sz w:val="28"/>
                <w:szCs w:val="28"/>
              </w:rPr>
            </w:pPr>
            <w:bookmarkStart w:id="0" w:name="OLE_LINK5"/>
            <w:bookmarkStart w:id="1" w:name="OLE_LINK4"/>
            <w:bookmarkStart w:id="2" w:name="OLE_LINK1"/>
            <w:bookmarkEnd w:id="0"/>
            <w:bookmarkEnd w:id="1"/>
            <w:bookmarkEnd w:id="2"/>
            <w:r>
              <w:rPr>
                <w:b/>
                <w:bCs/>
                <w:sz w:val="28"/>
                <w:szCs w:val="28"/>
              </w:rPr>
              <w:t xml:space="preserve">Messrs.   : </w:t>
            </w:r>
          </w:p>
        </w:tc>
        <w:tc>
          <w:tcPr>
            <w:tcW w:w="8372" w:type="dxa"/>
            <w:tcBorders/>
            <w:tcMar>
              <w:start w:w="0" w:type="dxa"/>
              <w:end w:w="0" w:type="dxa"/>
            </w:tcMar>
          </w:tcPr>
          <w:p>
            <w:pPr>
              <w:pStyle w:val="Normal"/>
              <w:snapToGrid w:val="false"/>
              <w:rPr>
                <w:b/>
                <w:bCs/>
                <w:sz w:val="28"/>
                <w:szCs w:val="28"/>
              </w:rPr>
            </w:pPr>
            <w:r>
              <w:rPr>
                <w:b/>
                <w:bCs/>
                <w:sz w:val="28"/>
                <w:szCs w:val="28"/>
              </w:rPr>
            </w:r>
          </w:p>
        </w:tc>
      </w:tr>
      <w:tr>
        <w:trPr/>
        <w:tc>
          <w:tcPr>
            <w:tcW w:w="14796" w:type="dxa"/>
            <w:gridSpan w:val="2"/>
            <w:tcBorders>
              <w:top w:val="single" w:sz="4" w:space="0" w:color="FFFFFF"/>
              <w:start w:val="single" w:sz="4" w:space="0" w:color="FFFFFF"/>
              <w:bottom w:val="single" w:sz="4" w:space="0" w:color="FFFFFF"/>
              <w:end w:val="single" w:sz="4" w:space="0" w:color="FFFFFF"/>
            </w:tcBorders>
          </w:tcPr>
          <w:p>
            <w:pPr>
              <w:pStyle w:val="Normal"/>
              <w:rPr>
                <w:b/>
                <w:bCs/>
                <w:sz w:val="28"/>
                <w:szCs w:val="28"/>
              </w:rPr>
            </w:pPr>
            <w:r>
              <w:rPr>
                <w:b/>
                <w:bCs/>
                <w:sz w:val="28"/>
                <w:szCs w:val="28"/>
              </w:rPr>
              <w:t xml:space="preserve">Attn.       : </w:t>
            </w:r>
          </w:p>
        </w:tc>
        <w:tc>
          <w:tcPr>
            <w:tcW w:w="8372" w:type="dxa"/>
            <w:tcBorders/>
            <w:tcMar>
              <w:start w:w="0" w:type="dxa"/>
              <w:end w:w="0" w:type="dxa"/>
            </w:tcMar>
          </w:tcPr>
          <w:p>
            <w:pPr>
              <w:pStyle w:val="Normal"/>
              <w:snapToGrid w:val="false"/>
              <w:rPr>
                <w:b/>
                <w:bCs/>
                <w:sz w:val="28"/>
                <w:szCs w:val="28"/>
              </w:rPr>
            </w:pPr>
            <w:r>
              <w:rPr>
                <w:b/>
                <w:bCs/>
                <w:sz w:val="28"/>
                <w:szCs w:val="28"/>
              </w:rPr>
            </w:r>
          </w:p>
        </w:tc>
      </w:tr>
      <w:tr>
        <w:trPr/>
        <w:tc>
          <w:tcPr>
            <w:tcW w:w="14796" w:type="dxa"/>
            <w:gridSpan w:val="2"/>
            <w:tcBorders>
              <w:top w:val="single" w:sz="4" w:space="0" w:color="FFFFFF"/>
              <w:start w:val="single" w:sz="4" w:space="0" w:color="FFFFFF"/>
              <w:bottom w:val="single" w:sz="4" w:space="0" w:color="FFFFFF"/>
              <w:end w:val="single" w:sz="4" w:space="0" w:color="FFFFFF"/>
            </w:tcBorders>
          </w:tcPr>
          <w:p>
            <w:pPr>
              <w:pStyle w:val="Normal"/>
              <w:rPr>
                <w:rFonts w:ascii="Arial" w:hAnsi="Arial" w:cs="Arial"/>
              </w:rPr>
            </w:pPr>
            <w:r>
              <w:rPr>
                <w:b/>
                <w:bCs/>
                <w:sz w:val="28"/>
                <w:szCs w:val="28"/>
              </w:rPr>
              <w:t>Tel</w:t>
            </w:r>
            <w:r>
              <w:rPr>
                <w:sz w:val="28"/>
                <w:szCs w:val="28"/>
              </w:rPr>
              <w:t xml:space="preserve">          :</w:t>
            </w:r>
            <w:r>
              <w:rPr>
                <w:rFonts w:cs="Arial" w:ascii="Arial" w:hAnsi="Arial"/>
              </w:rPr>
              <w:t xml:space="preserve"> </w:t>
            </w:r>
          </w:p>
        </w:tc>
        <w:tc>
          <w:tcPr>
            <w:tcW w:w="8372" w:type="dxa"/>
            <w:tcBorders/>
            <w:tcMar>
              <w:start w:w="0" w:type="dxa"/>
              <w:end w:w="0" w:type="dxa"/>
            </w:tcMar>
          </w:tcPr>
          <w:p>
            <w:pPr>
              <w:pStyle w:val="Normal"/>
              <w:snapToGrid w:val="false"/>
              <w:rPr>
                <w:rFonts w:ascii="Arial" w:hAnsi="Arial" w:cs="Arial"/>
              </w:rPr>
            </w:pPr>
            <w:r>
              <w:rPr>
                <w:rFonts w:cs="Arial" w:ascii="Arial" w:hAnsi="Arial"/>
              </w:rPr>
            </w:r>
          </w:p>
        </w:tc>
      </w:tr>
      <w:tr>
        <w:trPr/>
        <w:tc>
          <w:tcPr>
            <w:tcW w:w="14796" w:type="dxa"/>
            <w:gridSpan w:val="2"/>
            <w:tcBorders>
              <w:top w:val="single" w:sz="4" w:space="0" w:color="FFFFFF"/>
              <w:start w:val="single" w:sz="4" w:space="0" w:color="FFFFFF"/>
              <w:bottom w:val="single" w:sz="4" w:space="0" w:color="FFFFFF"/>
              <w:end w:val="single" w:sz="4" w:space="0" w:color="FFFFFF"/>
            </w:tcBorders>
          </w:tcPr>
          <w:p>
            <w:pPr>
              <w:pStyle w:val="Normal"/>
              <w:rPr>
                <w:b/>
                <w:bCs/>
                <w:sz w:val="28"/>
                <w:szCs w:val="28"/>
              </w:rPr>
            </w:pPr>
            <w:r>
              <w:rPr>
                <w:b/>
                <w:bCs/>
                <w:sz w:val="28"/>
                <w:szCs w:val="28"/>
              </w:rPr>
              <w:t>E Mail</w:t>
            </w:r>
            <w:r>
              <w:rPr>
                <w:sz w:val="28"/>
                <w:szCs w:val="28"/>
              </w:rPr>
              <w:t xml:space="preserve">    :</w:t>
            </w:r>
            <w:r>
              <w:rPr>
                <w:rFonts w:cs="Bookman Old Style" w:ascii="Bookman Old Style" w:hAnsi="Bookman Old Style"/>
                <w:color w:val="1F497D"/>
                <w:sz w:val="16"/>
                <w:szCs w:val="16"/>
              </w:rPr>
              <w:t xml:space="preserve"> </w:t>
            </w:r>
          </w:p>
        </w:tc>
        <w:tc>
          <w:tcPr>
            <w:tcW w:w="8372" w:type="dxa"/>
            <w:tcBorders/>
            <w:tcMar>
              <w:start w:w="0" w:type="dxa"/>
              <w:end w:w="0" w:type="dxa"/>
            </w:tcMar>
          </w:tcPr>
          <w:p>
            <w:pPr>
              <w:pStyle w:val="Normal"/>
              <w:snapToGrid w:val="false"/>
              <w:rPr>
                <w:b/>
                <w:bCs/>
                <w:sz w:val="28"/>
                <w:szCs w:val="28"/>
              </w:rPr>
            </w:pPr>
            <w:r>
              <w:rPr>
                <w:b/>
                <w:bCs/>
                <w:sz w:val="28"/>
                <w:szCs w:val="28"/>
              </w:rPr>
            </w:r>
          </w:p>
        </w:tc>
      </w:tr>
      <w:tr>
        <w:trPr/>
        <w:tc>
          <w:tcPr>
            <w:tcW w:w="14796" w:type="dxa"/>
            <w:gridSpan w:val="2"/>
            <w:tcBorders>
              <w:top w:val="single" w:sz="4" w:space="0" w:color="FFFFFF"/>
              <w:start w:val="single" w:sz="4" w:space="0" w:color="FFFFFF"/>
              <w:bottom w:val="single" w:sz="4" w:space="0" w:color="FFFFFF"/>
              <w:end w:val="single" w:sz="4" w:space="0" w:color="FFFFFF"/>
            </w:tcBorders>
          </w:tcPr>
          <w:p>
            <w:pPr>
              <w:pStyle w:val="Normal"/>
              <w:rPr>
                <w:b/>
                <w:bCs/>
                <w:sz w:val="28"/>
                <w:szCs w:val="28"/>
              </w:rPr>
            </w:pPr>
            <w:r>
              <w:rPr>
                <w:b/>
                <w:bCs/>
                <w:sz w:val="28"/>
                <w:szCs w:val="28"/>
              </w:rPr>
              <w:t xml:space="preserve">Date </w:t>
            </w:r>
            <w:r>
              <w:rPr>
                <w:sz w:val="28"/>
                <w:szCs w:val="28"/>
              </w:rPr>
              <w:t xml:space="preserve">       : </w:t>
            </w:r>
          </w:p>
        </w:tc>
        <w:tc>
          <w:tcPr>
            <w:tcW w:w="8372" w:type="dxa"/>
            <w:tcBorders/>
            <w:tcMar>
              <w:start w:w="0" w:type="dxa"/>
              <w:end w:w="0" w:type="dxa"/>
            </w:tcMar>
          </w:tcPr>
          <w:p>
            <w:pPr>
              <w:pStyle w:val="Normal"/>
              <w:snapToGrid w:val="false"/>
              <w:rPr>
                <w:b/>
                <w:bCs/>
                <w:sz w:val="28"/>
                <w:szCs w:val="28"/>
              </w:rPr>
            </w:pPr>
            <w:r>
              <w:rPr>
                <w:b/>
                <w:bCs/>
                <w:sz w:val="28"/>
                <w:szCs w:val="28"/>
              </w:rPr>
            </w:r>
          </w:p>
        </w:tc>
      </w:tr>
      <w:tr>
        <w:trPr/>
        <w:tc>
          <w:tcPr>
            <w:tcW w:w="11584" w:type="dxa"/>
            <w:tcBorders>
              <w:top w:val="single" w:sz="4" w:space="0" w:color="FFFFFF"/>
              <w:start w:val="single" w:sz="4" w:space="0" w:color="FFFFFF"/>
              <w:bottom w:val="single" w:sz="4" w:space="0" w:color="FFFFFF"/>
              <w:end w:val="single" w:sz="4" w:space="0" w:color="FFFFFF"/>
            </w:tcBorders>
          </w:tcPr>
          <w:p>
            <w:pPr>
              <w:pStyle w:val="Normal"/>
              <w:rPr>
                <w:rFonts w:ascii="Arial" w:hAnsi="Arial" w:cs="Arial"/>
                <w:lang w:val="sv-SE"/>
              </w:rPr>
            </w:pPr>
            <w:r>
              <w:rPr>
                <w:b/>
                <w:bCs/>
                <w:sz w:val="28"/>
                <w:szCs w:val="28"/>
              </w:rPr>
              <w:t xml:space="preserve">Ref. #      : </w:t>
            </w:r>
          </w:p>
          <w:p>
            <w:pPr>
              <w:pStyle w:val="Normal"/>
              <w:rPr>
                <w:rFonts w:ascii="Arial" w:hAnsi="Arial" w:cs="Arial"/>
                <w:lang w:val="sv-SE"/>
              </w:rPr>
            </w:pPr>
            <w:r>
              <w:rPr>
                <w:rFonts w:cs="Arial" w:ascii="Arial" w:hAnsi="Arial"/>
                <w:lang w:val="sv-SE"/>
              </w:rPr>
            </w:r>
          </w:p>
          <w:p>
            <w:pPr>
              <w:pStyle w:val="Normal"/>
              <w:rPr>
                <w:rFonts w:ascii="Arial" w:hAnsi="Arial" w:cs="Arial"/>
                <w:lang w:val="sv-SE"/>
              </w:rPr>
            </w:pPr>
            <w:r>
              <w:rPr>
                <w:rFonts w:cs="Arial" w:ascii="Arial" w:hAnsi="Arial"/>
                <w:lang w:val="sv-SE"/>
              </w:rPr>
            </w:r>
          </w:p>
        </w:tc>
        <w:tc>
          <w:tcPr>
            <w:tcW w:w="11584" w:type="dxa"/>
            <w:gridSpan w:val="2"/>
            <w:tcBorders>
              <w:top w:val="single" w:sz="4" w:space="0" w:color="FFFFFF"/>
              <w:start w:val="single" w:sz="4" w:space="0" w:color="FFFFFF"/>
              <w:bottom w:val="single" w:sz="4" w:space="0" w:color="FFFFFF"/>
              <w:end w:val="single" w:sz="4" w:space="0" w:color="FFFFFF"/>
            </w:tcBorders>
          </w:tcPr>
          <w:p>
            <w:pPr>
              <w:pStyle w:val="Normal"/>
              <w:snapToGrid w:val="false"/>
              <w:rPr>
                <w:rFonts w:ascii="Arial" w:hAnsi="Arial" w:cs="Arial"/>
                <w:b/>
                <w:bCs/>
                <w:sz w:val="28"/>
                <w:szCs w:val="28"/>
                <w:lang w:val="sv-SE"/>
              </w:rPr>
            </w:pPr>
            <w:r>
              <w:rPr>
                <w:rFonts w:cs="Arial" w:ascii="Arial" w:hAnsi="Arial"/>
                <w:b/>
                <w:bCs/>
                <w:sz w:val="28"/>
                <w:szCs w:val="28"/>
                <w:lang w:val="sv-SE"/>
              </w:rPr>
            </w:r>
          </w:p>
        </w:tc>
      </w:tr>
    </w:tbl>
    <w:p>
      <w:pPr>
        <w:pStyle w:val="Normal"/>
        <w:rPr>
          <w:rFonts w:ascii="Arial" w:hAnsi="Arial" w:cs="Arial"/>
          <w:b/>
          <w:bCs/>
          <w:sz w:val="22"/>
          <w:szCs w:val="22"/>
          <w:u w:val="single"/>
        </w:rPr>
      </w:pPr>
      <w:r>
        <w:rPr>
          <w:rFonts w:cs="Arial" w:ascii="Arial" w:hAnsi="Arial"/>
          <w:b/>
          <w:bCs/>
          <w:sz w:val="22"/>
          <w:szCs w:val="22"/>
          <w:u w:val="single"/>
        </w:rPr>
        <w:t>Subject   :  OFFER FOR ATLAS COPCO DEWATERING PUMP</w:t>
      </w:r>
    </w:p>
    <w:p>
      <w:pPr>
        <w:pStyle w:val="Normal"/>
        <w:rPr>
          <w:rFonts w:ascii="Arial" w:hAnsi="Arial" w:cs="Arial"/>
          <w:b/>
          <w:bCs/>
          <w:color w:val="FF0000"/>
          <w:sz w:val="22"/>
          <w:szCs w:val="22"/>
          <w:u w:val="single"/>
        </w:rPr>
      </w:pPr>
      <w:r>
        <w:rPr>
          <w:rFonts w:cs="Arial" w:ascii="Arial" w:hAnsi="Arial"/>
          <w:sz w:val="22"/>
          <w:szCs w:val="22"/>
        </w:rPr>
        <w:t xml:space="preserve">Dear Sir,                  </w:t>
      </w:r>
    </w:p>
    <w:p>
      <w:pPr>
        <w:pStyle w:val="Normal"/>
        <w:rPr>
          <w:rFonts w:ascii="Arial" w:hAnsi="Arial" w:cs="Arial"/>
          <w:sz w:val="22"/>
          <w:szCs w:val="22"/>
        </w:rPr>
      </w:pPr>
      <w:r>
        <w:rPr>
          <w:rFonts w:cs="Arial" w:ascii="Arial" w:hAnsi="Arial"/>
          <w:sz w:val="22"/>
          <w:szCs w:val="22"/>
        </w:rPr>
        <w:t xml:space="preserve">Referring to your inquiry for ATLAS COPCO Dewatering Pump, Kindly find below our proposal for our model </w:t>
      </w:r>
    </w:p>
    <w:tbl>
      <w:tblPr>
        <w:tblW w:w="9902" w:type="dxa"/>
        <w:jc w:val="start"/>
        <w:tblInd w:w="108" w:type="dxa"/>
        <w:tblLayout w:type="fixed"/>
        <w:tblCellMar>
          <w:top w:w="0" w:type="dxa"/>
          <w:start w:w="108" w:type="dxa"/>
          <w:bottom w:w="0" w:type="dxa"/>
          <w:end w:w="108" w:type="dxa"/>
        </w:tblCellMar>
      </w:tblPr>
      <w:tblGrid>
        <w:gridCol w:w="6806"/>
        <w:gridCol w:w="3096"/>
      </w:tblGrid>
      <w:tr>
        <w:trPr>
          <w:trHeight w:val="315" w:hRule="atLeast"/>
        </w:trPr>
        <w:tc>
          <w:tcPr>
            <w:tcW w:w="6806" w:type="dxa"/>
            <w:tcBorders/>
            <w:vAlign w:val="bottom"/>
          </w:tcPr>
          <w:p>
            <w:pPr>
              <w:pStyle w:val="Normal"/>
              <w:rPr>
                <w:rFonts w:ascii="Arial" w:hAnsi="Arial" w:cs="Arial"/>
                <w:b/>
                <w:bCs/>
                <w:sz w:val="22"/>
                <w:szCs w:val="22"/>
                <w:u w:val="single"/>
              </w:rPr>
            </w:pPr>
            <w:r>
              <w:rPr>
                <w:rFonts w:cs="Arial" w:ascii="Arial" w:hAnsi="Arial"/>
                <w:b/>
                <w:bCs/>
                <w:sz w:val="22"/>
                <w:szCs w:val="22"/>
                <w:u w:val="single"/>
              </w:rPr>
              <w:t xml:space="preserve">Atlas Copco model {{ModelShort}}</w:t>
            </w:r>
          </w:p>
        </w:tc>
        <w:tc>
          <w:tcPr>
            <w:tcW w:w="3096" w:type="dxa"/>
            <w:tcBorders/>
            <w:vAlign w:val="bottom"/>
          </w:tcPr>
          <w:p>
            <w:pPr>
              <w:pStyle w:val="Normal"/>
              <w:snapToGrid w:val="false"/>
              <w:rPr>
                <w:rFonts w:ascii="Arial" w:hAnsi="Arial" w:cs="Arial"/>
                <w:b/>
                <w:bCs/>
                <w:sz w:val="22"/>
                <w:szCs w:val="22"/>
                <w:u w:val="single"/>
              </w:rPr>
            </w:pPr>
            <w:r>
              <w:rPr>
                <w:rFonts w:cs="Arial" w:ascii="Arial" w:hAnsi="Arial"/>
                <w:b/>
                <w:bCs/>
                <w:sz w:val="22"/>
                <w:szCs w:val="22"/>
                <w:u w:val="single"/>
              </w:rPr>
            </w:r>
          </w:p>
        </w:tc>
      </w:tr>
      <w:tr>
        <w:trPr>
          <w:trHeight w:val="255" w:hRule="atLeast"/>
        </w:trPr>
        <w:tc>
          <w:tcPr>
            <w:tcW w:w="6806" w:type="dxa"/>
            <w:tcBorders/>
            <w:vAlign w:val="bottom"/>
          </w:tcPr>
          <w:p>
            <w:pPr>
              <w:pStyle w:val="Normal"/>
              <w:rPr>
                <w:rFonts w:ascii="Arial" w:hAnsi="Arial" w:cs="Arial"/>
                <w:sz w:val="22"/>
                <w:szCs w:val="22"/>
              </w:rPr>
            </w:pPr>
            <w:r>
              <w:rPr>
                <w:rFonts w:cs="Arial" w:ascii="Arial" w:hAnsi="Arial"/>
                <w:sz w:val="22"/>
                <w:szCs w:val="22"/>
              </w:rPr>
              <w:t>Model : {{ModelFull}}</w:t>
            </w:r>
          </w:p>
        </w:tc>
        <w:tc>
          <w:tcPr>
            <w:tcW w:w="3096" w:type="dxa"/>
            <w:tcBorders/>
            <w:vAlign w:val="bottom"/>
          </w:tcPr>
          <w:p>
            <w:pPr>
              <w:pStyle w:val="Normal"/>
              <w:snapToGrid w:val="false"/>
              <w:rPr>
                <w:rFonts w:ascii="Arial" w:hAnsi="Arial" w:cs="Arial"/>
                <w:sz w:val="22"/>
                <w:szCs w:val="22"/>
              </w:rPr>
            </w:pPr>
            <w:r>
              <w:rPr>
                <w:rFonts w:cs="Arial" w:ascii="Arial" w:hAnsi="Arial"/>
                <w:sz w:val="22"/>
                <w:szCs w:val="22"/>
              </w:rPr>
            </w:r>
          </w:p>
        </w:tc>
      </w:tr>
      <w:tr>
        <w:trPr>
          <w:trHeight w:val="387" w:hRule="atLeast"/>
        </w:trPr>
        <w:tc>
          <w:tcPr>
            <w:tcW w:w="6806" w:type="dxa"/>
            <w:tcBorders/>
            <w:vAlign w:val="bottom"/>
          </w:tcPr>
          <w:p>
            <w:pPr>
              <w:pStyle w:val="Normal"/>
              <w:rPr>
                <w:rFonts w:ascii="Arial" w:hAnsi="Arial" w:cs="Arial"/>
                <w:sz w:val="22"/>
                <w:szCs w:val="22"/>
              </w:rPr>
            </w:pPr>
            <w:r>
              <w:rPr>
                <w:rFonts w:cs="Arial" w:ascii="Arial" w:hAnsi="Arial"/>
                <w:sz w:val="22"/>
                <w:szCs w:val="22"/>
              </w:rPr>
              <w:t>Pumping fluid: {{PumpingFluid}}</w:t>
            </w:r>
          </w:p>
        </w:tc>
        <w:tc>
          <w:tcPr>
            <w:tcW w:w="3096" w:type="dxa"/>
            <w:tcBorders/>
            <w:vAlign w:val="bottom"/>
          </w:tcPr>
          <w:p>
            <w:pPr>
              <w:pStyle w:val="Normal"/>
              <w:snapToGrid w:val="false"/>
              <w:rPr>
                <w:rFonts w:ascii="Arial" w:hAnsi="Arial" w:cs="Arial"/>
                <w:sz w:val="22"/>
                <w:szCs w:val="22"/>
              </w:rPr>
            </w:pPr>
            <w:r>
              <w:rPr>
                <w:rFonts w:cs="Arial" w:ascii="Arial" w:hAnsi="Arial"/>
                <w:sz w:val="22"/>
                <w:szCs w:val="22"/>
              </w:rPr>
            </w:r>
          </w:p>
        </w:tc>
      </w:tr>
      <w:tr>
        <w:trPr>
          <w:trHeight w:val="630" w:hRule="atLeast"/>
        </w:trPr>
        <w:tc>
          <w:tcPr>
            <w:tcW w:w="6806" w:type="dxa"/>
            <w:tcBorders/>
            <w:vAlign w:val="bottom"/>
          </w:tcPr>
          <w:p>
            <w:pPr>
              <w:pStyle w:val="Normal"/>
              <w:rPr>
                <w:rFonts w:ascii="Arial" w:hAnsi="Arial" w:cs="Arial"/>
                <w:b/>
                <w:bCs/>
                <w:sz w:val="22"/>
                <w:szCs w:val="22"/>
              </w:rPr>
            </w:pPr>
            <w:r>
              <w:rPr>
                <w:rFonts w:cs="Arial" w:ascii="Arial" w:hAnsi="Arial"/>
                <w:b/>
                <w:bCs/>
                <w:sz w:val="22"/>
                <w:szCs w:val="22"/>
              </w:rPr>
              <w:t>Water Pump</w:t>
            </w:r>
          </w:p>
          <w:p>
            <w:pPr>
              <w:pStyle w:val="Normal"/>
              <w:rPr>
                <w:rFonts w:ascii="Arial" w:hAnsi="Arial" w:cs="Arial"/>
                <w:sz w:val="22"/>
                <w:szCs w:val="22"/>
              </w:rPr>
            </w:pPr>
            <w:r>
              <w:rPr>
                <w:rFonts w:cs="Arial" w:ascii="Arial" w:hAnsi="Arial"/>
                <w:sz w:val="22"/>
                <w:szCs w:val="22"/>
              </w:rPr>
              <w:t>Solid Handling</w:t>
            </w:r>
          </w:p>
        </w:tc>
        <w:tc>
          <w:tcPr>
            <w:tcW w:w="3096" w:type="dxa"/>
            <w:tcBorders/>
            <w:vAlign w:val="bottom"/>
          </w:tcPr>
          <w:p>
            <w:pPr>
              <w:pStyle w:val="Normal"/>
              <w:rPr>
                <w:rFonts w:ascii="Arial" w:hAnsi="Arial" w:cs="Arial"/>
                <w:sz w:val="22"/>
                <w:szCs w:val="22"/>
              </w:rPr>
            </w:pPr>
            <w:r>
              <w:rPr>
                <w:rFonts w:cs="Arial" w:ascii="Arial" w:hAnsi="Arial"/>
                <w:sz w:val="22"/>
                <w:szCs w:val="22"/>
              </w:rPr>
              <w:t>{{SolidHandling}}</w:t>
            </w:r>
          </w:p>
        </w:tc>
      </w:tr>
      <w:tr>
        <w:trPr>
          <w:trHeight w:val="351" w:hRule="atLeast"/>
        </w:trPr>
        <w:tc>
          <w:tcPr>
            <w:tcW w:w="6806" w:type="dxa"/>
            <w:tcBorders/>
            <w:vAlign w:val="bottom"/>
          </w:tcPr>
          <w:p>
            <w:pPr>
              <w:pStyle w:val="Normal"/>
              <w:rPr/>
            </w:pPr>
            <w:r>
              <w:rPr>
                <w:rFonts w:cs="Arial" w:ascii="Arial" w:hAnsi="Arial"/>
                <w:sz w:val="22"/>
                <w:szCs w:val="22"/>
              </w:rPr>
              <w:t xml:space="preserve">Max. Flow        </w:t>
            </w:r>
          </w:p>
        </w:tc>
        <w:tc>
          <w:tcPr>
            <w:tcW w:w="3096" w:type="dxa"/>
            <w:tcBorders/>
            <w:vAlign w:val="bottom"/>
          </w:tcPr>
          <w:p>
            <w:pPr>
              <w:pStyle w:val="Normal"/>
              <w:rPr>
                <w:rFonts w:ascii="Arial" w:hAnsi="Arial" w:cs="Arial"/>
                <w:sz w:val="22"/>
                <w:szCs w:val="22"/>
              </w:rPr>
            </w:pPr>
            <w:r>
              <w:rPr>
                <w:rFonts w:cs="Arial" w:ascii="Arial" w:hAnsi="Arial"/>
                <w:sz w:val="22"/>
                <w:szCs w:val="22"/>
              </w:rPr>
              <w:t>{{MaxFlow}}</w:t>
            </w:r>
          </w:p>
        </w:tc>
      </w:tr>
      <w:tr>
        <w:trPr>
          <w:trHeight w:val="255" w:hRule="atLeast"/>
        </w:trPr>
        <w:tc>
          <w:tcPr>
            <w:tcW w:w="6806" w:type="dxa"/>
            <w:tcBorders/>
            <w:vAlign w:val="bottom"/>
          </w:tcPr>
          <w:p>
            <w:pPr>
              <w:pStyle w:val="Normal"/>
              <w:rPr/>
            </w:pPr>
            <w:r>
              <w:rPr>
                <w:rFonts w:cs="Arial" w:ascii="Arial" w:hAnsi="Arial"/>
                <w:sz w:val="22"/>
                <w:szCs w:val="22"/>
              </w:rPr>
              <w:t xml:space="preserve">Max. head</w:t>
            </w:r>
          </w:p>
        </w:tc>
        <w:tc>
          <w:tcPr>
            <w:tcW w:w="3096" w:type="dxa"/>
            <w:tcBorders/>
            <w:vAlign w:val="bottom"/>
          </w:tcPr>
          <w:p>
            <w:pPr>
              <w:pStyle w:val="Normal"/>
              <w:rPr/>
            </w:pPr>
            <w:r>
              <w:rPr>
                <w:rFonts w:cs="Arial" w:ascii="Arial" w:hAnsi="Arial"/>
                <w:sz w:val="22"/>
                <w:szCs w:val="22"/>
              </w:rPr>
              <w:t xml:space="preserve">{{MaxHead}}</w:t>
            </w:r>
          </w:p>
        </w:tc>
      </w:tr>
      <w:tr>
        <w:trPr>
          <w:trHeight w:val="255" w:hRule="atLeast"/>
        </w:trPr>
        <w:tc>
          <w:tcPr>
            <w:tcW w:w="6806" w:type="dxa"/>
            <w:tcBorders/>
            <w:vAlign w:val="bottom"/>
          </w:tcPr>
          <w:p>
            <w:pPr>
              <w:pStyle w:val="Normal"/>
              <w:rPr>
                <w:rFonts w:ascii="Arial" w:hAnsi="Arial" w:cs="Arial"/>
                <w:sz w:val="22"/>
                <w:szCs w:val="22"/>
              </w:rPr>
            </w:pPr>
            <w:r>
              <w:rPr>
                <w:rFonts w:cs="Arial" w:ascii="Arial" w:hAnsi="Arial"/>
                <w:sz w:val="22"/>
                <w:szCs w:val="22"/>
              </w:rPr>
              <w:t>Discharge size</w:t>
            </w:r>
          </w:p>
        </w:tc>
        <w:tc>
          <w:tcPr>
            <w:tcW w:w="3096" w:type="dxa"/>
            <w:tcBorders/>
            <w:vAlign w:val="bottom"/>
          </w:tcPr>
          <w:p>
            <w:pPr>
              <w:pStyle w:val="Normal"/>
              <w:rPr>
                <w:rFonts w:ascii="Arial" w:hAnsi="Arial" w:cs="Arial"/>
                <w:sz w:val="22"/>
                <w:szCs w:val="22"/>
              </w:rPr>
            </w:pPr>
            <w:r>
              <w:rPr>
                <w:rFonts w:cs="Arial" w:ascii="Arial" w:hAnsi="Arial"/>
                <w:sz w:val="22"/>
                <w:szCs w:val="22"/>
              </w:rPr>
              <w:t>{{DischargeSize}}</w:t>
            </w:r>
          </w:p>
        </w:tc>
      </w:tr>
      <w:tr>
        <w:trPr>
          <w:trHeight w:val="630" w:hRule="atLeast"/>
        </w:trPr>
        <w:tc>
          <w:tcPr>
            <w:tcW w:w="6806" w:type="dxa"/>
            <w:tcBorders/>
            <w:vAlign w:val="bottom"/>
          </w:tcPr>
          <w:p>
            <w:pPr>
              <w:pStyle w:val="Normal"/>
              <w:rPr/>
            </w:pPr>
            <w:r>
              <w:rPr>
                <w:rFonts w:cs="Arial" w:ascii="Arial" w:hAnsi="Arial"/>
                <w:b/>
                <w:bCs/>
                <w:sz w:val="22"/>
                <w:szCs w:val="22"/>
              </w:rPr>
              <w:t>Vacuum Pump</w:t>
            </w:r>
          </w:p>
          <w:p>
            <w:pPr>
              <w:pStyle w:val="Normal"/>
              <w:rPr>
                <w:rFonts w:ascii="Arial" w:hAnsi="Arial" w:cs="Arial"/>
                <w:sz w:val="22"/>
                <w:szCs w:val="22"/>
              </w:rPr>
            </w:pPr>
            <w:r>
              <w:rPr>
                <w:rFonts w:cs="Arial" w:ascii="Arial" w:hAnsi="Arial"/>
                <w:sz w:val="22"/>
                <w:szCs w:val="22"/>
              </w:rPr>
              <w:t>Vacuum pump type</w:t>
            </w:r>
          </w:p>
        </w:tc>
        <w:tc>
          <w:tcPr>
            <w:tcW w:w="3096" w:type="dxa"/>
            <w:tcBorders/>
            <w:vAlign w:val="bottom"/>
          </w:tcPr>
          <w:p>
            <w:pPr>
              <w:pStyle w:val="Normal"/>
              <w:rPr>
                <w:rFonts w:ascii="Arial" w:hAnsi="Arial" w:cs="Arial"/>
                <w:sz w:val="22"/>
                <w:szCs w:val="22"/>
              </w:rPr>
            </w:pPr>
            <w:r>
              <w:rPr>
                <w:rFonts w:cs="Arial" w:ascii="Arial" w:hAnsi="Arial"/>
                <w:sz w:val="22"/>
                <w:szCs w:val="22"/>
              </w:rPr>
              <w:t>{{VacuumPumpType}}</w:t>
            </w:r>
          </w:p>
        </w:tc>
      </w:tr>
      <w:tr>
        <w:trPr>
          <w:trHeight w:val="351" w:hRule="atLeast"/>
        </w:trPr>
        <w:tc>
          <w:tcPr>
            <w:tcW w:w="6806" w:type="dxa"/>
            <w:tcBorders/>
            <w:vAlign w:val="bottom"/>
          </w:tcPr>
          <w:p>
            <w:pPr>
              <w:pStyle w:val="Normal"/>
              <w:rPr>
                <w:rFonts w:ascii="Arial" w:hAnsi="Arial" w:cs="Arial"/>
                <w:sz w:val="22"/>
                <w:szCs w:val="22"/>
              </w:rPr>
            </w:pPr>
            <w:r>
              <w:rPr>
                <w:rFonts w:cs="Arial" w:ascii="Arial" w:hAnsi="Arial"/>
                <w:sz w:val="22"/>
                <w:szCs w:val="22"/>
              </w:rPr>
              <w:t>Nominal air capacity</w:t>
            </w:r>
          </w:p>
        </w:tc>
        <w:tc>
          <w:tcPr>
            <w:tcW w:w="3096" w:type="dxa"/>
            <w:tcBorders/>
            <w:vAlign w:val="bottom"/>
          </w:tcPr>
          <w:p>
            <w:pPr>
              <w:pStyle w:val="Normal"/>
              <w:rPr>
                <w:rFonts w:ascii="Arial" w:hAnsi="Arial" w:cs="Arial"/>
                <w:sz w:val="22"/>
                <w:szCs w:val="22"/>
              </w:rPr>
            </w:pPr>
            <w:r>
              <w:rPr>
                <w:rFonts w:cs="Arial" w:ascii="Arial" w:hAnsi="Arial"/>
                <w:sz w:val="22"/>
                <w:szCs w:val="22"/>
              </w:rPr>
              <w:t>{{NominalAirCapacity}}</w:t>
            </w:r>
          </w:p>
        </w:tc>
      </w:tr>
      <w:tr>
        <w:trPr>
          <w:trHeight w:val="255" w:hRule="atLeast"/>
        </w:trPr>
        <w:tc>
          <w:tcPr>
            <w:tcW w:w="6806" w:type="dxa"/>
            <w:tcBorders/>
            <w:vAlign w:val="bottom"/>
          </w:tcPr>
          <w:p>
            <w:pPr>
              <w:pStyle w:val="Normal"/>
              <w:rPr>
                <w:rFonts w:ascii="Arial" w:hAnsi="Arial" w:cs="Arial"/>
                <w:sz w:val="22"/>
                <w:szCs w:val="22"/>
              </w:rPr>
            </w:pPr>
            <w:r>
              <w:rPr>
                <w:rFonts w:cs="Arial" w:ascii="Arial" w:hAnsi="Arial"/>
                <w:sz w:val="22"/>
                <w:szCs w:val="22"/>
              </w:rPr>
              <w:t>Max vacuum</w:t>
            </w:r>
          </w:p>
        </w:tc>
        <w:tc>
          <w:tcPr>
            <w:tcW w:w="3096" w:type="dxa"/>
            <w:tcBorders/>
            <w:vAlign w:val="bottom"/>
          </w:tcPr>
          <w:p>
            <w:pPr>
              <w:pStyle w:val="Normal"/>
              <w:rPr>
                <w:rFonts w:ascii="Arial" w:hAnsi="Arial" w:cs="Arial"/>
                <w:sz w:val="22"/>
                <w:szCs w:val="22"/>
              </w:rPr>
            </w:pPr>
            <w:r>
              <w:rPr>
                <w:rFonts w:cs="Arial" w:ascii="Arial" w:hAnsi="Arial"/>
                <w:sz w:val="22"/>
                <w:szCs w:val="22"/>
              </w:rPr>
              <w:t>{{MaxVacuum}}</w:t>
            </w:r>
          </w:p>
        </w:tc>
      </w:tr>
      <w:tr>
        <w:trPr>
          <w:trHeight w:val="255" w:hRule="atLeast"/>
        </w:trPr>
        <w:tc>
          <w:tcPr>
            <w:tcW w:w="6806" w:type="dxa"/>
            <w:tcBorders/>
            <w:vAlign w:val="bottom"/>
          </w:tcPr>
          <w:p>
            <w:pPr>
              <w:pStyle w:val="Normal"/>
              <w:rPr>
                <w:rFonts w:ascii="Arial" w:hAnsi="Arial" w:cs="Arial"/>
                <w:b/>
                <w:bCs/>
                <w:sz w:val="22"/>
                <w:szCs w:val="22"/>
              </w:rPr>
            </w:pPr>
            <w:r>
              <w:rPr>
                <w:rFonts w:cs="Arial" w:ascii="Arial" w:hAnsi="Arial"/>
                <w:b/>
                <w:bCs/>
                <w:sz w:val="22"/>
                <w:szCs w:val="22"/>
              </w:rPr>
              <w:t>Engine  - Liquid Cooled</w:t>
            </w:r>
          </w:p>
        </w:tc>
        <w:tc>
          <w:tcPr>
            <w:tcW w:w="3096" w:type="dxa"/>
            <w:tcBorders/>
            <w:vAlign w:val="bottom"/>
          </w:tcPr>
          <w:p>
            <w:pPr>
              <w:pStyle w:val="Normal"/>
              <w:snapToGrid w:val="false"/>
              <w:rPr>
                <w:rFonts w:ascii="Arial" w:hAnsi="Arial" w:cs="Arial"/>
                <w:b/>
                <w:bCs/>
                <w:sz w:val="22"/>
                <w:szCs w:val="22"/>
              </w:rPr>
            </w:pPr>
            <w:r>
              <w:rPr>
                <w:rFonts w:cs="Arial" w:ascii="Arial" w:hAnsi="Arial"/>
                <w:b/>
                <w:bCs/>
                <w:sz w:val="22"/>
                <w:szCs w:val="22"/>
              </w:rPr>
            </w:r>
          </w:p>
        </w:tc>
      </w:tr>
      <w:tr>
        <w:trPr>
          <w:trHeight w:val="255" w:hRule="atLeast"/>
        </w:trPr>
        <w:tc>
          <w:tcPr>
            <w:tcW w:w="6806" w:type="dxa"/>
            <w:tcBorders/>
            <w:vAlign w:val="bottom"/>
          </w:tcPr>
          <w:p>
            <w:pPr>
              <w:pStyle w:val="Normal"/>
              <w:rPr>
                <w:rFonts w:ascii="Arial" w:hAnsi="Arial" w:cs="Arial"/>
                <w:sz w:val="22"/>
                <w:szCs w:val="22"/>
              </w:rPr>
            </w:pPr>
            <w:r>
              <w:rPr>
                <w:rFonts w:cs="Arial" w:ascii="Arial" w:hAnsi="Arial"/>
                <w:sz w:val="22"/>
                <w:szCs w:val="22"/>
              </w:rPr>
              <w:t xml:space="preserve">Type                                                    </w:t>
            </w:r>
          </w:p>
        </w:tc>
        <w:tc>
          <w:tcPr>
            <w:tcW w:w="3096" w:type="dxa"/>
            <w:tcBorders/>
            <w:vAlign w:val="bottom"/>
          </w:tcPr>
          <w:p>
            <w:pPr>
              <w:pStyle w:val="Normal"/>
              <w:rPr>
                <w:rFonts w:ascii="Arial" w:hAnsi="Arial" w:cs="Arial"/>
                <w:sz w:val="22"/>
                <w:szCs w:val="22"/>
              </w:rPr>
            </w:pPr>
            <w:r>
              <w:rPr>
                <w:rFonts w:cs="Arial" w:ascii="Arial" w:hAnsi="Arial"/>
                <w:sz w:val="22"/>
                <w:szCs w:val="22"/>
              </w:rPr>
              <w:t>{{EngineType}}</w:t>
            </w:r>
          </w:p>
        </w:tc>
      </w:tr>
      <w:tr>
        <w:trPr>
          <w:trHeight w:val="255" w:hRule="atLeast"/>
        </w:trPr>
        <w:tc>
          <w:tcPr>
            <w:tcW w:w="6806" w:type="dxa"/>
            <w:tcBorders/>
            <w:vAlign w:val="bottom"/>
          </w:tcPr>
          <w:p>
            <w:pPr>
              <w:pStyle w:val="Normal"/>
              <w:rPr>
                <w:rFonts w:ascii="Arial" w:hAnsi="Arial" w:cs="Arial"/>
                <w:sz w:val="22"/>
                <w:szCs w:val="22"/>
              </w:rPr>
            </w:pPr>
            <w:r>
              <w:rPr>
                <w:rFonts w:cs="Arial" w:ascii="Arial" w:hAnsi="Arial"/>
                <w:sz w:val="22"/>
                <w:szCs w:val="22"/>
              </w:rPr>
              <w:t xml:space="preserve">Output Rated Speed                                                                      </w:t>
            </w:r>
          </w:p>
        </w:tc>
        <w:tc>
          <w:tcPr>
            <w:tcW w:w="3096" w:type="dxa"/>
            <w:tcBorders/>
            <w:vAlign w:val="bottom"/>
          </w:tcPr>
          <w:p>
            <w:pPr>
              <w:pStyle w:val="Normal"/>
              <w:rPr>
                <w:rFonts w:ascii="Arial" w:hAnsi="Arial" w:cs="Arial"/>
                <w:sz w:val="22"/>
                <w:szCs w:val="22"/>
              </w:rPr>
            </w:pPr>
            <w:r>
              <w:rPr>
                <w:rFonts w:cs="Arial" w:ascii="Arial" w:hAnsi="Arial"/>
                <w:sz w:val="22"/>
                <w:szCs w:val="22"/>
              </w:rPr>
              <w:t>{{OutputRatedSpeed}}</w:t>
            </w:r>
          </w:p>
        </w:tc>
      </w:tr>
      <w:tr>
        <w:trPr>
          <w:trHeight w:val="255" w:hRule="atLeast"/>
        </w:trPr>
        <w:tc>
          <w:tcPr>
            <w:tcW w:w="6806" w:type="dxa"/>
            <w:tcBorders/>
            <w:vAlign w:val="bottom"/>
          </w:tcPr>
          <w:p>
            <w:pPr>
              <w:pStyle w:val="Normal"/>
              <w:rPr/>
            </w:pPr>
            <w:r>
              <w:rPr>
                <w:rFonts w:cs="Arial" w:ascii="Arial" w:hAnsi="Arial"/>
                <w:sz w:val="22"/>
                <w:szCs w:val="22"/>
              </w:rPr>
              <w:t xml:space="preserve">Engine Speed                                        </w:t>
            </w:r>
          </w:p>
        </w:tc>
        <w:tc>
          <w:tcPr>
            <w:tcW w:w="3096" w:type="dxa"/>
            <w:tcBorders/>
            <w:vAlign w:val="bottom"/>
          </w:tcPr>
          <w:p>
            <w:pPr>
              <w:pStyle w:val="Normal"/>
              <w:rPr>
                <w:rFonts w:ascii="Arial" w:hAnsi="Arial" w:cs="Arial"/>
                <w:sz w:val="22"/>
                <w:szCs w:val="22"/>
              </w:rPr>
            </w:pPr>
            <w:r>
              <w:rPr>
                <w:rFonts w:cs="Arial" w:ascii="Arial" w:hAnsi="Arial"/>
                <w:sz w:val="22"/>
                <w:szCs w:val="22"/>
              </w:rPr>
              <w:t>{{EngineSpeed}}</w:t>
            </w:r>
          </w:p>
        </w:tc>
      </w:tr>
      <w:tr>
        <w:trPr>
          <w:trHeight w:val="255" w:hRule="atLeast"/>
        </w:trPr>
        <w:tc>
          <w:tcPr>
            <w:tcW w:w="6806" w:type="dxa"/>
            <w:tcBorders/>
            <w:vAlign w:val="bottom"/>
          </w:tcPr>
          <w:p>
            <w:pPr>
              <w:pStyle w:val="Normal"/>
              <w:rPr>
                <w:rFonts w:ascii="Arial" w:hAnsi="Arial" w:cs="Arial"/>
                <w:sz w:val="22"/>
                <w:szCs w:val="22"/>
              </w:rPr>
            </w:pPr>
            <w:r>
              <w:rPr>
                <w:rFonts w:cs="Arial" w:ascii="Arial" w:hAnsi="Arial"/>
                <w:sz w:val="22"/>
                <w:szCs w:val="22"/>
              </w:rPr>
              <w:t>Weight</w:t>
            </w:r>
          </w:p>
        </w:tc>
        <w:tc>
          <w:tcPr>
            <w:tcW w:w="3096" w:type="dxa"/>
            <w:tcBorders/>
            <w:vAlign w:val="bottom"/>
          </w:tcPr>
          <w:p>
            <w:pPr>
              <w:pStyle w:val="Normal"/>
              <w:rPr>
                <w:rFonts w:ascii="Arial" w:hAnsi="Arial" w:cs="Arial"/>
                <w:sz w:val="22"/>
                <w:szCs w:val="22"/>
              </w:rPr>
            </w:pPr>
            <w:r>
              <w:rPr>
                <w:rFonts w:cs="Arial" w:ascii="Arial" w:hAnsi="Arial"/>
                <w:sz w:val="22"/>
                <w:szCs w:val="22"/>
              </w:rPr>
              <w:t>{{Weight}}</w:t>
            </w:r>
          </w:p>
        </w:tc>
      </w:tr>
      <w:tr>
        <w:trPr>
          <w:trHeight w:val="255" w:hRule="atLeast"/>
        </w:trPr>
        <w:tc>
          <w:tcPr>
            <w:tcW w:w="6806" w:type="dxa"/>
            <w:tcBorders/>
            <w:vAlign w:val="bottom"/>
          </w:tcPr>
          <w:p>
            <w:pPr>
              <w:pStyle w:val="Normal"/>
              <w:rPr>
                <w:rFonts w:ascii="Arial" w:hAnsi="Arial" w:cs="Arial"/>
                <w:sz w:val="22"/>
                <w:szCs w:val="22"/>
              </w:rPr>
            </w:pPr>
            <w:r>
              <w:rPr>
                <w:rFonts w:cs="Arial" w:ascii="Arial" w:hAnsi="Arial"/>
                <w:sz w:val="22"/>
                <w:szCs w:val="22"/>
              </w:rPr>
              <w:t>Dimensions</w:t>
            </w:r>
          </w:p>
        </w:tc>
        <w:tc>
          <w:tcPr>
            <w:tcW w:w="3096" w:type="dxa"/>
            <w:tcBorders/>
            <w:vAlign w:val="bottom"/>
          </w:tcPr>
          <w:p>
            <w:pPr>
              <w:pStyle w:val="Normal"/>
              <w:rPr>
                <w:rFonts w:ascii="Arial" w:hAnsi="Arial" w:cs="Arial"/>
                <w:sz w:val="22"/>
                <w:szCs w:val="22"/>
              </w:rPr>
            </w:pPr>
            <w:r>
              <w:rPr>
                <w:rFonts w:cs="Arial" w:ascii="Arial" w:hAnsi="Arial"/>
                <w:sz w:val="22"/>
                <w:szCs w:val="22"/>
              </w:rPr>
              <w:t>{{Dimensions}}</w:t>
            </w:r>
          </w:p>
        </w:tc>
      </w:tr>
      <w:tr>
        <w:trPr>
          <w:trHeight w:val="255" w:hRule="atLeast"/>
        </w:trPr>
        <w:tc>
          <w:tcPr>
            <w:tcW w:w="6806" w:type="dxa"/>
            <w:tcBorders/>
            <w:vAlign w:val="bottom"/>
          </w:tcPr>
          <w:p>
            <w:pPr>
              <w:pStyle w:val="Normal"/>
              <w:snapToGrid w:val="false"/>
              <w:ind w:start="720" w:end="0"/>
              <w:rPr>
                <w:rFonts w:ascii="Arial" w:hAnsi="Arial" w:cs="Arial"/>
                <w:b/>
                <w:bCs/>
                <w:sz w:val="22"/>
                <w:szCs w:val="22"/>
              </w:rPr>
            </w:pPr>
            <w:r>
              <w:rPr>
                <w:rFonts w:cs="Arial" w:ascii="Arial" w:hAnsi="Arial"/>
                <w:b/>
                <w:bCs/>
                <w:sz w:val="22"/>
                <w:szCs w:val="22"/>
              </w:rPr>
            </w:r>
          </w:p>
          <w:p>
            <w:pPr>
              <w:pStyle w:val="Normal"/>
              <w:numPr>
                <w:ilvl w:val="0"/>
                <w:numId w:val="2"/>
              </w:numPr>
              <w:rPr>
                <w:rFonts w:ascii="Arial" w:hAnsi="Arial" w:cs="Arial"/>
                <w:b/>
                <w:bCs/>
                <w:sz w:val="22"/>
                <w:szCs w:val="22"/>
              </w:rPr>
            </w:pPr>
            <w:r>
              <w:rPr>
                <w:rFonts w:cs="Arial" w:ascii="Arial" w:hAnsi="Arial"/>
                <w:b/>
                <w:bCs/>
                <w:sz w:val="28"/>
                <w:szCs w:val="28"/>
                <w:u w:val="single"/>
              </w:rPr>
              <w:t>Made In {{MadeIn}}</w:t>
            </w:r>
          </w:p>
        </w:tc>
        <w:tc>
          <w:tcPr>
            <w:tcW w:w="3096" w:type="dxa"/>
            <w:tcBorders/>
            <w:vAlign w:val="bottom"/>
          </w:tcPr>
          <w:p>
            <w:pPr>
              <w:pStyle w:val="Normal"/>
              <w:snapToGrid w:val="false"/>
              <w:rPr>
                <w:rFonts w:ascii="Arial" w:hAnsi="Arial" w:cs="Arial"/>
                <w:b/>
                <w:bCs/>
                <w:sz w:val="22"/>
                <w:szCs w:val="22"/>
              </w:rPr>
            </w:pPr>
            <w:r>
              <w:rPr>
                <w:rFonts w:cs="Arial" w:ascii="Arial" w:hAnsi="Arial"/>
                <w:b/>
                <w:bCs/>
                <w:sz w:val="22"/>
                <w:szCs w:val="22"/>
              </w:rPr>
            </w:r>
          </w:p>
        </w:tc>
      </w:tr>
      <w:tr>
        <w:trPr>
          <w:trHeight w:val="255" w:hRule="atLeast"/>
        </w:trPr>
        <w:tc>
          <w:tcPr>
            <w:tcW w:w="6806" w:type="dxa"/>
            <w:tcBorders/>
            <w:vAlign w:val="bottom"/>
          </w:tcPr>
          <w:p>
            <w:pPr>
              <w:pStyle w:val="Normal"/>
              <w:snapToGrid w:val="false"/>
              <w:rPr>
                <w:rFonts w:ascii="Arial" w:hAnsi="Arial" w:cs="Arial"/>
                <w:sz w:val="20"/>
                <w:szCs w:val="20"/>
              </w:rPr>
            </w:pPr>
            <w:r>
              <w:rPr>
                <w:rFonts w:cs="Arial" w:ascii="Arial" w:hAnsi="Arial"/>
                <w:sz w:val="20"/>
                <w:szCs w:val="20"/>
              </w:rPr>
            </w:r>
          </w:p>
        </w:tc>
        <w:tc>
          <w:tcPr>
            <w:tcW w:w="3096" w:type="dxa"/>
            <w:tcBorders/>
            <w:vAlign w:val="bottom"/>
          </w:tcPr>
          <w:p>
            <w:pPr>
              <w:pStyle w:val="Normal"/>
              <w:snapToGrid w:val="false"/>
              <w:rPr>
                <w:rFonts w:ascii="Arial" w:hAnsi="Arial" w:cs="Arial"/>
                <w:sz w:val="20"/>
                <w:szCs w:val="20"/>
              </w:rPr>
            </w:pPr>
            <w:r>
              <w:rPr>
                <w:rFonts w:cs="Arial" w:ascii="Arial" w:hAnsi="Arial"/>
                <w:sz w:val="20"/>
                <w:szCs w:val="20"/>
              </w:rPr>
            </w:r>
          </w:p>
        </w:tc>
      </w:tr>
    </w:tbl>
    <w:p>
      <w:pPr>
        <w:pStyle w:val="Normal"/>
        <w:jc w:val="center"/>
      </w:pPr>
      <w:r>
        <w:rPr>
          <w:rFonts w:cs="Arial" w:ascii="Arial" w:hAnsi="Arial"/>
          <w:sz w:val="32"/>
          <w:szCs w:val="32"/>
        </w:rPr>
        <w:drawing>
          <wp:inline xmlns:wp="http://schemas.openxmlformats.org/drawingml/2006/wordprocessingDrawing" distT="0" distB="0" distL="0" distR="0">
            <wp:extent cx="1754886" cy="1389756"/>
            <wp:effectExtent l="0" t="0" r="0" b="0"/>
            <wp:docPr id="500" name="PumpImagePlaceholder" descr="{{PumpImageURL}:picture(316, 250,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PumpImagePlaceholder" descr="{{PumpImageURL}:picture(316, 250, Fit)}"/>
                    <pic:cNvPicPr/>
                  </pic:nvPicPr>
                  <pic:blipFill>
                    <a:blip xmlns:r="http://schemas.openxmlformats.org/officeDocument/2006/relationships" r:embed="rId100"/>
                    <a:stretch>
                      <a:fillRect/>
                    </a:stretch>
                  </pic:blipFill>
                  <pic:spPr>
                    <a:xfrm>
                      <a:off x="0" y="0"/>
                      <a:ext cx="1754886" cy="1389756"/>
                    </a:xfrm>
                    <a:prstGeom prst="rect">
                      <a:avLst/>
                    </a:prstGeom>
                  </pic:spPr>
                </pic:pic>
              </a:graphicData>
            </a:graphic>
          </wp:inline>
        </w:drawing>
      </w:r>
    </w:p>
    <w:p>
      <w:pPr>
        <w:pStyle w:val="Normal"/>
        <w:rPr/>
      </w:pPr>
      <w:r>
        <w:rPr>
          <w:b/>
          <w:bCs/>
          <w:color w:val="00B0F0"/>
          <w:sz w:val="28"/>
          <w:szCs w:val="28"/>
          <w:u w:val="single"/>
        </w:rPr>
        <w:t>Commercial Terms:</w:t>
      </w:r>
    </w:p>
    <w:p>
      <w:pPr>
        <w:pStyle w:val="Normal"/>
        <w:autoSpaceDE w:val="false"/>
        <w:rPr>
          <w:b/>
          <w:bCs/>
          <w:color w:val="00B0F0"/>
          <w:sz w:val="22"/>
          <w:szCs w:val="22"/>
          <w:u w:val="single"/>
        </w:rPr>
      </w:pPr>
      <w:r>
        <w:rPr>
          <w:b/>
          <w:bCs/>
          <w:color w:val="00B0F0"/>
          <w:sz w:val="22"/>
          <w:szCs w:val="22"/>
          <w:u w:val="single"/>
        </w:rPr>
      </w:r>
    </w:p>
    <w:tbl>
      <w:tblPr>
        <w:tblW w:w="10440" w:type="dxa"/>
        <w:jc w:val="start"/>
        <w:tblInd w:w="108" w:type="dxa"/>
        <w:tblLayout w:type="fixed"/>
        <w:tblCellMar>
          <w:top w:w="0" w:type="dxa"/>
          <w:start w:w="108" w:type="dxa"/>
          <w:bottom w:w="0" w:type="dxa"/>
          <w:end w:w="108" w:type="dxa"/>
        </w:tblCellMar>
      </w:tblPr>
      <w:tblGrid>
        <w:gridCol w:w="561"/>
        <w:gridCol w:w="3200"/>
        <w:gridCol w:w="2200"/>
        <w:gridCol w:w="1150"/>
        <w:gridCol w:w="2239"/>
      </w:tblGrid>
      <w:tr>
        <w:trPr>
          <w:trHeight w:val="287" w:hRule="atLeast"/>
        </w:trPr>
        <w:tc>
          <w:tcPr>
            <w:tcW w:w="10440" w:type="dxa"/>
            <w:gridSpan w:val="6"/>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s>
              <w:jc w:val="center"/>
              <w:rPr>
                <w:rFonts w:ascii="Arial" w:hAnsi="Arial" w:cs="Arial"/>
                <w:b/>
                <w:bCs/>
                <w:sz w:val="22"/>
                <w:szCs w:val="22"/>
                <w:u w:val="single"/>
              </w:rPr>
            </w:pPr>
            <w:r>
              <w:rPr>
                <w:rFonts w:cs="Arial" w:ascii="Arial" w:hAnsi="Arial"/>
                <w:b/>
                <w:bCs/>
                <w:sz w:val="22"/>
                <w:szCs w:val="22"/>
                <w:u w:val="single"/>
              </w:rPr>
              <w:t>Price</w:t>
            </w:r>
          </w:p>
        </w:tc>
      </w:tr>
      <w:tr>
        <w:trPr>
          <w:trHeight w:val="345" w:hRule="atLeast"/>
        </w:trPr>
        <w:tc>
          <w:tcPr>
            <w:tcW w:w="56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s>
              <w:jc w:val="center"/>
              <w:rPr>
                <w:rFonts w:ascii="Arial" w:hAnsi="Arial" w:cs="Arial"/>
                <w:sz w:val="22"/>
                <w:szCs w:val="22"/>
              </w:rPr>
            </w:pPr>
            <w:r>
              <w:rPr>
                <w:rFonts w:cs="Arial" w:ascii="Arial" w:hAnsi="Arial"/>
                <w:sz w:val="22"/>
                <w:szCs w:val="22"/>
              </w:rPr>
              <w:t>#</w:t>
            </w:r>
          </w:p>
        </w:tc>
        <w:tc>
          <w:tcPr>
            <w:tcW w:w="320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s>
              <w:jc w:val="center"/>
              <w:rPr>
                <w:rFonts w:ascii="Arial" w:hAnsi="Arial" w:cs="Arial"/>
                <w:sz w:val="22"/>
                <w:szCs w:val="22"/>
              </w:rPr>
            </w:pPr>
            <w:r>
              <w:rPr>
                <w:rFonts w:cs="Arial" w:ascii="Arial" w:hAnsi="Arial"/>
                <w:sz w:val="22"/>
                <w:szCs w:val="22"/>
              </w:rPr>
              <w:t>Model</w:t>
            </w:r>
          </w:p>
        </w:tc>
        <w:tc>
          <w:tcPr>
            <w:tcW w:w="220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s>
              <w:jc w:val="center"/>
              <w:rPr>
                <w:rFonts w:ascii="Arial" w:hAnsi="Arial" w:cs="Arial"/>
                <w:sz w:val="22"/>
                <w:szCs w:val="22"/>
              </w:rPr>
            </w:pPr>
            <w:r>
              <w:rPr>
                <w:rFonts w:cs="Arial" w:ascii="Arial" w:hAnsi="Arial"/>
                <w:sz w:val="22"/>
                <w:szCs w:val="22"/>
              </w:rPr>
              <w:t>Special Unit Price (SAR)</w:t>
            </w:r>
          </w:p>
        </w:tc>
        <w:tc>
          <w:tcPr>
            <w:tcW w:w="11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s>
              <w:jc w:val="center"/>
              <w:rPr>
                <w:rFonts w:ascii="Arial" w:hAnsi="Arial" w:cs="Arial"/>
                <w:sz w:val="22"/>
                <w:szCs w:val="22"/>
              </w:rPr>
            </w:pPr>
            <w:r>
              <w:rPr>
                <w:rFonts w:cs="Arial" w:ascii="Arial" w:hAnsi="Arial"/>
                <w:sz w:val="22"/>
                <w:szCs w:val="22"/>
              </w:rPr>
              <w:t>Quantity</w:t>
            </w:r>
          </w:p>
        </w:tc>
        <w:tc>
          <w:tcPr>
            <w:tcW w:w="2239"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s>
              <w:jc w:val="center"/>
              <w:rPr>
                <w:rFonts w:ascii="Arial" w:hAnsi="Arial" w:cs="Arial"/>
                <w:b/>
                <w:bCs/>
                <w:color w:val="002060"/>
                <w:sz w:val="22"/>
                <w:szCs w:val="22"/>
              </w:rPr>
            </w:pPr>
            <w:r>
              <w:rPr>
                <w:rFonts w:cs="Arial" w:ascii="Arial" w:hAnsi="Arial"/>
                <w:b/>
                <w:bCs/>
                <w:color w:val="002060"/>
                <w:sz w:val="22"/>
                <w:szCs w:val="22"/>
              </w:rPr>
              <w:t>Total Price (SAR)</w:t>
            </w:r>
          </w:p>
        </w:tc>
      </w:tr>
      <w:tr>
        <w:trPr>
          <w:trHeight w:val="350" w:hRule="atLeast"/>
        </w:trPr>
        <w:tc>
          <w:tcPr>
            <w:tcW w:w="56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s>
              <w:jc w:val="center"/>
              <w:rPr>
                <w:rFonts w:ascii="Arial" w:hAnsi="Arial" w:cs="Arial"/>
                <w:sz w:val="22"/>
                <w:szCs w:val="22"/>
              </w:rPr>
            </w:pPr>
            <w:r>
              <w:rPr>
                <w:rFonts w:cs="Arial" w:ascii="Arial" w:hAnsi="Arial"/>
                <w:sz w:val="22"/>
                <w:szCs w:val="22"/>
              </w:rPr>
              <w:t>1</w:t>
            </w:r>
          </w:p>
        </w:tc>
        <w:tc>
          <w:tcPr>
            <w:tcW w:w="320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s>
              <w:jc w:val="center"/>
              <w:rPr>
                <w:rFonts w:ascii="Arial" w:hAnsi="Arial" w:cs="Arial"/>
                <w:sz w:val="22"/>
                <w:szCs w:val="22"/>
              </w:rPr>
            </w:pPr>
            <w:r>
              <w:rPr>
                <w:rFonts w:cs="Arial" w:ascii="Arial" w:hAnsi="Arial"/>
                <w:sz w:val="22"/>
                <w:szCs w:val="22"/>
              </w:rPr>
              <w:t>{{ModelFull}}</w:t>
            </w:r>
          </w:p>
        </w:tc>
        <w:tc>
          <w:tcPr>
            <w:tcW w:w="220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s>
              <w:jc w:val="center"/>
              <w:rPr>
                <w:rFonts w:ascii="Arial" w:hAnsi="Arial" w:cs="Arial"/>
                <w:sz w:val="22"/>
                <w:szCs w:val="22"/>
              </w:rPr>
            </w:pPr>
            <w:r>
              <w:rPr>
                <w:rFonts w:cs="Arial" w:ascii="Arial" w:hAnsi="Arial"/>
                <w:sz w:val="22"/>
                <w:szCs w:val="22"/>
              </w:rPr>
              <w:t>{{UnitPrice}}</w:t>
            </w:r>
          </w:p>
        </w:tc>
        <w:tc>
          <w:tcPr>
            <w:tcW w:w="11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s>
              <w:jc w:val="center"/>
              <w:rPr>
                <w:rFonts w:ascii="Arial" w:hAnsi="Arial" w:cs="Arial"/>
                <w:sz w:val="22"/>
                <w:szCs w:val="22"/>
              </w:rPr>
            </w:pPr>
            <w:r>
              <w:rPr>
                <w:rFonts w:cs="Arial" w:ascii="Arial" w:hAnsi="Arial"/>
                <w:sz w:val="22"/>
                <w:szCs w:val="22"/>
              </w:rPr>
              <w:t>{{Qty}}</w:t>
            </w:r>
          </w:p>
        </w:tc>
        <w:tc>
          <w:tcPr>
            <w:tcW w:w="2239"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s>
              <w:jc w:val="center"/>
              <w:rPr>
                <w:rFonts w:ascii="Arial" w:hAnsi="Arial" w:cs="Arial"/>
                <w:b/>
                <w:bCs/>
                <w:color w:val="002060"/>
                <w:sz w:val="22"/>
                <w:szCs w:val="22"/>
              </w:rPr>
            </w:pPr>
            <w:r>
              <w:rPr>
                <w:rFonts w:cs="Arial" w:ascii="Arial" w:hAnsi="Arial"/>
                <w:b/>
                <w:bCs/>
                <w:color w:val="002060"/>
                <w:sz w:val="22"/>
                <w:szCs w:val="22"/>
              </w:rPr>
              <w:t>{{TotalPrice}}</w:t>
            </w:r>
          </w:p>
        </w:tc>
      </w:tr>
    </w:tbl>
    <w:p>
      <w:pPr>
        <w:pStyle w:val="Normal"/>
        <w:rPr>
          <w:b/>
          <w:sz w:val="22"/>
          <w:szCs w:val="22"/>
        </w:rPr>
      </w:pPr>
      <w:r>
        <w:rPr>
          <w:b/>
          <w:sz w:val="22"/>
          <w:szCs w:val="22"/>
        </w:rPr>
        <w:tab/>
        <w:tab/>
        <w:tab/>
        <w:tab/>
        <w:tab/>
        <w:tab/>
        <w:tab/>
        <w:t xml:space="preserve">       </w:t>
      </w:r>
    </w:p>
    <w:p>
      <w:pPr>
        <w:pStyle w:val="Normal"/>
        <w:numPr>
          <w:ilvl w:val="0"/>
          <w:numId w:val="1"/>
        </w:numPr>
        <w:rPr>
          <w:b/>
          <w:sz w:val="22"/>
          <w:szCs w:val="22"/>
        </w:rPr>
      </w:pPr>
      <w:r>
        <w:rPr>
          <w:rFonts w:cs="Arial" w:ascii="Arial" w:hAnsi="Arial"/>
          <w:b/>
          <w:sz w:val="22"/>
          <w:szCs w:val="22"/>
        </w:rPr>
        <w:t>Prices NOT include VAT.</w:t>
      </w:r>
      <w:r>
        <w:rPr>
          <w:b/>
          <w:sz w:val="22"/>
          <w:szCs w:val="22"/>
        </w:rPr>
        <w:tab/>
        <w:tab/>
        <w:tab/>
        <w:tab/>
        <w:tab/>
        <w:tab/>
        <w:t xml:space="preserve">       </w:t>
      </w:r>
    </w:p>
    <w:p>
      <w:pPr>
        <w:pStyle w:val="Normal"/>
        <w:rPr>
          <w:rFonts w:ascii="Arial" w:hAnsi="Arial" w:cs="Arial"/>
          <w:b/>
          <w:sz w:val="22"/>
          <w:szCs w:val="22"/>
        </w:rPr>
      </w:pPr>
      <w:r>
        <w:rPr>
          <w:rFonts w:cs="Arial" w:ascii="Arial" w:hAnsi="Arial"/>
          <w:b/>
          <w:sz w:val="22"/>
          <w:szCs w:val="22"/>
        </w:rPr>
      </w:r>
    </w:p>
    <w:p>
      <w:pPr>
        <w:pStyle w:val="Normal"/>
        <w:rPr>
          <w:rFonts w:ascii="Arial" w:hAnsi="Arial" w:cs="Arial"/>
          <w:bCs/>
          <w:sz w:val="22"/>
          <w:szCs w:val="22"/>
        </w:rPr>
      </w:pPr>
      <w:r>
        <w:rPr>
          <w:rFonts w:cs="Arial" w:ascii="Arial" w:hAnsi="Arial"/>
          <w:b/>
          <w:sz w:val="22"/>
          <w:szCs w:val="22"/>
        </w:rPr>
        <w:t>DELIVERY</w:t>
      </w:r>
      <w:r>
        <w:rPr>
          <w:rFonts w:cs="Arial" w:ascii="Arial" w:hAnsi="Arial"/>
          <w:bCs/>
          <w:sz w:val="22"/>
          <w:szCs w:val="22"/>
        </w:rPr>
        <w:t xml:space="preserve">     :   {{DeliveryWeeks}}</w:t>
      </w:r>
    </w:p>
    <w:p>
      <w:pPr>
        <w:pStyle w:val="Normal"/>
        <w:rPr>
          <w:rFonts w:ascii="Arial" w:hAnsi="Arial" w:cs="Arial"/>
          <w:bCs/>
          <w:sz w:val="22"/>
          <w:szCs w:val="22"/>
        </w:rPr>
      </w:pPr>
      <w:r>
        <w:rPr>
          <w:rFonts w:cs="Arial" w:ascii="Arial" w:hAnsi="Arial"/>
          <w:bCs/>
          <w:sz w:val="22"/>
          <w:szCs w:val="22"/>
        </w:rPr>
      </w:r>
    </w:p>
    <w:p>
      <w:pPr>
        <w:pStyle w:val="Normal"/>
        <w:rPr>
          <w:rFonts w:ascii="Arial" w:hAnsi="Arial" w:cs="Arial"/>
          <w:bCs/>
          <w:sz w:val="22"/>
          <w:szCs w:val="22"/>
        </w:rPr>
      </w:pPr>
      <w:r>
        <w:rPr>
          <w:rFonts w:cs="Arial" w:ascii="Arial" w:hAnsi="Arial"/>
          <w:b/>
          <w:sz w:val="22"/>
          <w:szCs w:val="22"/>
        </w:rPr>
        <w:t xml:space="preserve">PAYMENT </w:t>
      </w:r>
      <w:r>
        <w:rPr>
          <w:rFonts w:cs="Arial" w:ascii="Arial" w:hAnsi="Arial"/>
          <w:bCs/>
          <w:sz w:val="22"/>
          <w:szCs w:val="22"/>
        </w:rPr>
        <w:t xml:space="preserve">     :   {{PaymentTerms}}</w:t>
      </w:r>
    </w:p>
    <w:p>
      <w:pPr>
        <w:pStyle w:val="Normal"/>
        <w:rPr>
          <w:rFonts w:ascii="Arial" w:hAnsi="Arial" w:cs="Arial"/>
          <w:b/>
          <w:bCs/>
          <w:sz w:val="22"/>
          <w:szCs w:val="22"/>
        </w:rPr>
      </w:pPr>
      <w:r>
        <w:rPr>
          <w:rFonts w:cs="Arial" w:ascii="Arial" w:hAnsi="Arial"/>
          <w:b/>
          <w:bCs/>
          <w:sz w:val="22"/>
          <w:szCs w:val="22"/>
        </w:rPr>
      </w:r>
    </w:p>
    <w:p>
      <w:pPr>
        <w:pStyle w:val="Normal"/>
        <w:rPr/>
      </w:pPr>
      <w:r>
        <w:rPr>
          <w:rFonts w:cs="Arial" w:ascii="Arial" w:hAnsi="Arial"/>
          <w:b/>
          <w:sz w:val="22"/>
          <w:szCs w:val="22"/>
        </w:rPr>
        <w:t>WARRANTY</w:t>
      </w:r>
      <w:r>
        <w:rPr>
          <w:rFonts w:cs="Arial" w:ascii="Arial" w:hAnsi="Arial"/>
          <w:bCs/>
          <w:sz w:val="22"/>
          <w:szCs w:val="22"/>
        </w:rPr>
        <w:t xml:space="preserve">  :  One year/2000 hours which come first from date of delivery, </w:t>
      </w:r>
      <w:r>
        <w:rPr>
          <w:rFonts w:cs="Arial" w:ascii="Arial" w:hAnsi="Arial"/>
          <w:color w:val="000000"/>
          <w:sz w:val="22"/>
          <w:szCs w:val="22"/>
        </w:rPr>
        <w:t>the warranty is valid as long as the pump is operated and maintained as described in the Atlas Copco operating manual</w:t>
      </w:r>
      <w:r>
        <w:rPr>
          <w:rFonts w:cs="Arial" w:ascii="Arial" w:hAnsi="Arial"/>
          <w:sz w:val="22"/>
          <w:szCs w:val="22"/>
        </w:rPr>
        <w:t xml:space="preserve"> from date of delivery against any manufacturing defect and subject to </w:t>
      </w:r>
      <w:r>
        <w:rPr>
          <w:rFonts w:cs="Arial" w:ascii="Arial" w:hAnsi="Arial"/>
          <w:color w:val="000000"/>
          <w:sz w:val="22"/>
          <w:szCs w:val="22"/>
        </w:rPr>
        <w:t>using the genuine Atlas Copco parts including oil, lubricant, coolant and filters.</w:t>
      </w:r>
    </w:p>
    <w:p>
      <w:pPr>
        <w:pStyle w:val="Normal"/>
        <w:rPr>
          <w:rFonts w:ascii="Arial" w:hAnsi="Arial" w:cs="Arial"/>
          <w:bCs/>
          <w:color w:val="000000"/>
          <w:sz w:val="22"/>
          <w:szCs w:val="22"/>
        </w:rPr>
      </w:pPr>
      <w:r>
        <w:rPr>
          <w:rFonts w:cs="Arial" w:ascii="Arial" w:hAnsi="Arial"/>
          <w:bCs/>
          <w:color w:val="000000"/>
          <w:sz w:val="22"/>
          <w:szCs w:val="22"/>
        </w:rPr>
      </w:r>
    </w:p>
    <w:p>
      <w:pPr>
        <w:pStyle w:val="Normal"/>
        <w:rPr/>
      </w:pPr>
      <w:r>
        <w:rPr>
          <w:rFonts w:cs="Arial" w:ascii="Arial" w:hAnsi="Arial"/>
          <w:b/>
          <w:sz w:val="22"/>
          <w:szCs w:val="22"/>
        </w:rPr>
        <w:t>VALIDITY</w:t>
      </w:r>
      <w:r>
        <w:rPr>
          <w:rFonts w:cs="Arial" w:ascii="Arial" w:hAnsi="Arial"/>
          <w:bCs/>
          <w:sz w:val="22"/>
          <w:szCs w:val="22"/>
        </w:rPr>
        <w:t xml:space="preserve">      :   Offer is valid for 30 days.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jc w:val="both"/>
        <w:rPr>
          <w:rFonts w:ascii="Univers" w:hAnsi="Univers" w:cs="Univers"/>
          <w:b/>
          <w:sz w:val="22"/>
          <w:szCs w:val="22"/>
          <w:u w:val="single"/>
        </w:rPr>
      </w:pPr>
      <w:r>
        <w:rPr>
          <w:rFonts w:cs="Univers" w:ascii="Univers" w:hAnsi="Univers"/>
          <w:b/>
          <w:sz w:val="22"/>
          <w:szCs w:val="22"/>
          <w:u w:val="single"/>
        </w:rPr>
        <w:t>AFTER SALES SERVICE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jc w:val="both"/>
        <w:rPr>
          <w:rFonts w:ascii="Univers" w:hAnsi="Univers" w:cs="Univers"/>
          <w:b/>
          <w:sz w:val="22"/>
          <w:szCs w:val="22"/>
          <w:u w:val="single"/>
        </w:rPr>
      </w:pPr>
      <w:r>
        <w:rPr>
          <w:rFonts w:cs="Univers" w:ascii="Univers" w:hAnsi="Univers"/>
          <w:sz w:val="22"/>
          <w:szCs w:val="22"/>
        </w:rPr>
        <w:t>We have fully equipped Workshops in our Branches in Khobar, Riyadh, Jeddah, Qassim and Abha.</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jc w:val="both"/>
        <w:rPr>
          <w:rFonts w:ascii="Arial" w:hAnsi="Arial" w:cs="Arial"/>
        </w:rPr>
      </w:pPr>
      <w:r>
        <w:rPr>
          <w:rFonts w:cs="Arial" w:ascii="Arial" w:hAnsi="Arial"/>
        </w:rPr>
        <w:t>Our Service Managers and Supervisors are all overseas trained and the majority of our Service Engineers have undergone training at our Product Companies. Service vehicles are utilized to carry out any necessary repairs or servicing at our customer sites.</w:t>
      </w:r>
    </w:p>
    <w:p>
      <w:pPr>
        <w:pStyle w:val="Normal"/>
        <w:widowControl w:val="false"/>
        <w:autoSpaceDE w:val="false"/>
        <w:rPr>
          <w:rFonts w:ascii="Arial" w:hAnsi="Arial" w:eastAsia="MS Mincho" w:cs="Arial"/>
          <w:lang w:eastAsia="ja-JP"/>
        </w:rPr>
      </w:pPr>
      <w:r>
        <w:rPr>
          <w:rFonts w:eastAsia="MS Mincho" w:cs="Arial" w:ascii="Arial" w:hAnsi="Arial"/>
          <w:lang w:eastAsia="ja-JP"/>
        </w:rPr>
      </w:r>
    </w:p>
    <w:p>
      <w:pPr>
        <w:pStyle w:val="Normal"/>
        <w:widowControl w:val="false"/>
        <w:autoSpaceDE w:val="false"/>
        <w:rPr>
          <w:rFonts w:ascii="Arial" w:hAnsi="Arial" w:eastAsia="MS Mincho" w:cs="Arial"/>
          <w:lang w:eastAsia="ja-JP"/>
        </w:rPr>
      </w:pPr>
      <w:r>
        <w:rPr>
          <w:rFonts w:eastAsia="MS Mincho" w:cs="Arial" w:ascii="Arial" w:hAnsi="Arial"/>
          <w:b/>
          <w:bCs/>
          <w:i/>
          <w:iCs/>
          <w:lang w:eastAsia="ja-JP"/>
        </w:rPr>
        <w:t>A comprehensive range of spare parts for all our machines marketed in the Kingdom, are held in our main branches. Should a particular part not be available, we utilize air freight or courier deliveries from our Manufacturing Companies.</w:t>
      </w:r>
    </w:p>
    <w:p>
      <w:pPr>
        <w:pStyle w:val="Normal"/>
        <w:rPr>
          <w:sz w:val="28"/>
          <w:szCs w:val="28"/>
        </w:rPr>
      </w:pPr>
      <w:r>
        <w:rPr>
          <w:sz w:val="28"/>
          <w:szCs w:val="28"/>
        </w:rPr>
        <w:t>Thanks and best regards.</w:t>
      </w:r>
    </w:p>
    <w:sectPr>
      <w:headerReference w:type="default" r:id="rId2"/>
      <w:footerReference w:type="default" r:id="rId3"/>
      <w:type w:val="nextPage"/>
      <w:pgSz w:w="12240" w:h="15840"/>
      <w:pgMar w:left="540" w:right="900" w:gutter="0" w:header="360" w:top="1440" w:footer="63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Tms Rmn">
    <w:altName w:val="Times New Roman"/>
    <w:charset w:val="00" w:characterSet="windows-1252"/>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Bookman Old Style">
    <w:charset w:val="00" w:characterSet="windows-1252"/>
    <w:family w:val="roman"/>
    <w:pitch w:val="variable"/>
  </w:font>
  <w:font w:name="Univers">
    <w:charset w:val="00" w:characterSet="windows-1252"/>
    <w:family w:val="swiss"/>
    <w:pitch w:val="variable"/>
  </w:font>
  <w:font w:name="Arial Narrow">
    <w:charset w:val="00" w:characterSet="windows-1252"/>
    <w:family w:val="swiss"/>
    <w:pitch w:val="variable"/>
  </w:font>
  <w:font w:name="Arial Black">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rPr/>
    </w:pPr>
    <w:r>
      <w:rPr/>
      <w:t xml:space="preserve"> </w:t>
    </w:r>
    <w:r>
      <w:rPr>
        <w:rFonts w:eastAsia="Batang"/>
        <w:sz w:val="12"/>
        <w:szCs w:val="12"/>
        <w:lang w:val="en-US" w:eastAsia="en-US"/>
      </w:rPr>
      <w:drawing>
        <wp:inline distT="0" distB="0" distL="0" distR="0">
          <wp:extent cx="803275" cy="229870"/>
          <wp:effectExtent l="0" t="0" r="0" b="0"/>
          <wp:docPr id="2" name="Picture 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5" descr="" title=""/>
                  <pic:cNvPicPr>
                    <a:picLocks noChangeAspect="1" noChangeArrowheads="1"/>
                  </pic:cNvPicPr>
                </pic:nvPicPr>
                <pic:blipFill>
                  <a:blip r:embed="rId1"/>
                  <a:srcRect l="-45" t="-157" r="-45" b="-157"/>
                  <a:stretch>
                    <a:fillRect/>
                  </a:stretch>
                </pic:blipFill>
                <pic:spPr bwMode="auto">
                  <a:xfrm>
                    <a:off x="0" y="0"/>
                    <a:ext cx="803275" cy="229870"/>
                  </a:xfrm>
                  <a:prstGeom prst="rect">
                    <a:avLst/>
                  </a:prstGeom>
                </pic:spPr>
              </pic:pic>
            </a:graphicData>
          </a:graphic>
        </wp:inline>
      </w:drawing>
    </w:r>
    <w:r>
      <w:rPr>
        <w:rFonts w:eastAsia="Times New Roman"/>
        <w:sz w:val="12"/>
        <w:szCs w:val="12"/>
        <w:lang w:eastAsia="ko-KR"/>
      </w:rPr>
      <w:t xml:space="preserve">         </w:t>
    </w:r>
    <w:r>
      <w:rPr>
        <w:rFonts w:eastAsia="Batang"/>
        <w:sz w:val="12"/>
        <w:szCs w:val="12"/>
        <w:lang w:val="en-US" w:eastAsia="en-US"/>
      </w:rPr>
      <w:drawing>
        <wp:inline distT="0" distB="0" distL="0" distR="0">
          <wp:extent cx="906145" cy="238125"/>
          <wp:effectExtent l="0" t="0" r="0" b="0"/>
          <wp:docPr id="3" name="Picture 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6" descr="" title=""/>
                  <pic:cNvPicPr>
                    <a:picLocks noChangeAspect="1" noChangeArrowheads="1"/>
                  </pic:cNvPicPr>
                </pic:nvPicPr>
                <pic:blipFill>
                  <a:blip r:embed="rId2"/>
                  <a:srcRect l="-40" t="-152" r="-40" b="-152"/>
                  <a:stretch>
                    <a:fillRect/>
                  </a:stretch>
                </pic:blipFill>
                <pic:spPr bwMode="auto">
                  <a:xfrm>
                    <a:off x="0" y="0"/>
                    <a:ext cx="906145" cy="238125"/>
                  </a:xfrm>
                  <a:prstGeom prst="rect">
                    <a:avLst/>
                  </a:prstGeom>
                </pic:spPr>
              </pic:pic>
            </a:graphicData>
          </a:graphic>
        </wp:inline>
      </w:drawing>
    </w:r>
    <w:r>
      <w:rPr>
        <w:rFonts w:eastAsia="Times New Roman"/>
        <w:sz w:val="12"/>
        <w:szCs w:val="12"/>
        <w:lang w:eastAsia="ko-KR"/>
      </w:rPr>
      <w:t xml:space="preserve">       </w:t>
    </w:r>
    <w:r>
      <w:rPr>
        <w:rFonts w:eastAsia="Batang"/>
        <w:sz w:val="12"/>
        <w:szCs w:val="12"/>
        <w:lang w:val="en-US" w:eastAsia="en-US"/>
      </w:rPr>
      <w:drawing>
        <wp:inline distT="0" distB="0" distL="0" distR="0">
          <wp:extent cx="666750" cy="185420"/>
          <wp:effectExtent l="0" t="0" r="0" b="0"/>
          <wp:docPr id="4" name="Picture 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7" descr="" title=""/>
                  <pic:cNvPicPr>
                    <a:picLocks noChangeAspect="1" noChangeArrowheads="1"/>
                  </pic:cNvPicPr>
                </pic:nvPicPr>
                <pic:blipFill>
                  <a:blip r:embed="rId3"/>
                  <a:srcRect l="-50" t="-181" r="-50" b="-181"/>
                  <a:stretch>
                    <a:fillRect/>
                  </a:stretch>
                </pic:blipFill>
                <pic:spPr bwMode="auto">
                  <a:xfrm>
                    <a:off x="0" y="0"/>
                    <a:ext cx="666750" cy="185420"/>
                  </a:xfrm>
                  <a:prstGeom prst="rect">
                    <a:avLst/>
                  </a:prstGeom>
                </pic:spPr>
              </pic:pic>
            </a:graphicData>
          </a:graphic>
        </wp:inline>
      </w:drawing>
    </w:r>
    <w:r>
      <w:rPr>
        <w:rFonts w:eastAsia="Times New Roman"/>
        <w:sz w:val="12"/>
        <w:szCs w:val="12"/>
        <w:lang w:eastAsia="ko-KR"/>
      </w:rPr>
      <w:t xml:space="preserve">           </w:t>
    </w:r>
    <w:r>
      <w:rPr>
        <w:rFonts w:eastAsia="Batang"/>
        <w:sz w:val="12"/>
        <w:szCs w:val="12"/>
        <w:lang w:val="en-US" w:eastAsia="en-US"/>
      </w:rPr>
      <w:drawing>
        <wp:inline distT="0" distB="0" distL="0" distR="0">
          <wp:extent cx="238125" cy="294005"/>
          <wp:effectExtent l="0" t="0" r="0" b="0"/>
          <wp:docPr id="5" name="Picture 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8" descr="" title=""/>
                  <pic:cNvPicPr>
                    <a:picLocks noChangeAspect="1" noChangeArrowheads="1"/>
                  </pic:cNvPicPr>
                </pic:nvPicPr>
                <pic:blipFill>
                  <a:blip r:embed="rId4"/>
                  <a:srcRect l="-152" t="-122" r="-152" b="-122"/>
                  <a:stretch>
                    <a:fillRect/>
                  </a:stretch>
                </pic:blipFill>
                <pic:spPr bwMode="auto">
                  <a:xfrm>
                    <a:off x="0" y="0"/>
                    <a:ext cx="238125" cy="294005"/>
                  </a:xfrm>
                  <a:prstGeom prst="rect">
                    <a:avLst/>
                  </a:prstGeom>
                </pic:spPr>
              </pic:pic>
            </a:graphicData>
          </a:graphic>
        </wp:inline>
      </w:drawing>
    </w:r>
    <w:r>
      <w:rPr>
        <w:rFonts w:eastAsia="Times New Roman"/>
        <w:sz w:val="12"/>
        <w:szCs w:val="12"/>
        <w:lang w:eastAsia="ko-KR"/>
      </w:rPr>
      <w:t xml:space="preserve">           </w:t>
    </w:r>
    <w:r>
      <w:rPr>
        <w:rFonts w:eastAsia="Batang"/>
        <w:sz w:val="12"/>
        <w:szCs w:val="12"/>
        <w:lang w:val="en-US" w:eastAsia="en-US"/>
      </w:rPr>
      <w:drawing>
        <wp:inline distT="0" distB="0" distL="0" distR="0">
          <wp:extent cx="1162685" cy="323850"/>
          <wp:effectExtent l="0" t="0" r="0" b="0"/>
          <wp:docPr id="6" name="Picture 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9" descr="" title=""/>
                  <pic:cNvPicPr>
                    <a:picLocks noChangeAspect="1" noChangeArrowheads="1"/>
                  </pic:cNvPicPr>
                </pic:nvPicPr>
                <pic:blipFill>
                  <a:blip r:embed="rId5"/>
                  <a:srcRect l="-3" t="-9" r="-3" b="-9"/>
                  <a:stretch>
                    <a:fillRect/>
                  </a:stretch>
                </pic:blipFill>
                <pic:spPr bwMode="auto">
                  <a:xfrm>
                    <a:off x="0" y="0"/>
                    <a:ext cx="1162685" cy="323850"/>
                  </a:xfrm>
                  <a:prstGeom prst="rect">
                    <a:avLst/>
                  </a:prstGeom>
                </pic:spPr>
              </pic:pic>
            </a:graphicData>
          </a:graphic>
        </wp:inline>
      </w:drawing>
    </w:r>
    <w:r>
      <w:rPr>
        <w:lang w:val="en-US" w:eastAsia="en-US"/>
      </w:rPr>
      <w:drawing>
        <wp:inline distT="0" distB="0" distL="0" distR="0">
          <wp:extent cx="782955" cy="182245"/>
          <wp:effectExtent l="0" t="0" r="0" b="0"/>
          <wp:docPr id="7" name="Picture 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0" descr="" title=""/>
                  <pic:cNvPicPr>
                    <a:picLocks noChangeAspect="1" noChangeArrowheads="1"/>
                  </pic:cNvPicPr>
                </pic:nvPicPr>
                <pic:blipFill>
                  <a:blip r:embed="rId6"/>
                  <a:srcRect l="-3" t="-12" r="-3" b="-12"/>
                  <a:stretch>
                    <a:fillRect/>
                  </a:stretch>
                </pic:blipFill>
                <pic:spPr bwMode="auto">
                  <a:xfrm>
                    <a:off x="0" y="0"/>
                    <a:ext cx="782955" cy="182245"/>
                  </a:xfrm>
                  <a:prstGeom prst="rect">
                    <a:avLst/>
                  </a:prstGeom>
                </pic:spPr>
              </pic:pic>
            </a:graphicData>
          </a:graphic>
        </wp:inline>
      </w:drawing>
    </w:r>
    <w:r>
      <w:rPr>
        <w:lang w:val="en-US" w:eastAsia="en-US"/>
      </w:rPr>
      <w:t xml:space="preserve">    </w:t>
    </w:r>
    <w:r>
      <w:rPr>
        <w:rFonts w:eastAsia="Calibri" w:cs="Arial" w:ascii="Calibri" w:hAnsi="Calibri"/>
        <w:sz w:val="22"/>
        <w:szCs w:val="22"/>
        <w:lang w:val="en-US" w:eastAsia="en-US"/>
      </w:rPr>
      <w:drawing>
        <wp:inline distT="0" distB="0" distL="0" distR="0">
          <wp:extent cx="561975" cy="384175"/>
          <wp:effectExtent l="0" t="0" r="0" b="0"/>
          <wp:docPr id="8" name="Pictur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descr="" title=""/>
                  <pic:cNvPicPr>
                    <a:picLocks noChangeAspect="1" noChangeArrowheads="1"/>
                  </pic:cNvPicPr>
                </pic:nvPicPr>
                <pic:blipFill>
                  <a:blip r:embed="rId7"/>
                  <a:srcRect l="-35" t="-52" r="-35" b="-52"/>
                  <a:stretch>
                    <a:fillRect/>
                  </a:stretch>
                </pic:blipFill>
                <pic:spPr bwMode="auto">
                  <a:xfrm>
                    <a:off x="0" y="0"/>
                    <a:ext cx="561975" cy="384175"/>
                  </a:xfrm>
                  <a:prstGeom prst="rect">
                    <a:avLst/>
                  </a:prstGeom>
                </pic:spPr>
              </pic:pic>
            </a:graphicData>
          </a:graphic>
        </wp:inline>
      </w:drawing>
    </w:r>
  </w:p>
  <w:p>
    <w:pPr>
      <w:pStyle w:val="Normal"/>
      <w:tabs>
        <w:tab w:val="clear" w:pos="720"/>
        <w:tab w:val="center" w:pos="4680" w:leader="none"/>
        <w:tab w:val="right" w:pos="9360" w:leader="none"/>
      </w:tabs>
      <w:rPr>
        <w:rFonts w:eastAsia="Batang"/>
        <w:b/>
        <w:bCs/>
        <w:sz w:val="18"/>
        <w:szCs w:val="18"/>
        <w:lang w:eastAsia="ko-KR"/>
      </w:rPr>
    </w:pPr>
    <w:r>
      <w:rPr>
        <w:rFonts w:eastAsia="Batang"/>
        <w:b/>
        <w:bCs/>
        <w:sz w:val="18"/>
        <w:szCs w:val="18"/>
        <w:lang w:eastAsia="ko-KR"/>
      </w:rPr>
    </w:r>
  </w:p>
  <w:p>
    <w:pPr>
      <w:pStyle w:val="Normal"/>
      <w:tabs>
        <w:tab w:val="clear" w:pos="720"/>
        <w:tab w:val="left" w:pos="426" w:leader="none"/>
        <w:tab w:val="center" w:pos="4644" w:leader="none"/>
        <w:tab w:val="left" w:pos="6379" w:leader="none"/>
        <w:tab w:val="left" w:pos="6804" w:leader="none"/>
      </w:tabs>
      <w:jc w:val="center"/>
      <w:rPr>
        <w:rFonts w:ascii="Arial" w:hAnsi="Arial" w:eastAsia="Batang" w:cs="Arial"/>
        <w:sz w:val="14"/>
        <w:szCs w:val="14"/>
        <w:lang w:eastAsia="ko-KR"/>
      </w:rPr>
    </w:pPr>
    <w:r>
      <w:rPr>
        <w:rFonts w:eastAsia="Batang" w:cs="Arial" w:ascii="Arial" w:hAnsi="Arial"/>
        <w:sz w:val="14"/>
        <w:szCs w:val="14"/>
        <w:lang w:eastAsia="ko-KR"/>
      </w:rPr>
      <w:t>P.O. Box 356 Al-Khobar 31952 King Abdul Aziz Road Saudi Arabia</w:t>
    </w:r>
  </w:p>
  <w:p>
    <w:pPr>
      <w:pStyle w:val="Normal"/>
      <w:tabs>
        <w:tab w:val="clear" w:pos="720"/>
        <w:tab w:val="center" w:pos="4680" w:leader="none"/>
        <w:tab w:val="right" w:pos="9360" w:leader="none"/>
      </w:tabs>
      <w:jc w:val="center"/>
      <w:rPr>
        <w:rFonts w:ascii="Arial" w:hAnsi="Arial" w:eastAsia="Batang" w:cs="Arial"/>
        <w:sz w:val="14"/>
        <w:szCs w:val="14"/>
        <w:lang w:eastAsia="ko-KR"/>
      </w:rPr>
    </w:pPr>
    <w:r>
      <w:rPr>
        <w:rFonts w:eastAsia="Batang" w:cs="Arial" w:ascii="Arial" w:hAnsi="Arial"/>
        <w:sz w:val="14"/>
        <w:szCs w:val="14"/>
        <w:lang w:eastAsia="ko-KR"/>
      </w:rPr>
      <w:t>Tel: (966-13) 882-0888 Fax: (966-13) 882-8560, 882-7307</w:t>
    </w:r>
  </w:p>
  <w:p>
    <w:pPr>
      <w:pStyle w:val="Footer"/>
      <w:jc w:val="center"/>
      <w:rPr/>
    </w:pPr>
    <w:hyperlink r:id="rId8">
      <w:r>
        <w:rPr>
          <w:rStyle w:val="Hyperlink"/>
          <w:rFonts w:eastAsia="Batang" w:cs="Arial" w:ascii="Arial" w:hAnsi="Arial"/>
          <w:color w:val="0000FF"/>
          <w:sz w:val="14"/>
          <w:szCs w:val="14"/>
          <w:u w:val="single"/>
          <w:lang w:eastAsia="ko-KR"/>
        </w:rPr>
        <w:t>www.olayangroup.com</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object w:dxaOrig="1574" w:dyaOrig="734">
        <v:shapetype id="_x0000_tole_rId1" coordsize="21600,21600" o:spt="ole_rId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 type="_x0000_tole_rId1" style="position:absolute;margin-left:0pt;margin-top:0pt;width:81pt;height:36pt;mso-wrap-distance-left:9.05pt;mso-wrap-distance-right:9.05pt;mso-position-horizontal-relative:text;mso-position-vertical-relative:text" filled="f" o:ole="">
          <v:imagedata r:id="rId2" o:title=""/>
          <w10:wrap type="topAndBottom"/>
        </v:shape>
        <o:OLEObject Type="Embed" ProgID="" ShapeID="ole_rId1" DrawAspect="Content" ObjectID="_227329514" r:id="rId1"/>
      </w:object>
    </w:r>
    <w:r>
      <w:rPr/>
      <w:t xml:space="preserve">                                                                                                                                     </w:t>
    </w:r>
    <w:r>
      <w:rPr>
        <w:rFonts w:eastAsia="Arial Black" w:cs="Arial Black" w:ascii="Arial Black" w:hAnsi="Arial Black"/>
        <w:sz w:val="22"/>
        <w:szCs w:val="22"/>
      </w:rPr>
      <w:t xml:space="preserve"> </w:t>
    </w:r>
    <w:r>
      <w:rPr>
        <w:sz w:val="16"/>
        <w:szCs w:val="16"/>
      </w:rPr>
      <w:t xml:space="preserve"> </w:t>
    </w:r>
    <w:r>
      <w:rPr>
        <w:lang w:val="en-US" w:eastAsia="en-US"/>
      </w:rPr>
      <w:drawing>
        <wp:inline distT="0" distB="0" distL="0" distR="0">
          <wp:extent cx="1558290" cy="48196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rcRect l="-22" t="-56" r="-22" b="-56"/>
                  <a:stretch>
                    <a:fillRect/>
                  </a:stretch>
                </pic:blipFill>
                <pic:spPr bwMode="auto">
                  <a:xfrm>
                    <a:off x="0" y="0"/>
                    <a:ext cx="1558290" cy="48196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abstractNum>
  <w:abstractNum w:abstractNumId="2">
    <w:lvl w:ilvl="0">
      <w:start w:val="8"/>
      <w:numFmt w:val="bullet"/>
      <w:lvlText w:val=""/>
      <w:lvlJc w:val="start"/>
      <w:pPr>
        <w:tabs>
          <w:tab w:val="num" w:pos="0"/>
        </w:tabs>
        <w:ind w:start="720" w:hanging="360"/>
      </w:pPr>
      <w:rPr>
        <w:rFonts w:ascii="Symbol" w:hAnsi="Symbol" w:cs="Symbol" w:hint="default"/>
        <w:u w:val="singl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Wingdings" w:hAnsi="Wingdings" w:cs="Wingdings"/>
    </w:rPr>
  </w:style>
  <w:style w:type="character" w:styleId="WW8Num2z0">
    <w:name w:val="WW8Num2z0"/>
    <w:qFormat/>
    <w:rPr>
      <w:rFonts w:ascii="Symbol" w:hAnsi="Symbol" w:eastAsia="Times New Roman" w:cs="Arial"/>
      <w:b w:val="false"/>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eastAsia="Times New Roman" w:cs="Arial"/>
      <w:u w:val="single"/>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Tms Rmn" w:hAnsi="Tms Rmn" w:eastAsia="Times New Roman" w:cs="Tms Rmn"/>
      <w:b w:val="false"/>
      <w:color w:val="000000"/>
      <w:sz w:val="24"/>
      <w:u w:val="none"/>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DefaultParagraphFont">
    <w:name w:val="Default Paragraph Font"/>
    <w:qFormat/>
    <w:rPr/>
  </w:style>
  <w:style w:type="character" w:styleId="Hyperlink">
    <w:name w:val="Hyperlink"/>
    <w:rPr>
      <w:color w:val="0000FF"/>
      <w:u w:val="single"/>
    </w:rPr>
  </w:style>
  <w:style w:type="character" w:styleId="shorttext">
    <w:name w:val="short_text"/>
    <w:basedOn w:val="DefaultParagraphFont"/>
    <w:qFormat/>
    <w:rPr/>
  </w:style>
  <w:style w:type="character" w:styleId="FooterChar">
    <w:name w:val="Footer Char"/>
    <w:qFormat/>
    <w:rPr>
      <w:sz w:val="24"/>
      <w:szCs w:val="24"/>
    </w:rPr>
  </w:style>
  <w:style w:type="character" w:styleId="UnresolvedMention">
    <w:name w:val="Unresolved Mention"/>
    <w:qFormat/>
    <w:rPr>
      <w:color w:val="605E5C"/>
      <w:shd w:fill="E1DFDD" w:val="clear"/>
    </w:rPr>
  </w:style>
  <w:style w:type="character" w:styleId="EndnoteTextChar">
    <w:name w:val="Endnote Text Char"/>
    <w:basedOn w:val="DefaultParagraphFont"/>
    <w:qFormat/>
    <w:rPr/>
  </w:style>
  <w:style w:type="character" w:styleId="EndnoteCharacters">
    <w:name w:val="Endnote Characters"/>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widowControl w:val="false"/>
      <w:autoSpaceDE w:val="false"/>
    </w:pPr>
    <w:rPr>
      <w:rFonts w:ascii="Arial" w:hAnsi="Arial" w:eastAsia="MS Mincho" w:cs="Arial"/>
      <w:b/>
      <w:bCs/>
      <w:i/>
      <w:iCs/>
      <w:sz w:val="20"/>
      <w:szCs w:val="20"/>
      <w:lang w:eastAsia="ja-JP"/>
    </w:rPr>
  </w:style>
  <w:style w:type="paragraph" w:styleId="BalloonText">
    <w:name w:val="Balloon Text"/>
    <w:basedOn w:val="Normal"/>
    <w:qFormat/>
    <w:pPr/>
    <w:rPr>
      <w:rFonts w:ascii="Tahoma" w:hAnsi="Tahoma" w:cs="Tahoma"/>
      <w:sz w:val="16"/>
      <w:szCs w:val="16"/>
    </w:rPr>
  </w:style>
  <w:style w:type="paragraph" w:styleId="BodyText3">
    <w:name w:val="Body Text 3"/>
    <w:basedOn w:val="Normal"/>
    <w:qFormat/>
    <w:pPr>
      <w:spacing w:before="0" w:after="120"/>
    </w:pPr>
    <w:rPr>
      <w:sz w:val="16"/>
      <w:szCs w:val="16"/>
    </w:rPr>
  </w:style>
  <w:style w:type="paragraph" w:styleId="EndnoteText">
    <w:name w:val="Endnote Text"/>
    <w:basedOn w:val="Normal"/>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 Id="rId100" Type="http://schemas.openxmlformats.org/officeDocument/2006/relationships/image" Target="media/placeholder_pump.jpg"/>
</Relationships>
</file>

<file path=word/_rels/footer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eg"/><Relationship Id="rId4" Type="http://schemas.openxmlformats.org/officeDocument/2006/relationships/image" Target="media/image6.png"/><Relationship Id="rId5" Type="http://schemas.openxmlformats.org/officeDocument/2006/relationships/image" Target="media/image7.png"/><Relationship Id="rId6" Type="http://schemas.openxmlformats.org/officeDocument/2006/relationships/image" Target="media/image8.wmf"/><Relationship Id="rId7" Type="http://schemas.openxmlformats.org/officeDocument/2006/relationships/image" Target="media/image9.png"/><Relationship Id="rId8" Type="http://schemas.openxmlformats.org/officeDocument/2006/relationships/hyperlink" Target="http://www.olayangroup.com/" TargetMode="External"/>
</Relationships>
</file>

<file path=word/_rels/header1.xml.rels><?xml version="1.0" encoding="UTF-8"?>
<Relationships xmlns="http://schemas.openxmlformats.org/package/2006/relationships"><Relationship Id="rId1" Type="http://schemas.openxmlformats.org/officeDocument/2006/relationships/oleObject" Target="embeddings/oleObject1.bin"/><Relationship Id="rId2" Type="http://schemas.openxmlformats.org/officeDocument/2006/relationships/image" Target="media/image1.png"/><Relationship Id="rId3"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2019-01-02T06:57:00Z</dcterms:created>
  <dc:creator>saaasb</dc:creator>
  <dc:description/>
  <cp:keywords/>
  <dc:language>en-US</dc:language>
  <cp:lastModifiedBy>Hisham O. Mohammed</cp:lastModifiedBy>
  <cp:lastPrinted>2022-06-19T09:51:00Z</cp:lastPrinted>
  <dcterms:modified xsi:type="dcterms:W3CDTF">2026-07-26T20:40:00Z</dcterms:modified>
  <cp:revision>17</cp:revision>
  <dc:subject/>
  <dc:title>Messrs</dc:title>
</cp:coreProperties>
</file>