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pBdr>
          <w:bottom w:val="single" w:sz="12" w:space="1" w:color="000000"/>
        </w:pBdr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  <w:t>Publications:</w:t>
      </w:r>
    </w:p>
    <w:p>
      <w:pPr>
        <w:pStyle w:val="Normal"/>
        <w:tabs>
          <w:tab w:val="clear" w:pos="720"/>
          <w:tab w:val="left" w:pos="4140" w:leader="none"/>
        </w:tabs>
        <w:suppressAutoHyphens w:val="true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140" w:leader="none"/>
        </w:tabs>
        <w:suppressAutoHyphens w:val="true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  <w:t xml:space="preserve">Sultana, </w:t>
      </w:r>
      <w:r>
        <w:rPr>
          <w:rFonts w:cs="Tahoma" w:ascii="Tahoma" w:hAnsi="Tahoma"/>
        </w:rPr>
        <w:t xml:space="preserve">T.; </w:t>
      </w:r>
      <w:r>
        <w:rPr>
          <w:rFonts w:cs="Tahoma" w:ascii="Tahoma" w:hAnsi="Tahoma"/>
        </w:rPr>
        <w:t xml:space="preserve">Morgan, </w:t>
      </w:r>
      <w:r>
        <w:rPr>
          <w:rFonts w:cs="Tahoma" w:ascii="Tahoma" w:hAnsi="Tahoma"/>
        </w:rPr>
        <w:t xml:space="preserve">D.M.; </w:t>
      </w:r>
      <w:r>
        <w:rPr>
          <w:rFonts w:cs="Tahoma" w:ascii="Tahoma" w:hAnsi="Tahoma"/>
        </w:rPr>
        <w:t xml:space="preserve">Jernberg, </w:t>
      </w:r>
      <w:r>
        <w:rPr>
          <w:rFonts w:cs="Tahoma" w:ascii="Tahoma" w:hAnsi="Tahoma"/>
        </w:rPr>
        <w:t xml:space="preserve">B.D.; </w:t>
      </w:r>
      <w:r>
        <w:rPr>
          <w:rFonts w:cs="Tahoma" w:ascii="Tahoma" w:hAnsi="Tahoma"/>
        </w:rPr>
        <w:t xml:space="preserve">Zak, </w:t>
      </w:r>
      <w:r>
        <w:rPr>
          <w:rFonts w:cs="Tahoma" w:ascii="Tahoma" w:hAnsi="Tahoma"/>
        </w:rPr>
        <w:t xml:space="preserve">P.; </w:t>
      </w:r>
      <w:r>
        <w:rPr>
          <w:rFonts w:cs="Tahoma" w:ascii="Tahoma" w:hAnsi="Tahoma"/>
        </w:rPr>
        <w:t xml:space="preserve">Sinha, </w:t>
      </w:r>
      <w:r>
        <w:rPr>
          <w:rFonts w:cs="Tahoma" w:ascii="Tahoma" w:hAnsi="Tahoma"/>
        </w:rPr>
        <w:t xml:space="preserve">S.C.; </w:t>
      </w:r>
      <w:r>
        <w:rPr>
          <w:rFonts w:cs="Tahoma" w:ascii="Tahoma" w:hAnsi="Tahoma"/>
        </w:rPr>
        <w:t xml:space="preserve">Colbert, </w:t>
      </w:r>
      <w:r>
        <w:rPr>
          <w:rFonts w:cs="Tahoma" w:ascii="Tahoma" w:hAnsi="Tahoma"/>
        </w:rPr>
        <w:t xml:space="preserve">C.L. </w:t>
      </w:r>
      <w:r>
        <w:rPr>
          <w:rFonts w:cs="Tahoma" w:ascii="Tahoma" w:hAnsi="Tahoma"/>
          <w:i/>
          <w:iCs/>
        </w:rPr>
        <w:t>Biomolecules</w:t>
      </w:r>
      <w:r>
        <w:rPr>
          <w:rFonts w:cs="Tahoma" w:ascii="Tahoma" w:hAnsi="Tahoma"/>
          <w:i w:val="false"/>
          <w:iCs w:val="false"/>
        </w:rPr>
        <w:t xml:space="preserve"> 2024, 14(9), 1108.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140" w:leader="none"/>
        </w:tabs>
        <w:suppressAutoHyphens w:val="true"/>
        <w:spacing w:lineRule="exact" w:line="240"/>
        <w:ind w:hanging="0" w:left="720"/>
        <w:rPr>
          <w:rFonts w:ascii="Tahoma" w:hAnsi="Tahoma" w:cs="Tahoma"/>
        </w:rPr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140" w:leader="none"/>
        </w:tabs>
        <w:suppressAutoHyphens w:val="true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  <w:t xml:space="preserve">Peterson, J. R.; Bickford, L. C.; Morgan, D.; Kim, A. S.; Ouerfelli, O.; Kirschner, M. W.; Rosen, M. K. </w:t>
      </w:r>
      <w:r>
        <w:rPr>
          <w:rFonts w:cs="Tahoma" w:ascii="Tahoma" w:hAnsi="Tahoma"/>
          <w:i/>
        </w:rPr>
        <w:t>Nat. Struct. Mol. Biol</w:t>
      </w:r>
      <w:r>
        <w:rPr>
          <w:rFonts w:cs="Tahoma" w:ascii="Tahoma" w:hAnsi="Tahoma"/>
        </w:rPr>
        <w:t xml:space="preserve"> 2004, 11, 747-755.</w:t>
      </w:r>
    </w:p>
    <w:p>
      <w:pPr>
        <w:pStyle w:val="Normal"/>
        <w:tabs>
          <w:tab w:val="clear" w:pos="720"/>
          <w:tab w:val="left" w:pos="4140" w:leader="none"/>
        </w:tabs>
        <w:spacing w:lineRule="exact" w:line="240"/>
        <w:ind w:hanging="720" w:left="72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140" w:leader="none"/>
        </w:tabs>
        <w:suppressAutoHyphens w:val="true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  <w:t xml:space="preserve">Lakdawala, A. S.; Morgan, D. M.; Liotta, D. C.; Lynn, D. G.; Snyder, J. P. </w:t>
      </w:r>
      <w:r>
        <w:rPr>
          <w:rFonts w:cs="Tahoma" w:ascii="Tahoma" w:hAnsi="Tahoma"/>
          <w:i/>
        </w:rPr>
        <w:t>J. Am. Chem. Soc</w:t>
      </w:r>
      <w:r>
        <w:rPr>
          <w:rFonts w:cs="Tahoma" w:ascii="Tahoma" w:hAnsi="Tahoma"/>
        </w:rPr>
        <w:t xml:space="preserve"> 2002, 124, 15150-15151.</w:t>
      </w:r>
    </w:p>
    <w:p>
      <w:pPr>
        <w:pStyle w:val="Normal"/>
        <w:tabs>
          <w:tab w:val="clear" w:pos="720"/>
          <w:tab w:val="left" w:pos="4140" w:leader="none"/>
        </w:tabs>
        <w:spacing w:lineRule="exact" w:line="240"/>
        <w:ind w:hanging="720" w:left="72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140" w:leader="none"/>
        </w:tabs>
        <w:suppressAutoHyphens w:val="true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  <w:t xml:space="preserve">Morgan, D. M.; Dong, J.; Jacob, J.; Lu, K.; Apkarian, R. P.; Thiyagarajan, P.; Lynn, D. G. </w:t>
      </w:r>
      <w:r>
        <w:rPr>
          <w:rFonts w:cs="Tahoma" w:ascii="Tahoma" w:hAnsi="Tahoma"/>
          <w:i/>
        </w:rPr>
        <w:t>J. Am. Chem. Soc</w:t>
      </w:r>
      <w:r>
        <w:rPr>
          <w:rFonts w:cs="Tahoma" w:ascii="Tahoma" w:hAnsi="Tahoma"/>
        </w:rPr>
        <w:t xml:space="preserve"> 2002, 124, 12644-12645.</w:t>
      </w:r>
    </w:p>
    <w:p>
      <w:pPr>
        <w:pStyle w:val="Normal"/>
        <w:tabs>
          <w:tab w:val="clear" w:pos="720"/>
          <w:tab w:val="left" w:pos="4140" w:leader="none"/>
        </w:tabs>
        <w:spacing w:lineRule="exact" w:line="240"/>
        <w:ind w:hanging="720" w:left="72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140" w:leader="none"/>
        </w:tabs>
        <w:suppressAutoHyphens w:val="true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  <w:t xml:space="preserve">Leung, D. W.; Morgan, D. M.; Rosen, M. K. </w:t>
      </w:r>
      <w:r>
        <w:rPr>
          <w:rFonts w:cs="Tahoma" w:ascii="Tahoma" w:hAnsi="Tahoma"/>
          <w:i/>
        </w:rPr>
        <w:t xml:space="preserve">Meth. Enzymol. </w:t>
      </w:r>
      <w:r>
        <w:rPr>
          <w:rFonts w:cs="Tahoma" w:ascii="Tahoma" w:hAnsi="Tahoma"/>
        </w:rPr>
        <w:t>2006, 406, 281-296.</w:t>
      </w:r>
    </w:p>
    <w:p>
      <w:pPr>
        <w:pStyle w:val="Normal"/>
        <w:tabs>
          <w:tab w:val="clear" w:pos="720"/>
          <w:tab w:val="left" w:pos="4140" w:leader="none"/>
        </w:tabs>
        <w:spacing w:lineRule="exact" w:line="240"/>
        <w:ind w:hanging="720" w:left="72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140" w:leader="none"/>
        </w:tabs>
        <w:suppressAutoHyphens w:val="true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  <w:t xml:space="preserve">Morgan, D. M.; Lynn, D. G.; Miller-Auer, H.; Meredith, S. C. </w:t>
      </w:r>
      <w:r>
        <w:rPr>
          <w:rFonts w:cs="Tahoma" w:ascii="Tahoma" w:hAnsi="Tahoma"/>
          <w:i/>
        </w:rPr>
        <w:t>Biochemistr</w:t>
      </w:r>
      <w:r>
        <w:rPr>
          <w:rFonts w:cs="Tahoma" w:ascii="Tahoma" w:hAnsi="Tahoma"/>
        </w:rPr>
        <w:t>y 2001, 40, 14020-14029.</w:t>
      </w:r>
    </w:p>
    <w:p>
      <w:pPr>
        <w:pStyle w:val="Normal"/>
        <w:tabs>
          <w:tab w:val="clear" w:pos="720"/>
          <w:tab w:val="left" w:pos="4140" w:leader="none"/>
        </w:tabs>
        <w:spacing w:lineRule="exact" w:line="240"/>
        <w:ind w:hanging="720" w:left="72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140" w:leader="none"/>
        </w:tabs>
        <w:suppressAutoHyphens w:val="true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  <w:t xml:space="preserve">Morgan, D. M.; Lynn, D.; Lakdawala, A.; Snyder, J. P.; Liotta, D. C. </w:t>
      </w:r>
      <w:r>
        <w:rPr>
          <w:rFonts w:cs="Tahoma" w:ascii="Tahoma" w:hAnsi="Tahoma"/>
          <w:i/>
        </w:rPr>
        <w:t>Journal of the Chinese Chemical Society</w:t>
      </w:r>
      <w:r>
        <w:rPr>
          <w:rFonts w:cs="Tahoma" w:ascii="Tahoma" w:hAnsi="Tahoma"/>
        </w:rPr>
        <w:t xml:space="preserve"> 49, 459-466.</w:t>
      </w:r>
    </w:p>
    <w:p>
      <w:pPr>
        <w:pStyle w:val="Normal"/>
        <w:tabs>
          <w:tab w:val="clear" w:pos="720"/>
          <w:tab w:val="left" w:pos="4140" w:leader="none"/>
        </w:tabs>
        <w:spacing w:lineRule="exact" w:line="240"/>
        <w:ind w:hanging="720" w:left="72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140" w:leader="none"/>
        </w:tabs>
        <w:suppressAutoHyphens w:val="true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  <w:t xml:space="preserve">Schroeder, N. C.; Morgan, D. M.; Rokop,, D. J.; Fabryka-Martin, J. </w:t>
      </w:r>
      <w:r>
        <w:rPr>
          <w:rFonts w:cs="Tahoma" w:ascii="Tahoma" w:hAnsi="Tahoma"/>
          <w:i/>
        </w:rPr>
        <w:t>Radiochimica Acta</w:t>
      </w:r>
      <w:r>
        <w:rPr>
          <w:rFonts w:cs="Tahoma" w:ascii="Tahoma" w:hAnsi="Tahoma"/>
        </w:rPr>
        <w:t xml:space="preserve"> 60, 203-209.</w:t>
      </w:r>
    </w:p>
    <w:p>
      <w:pPr>
        <w:pStyle w:val="Normal"/>
        <w:tabs>
          <w:tab w:val="clear" w:pos="720"/>
          <w:tab w:val="left" w:pos="4140" w:leader="none"/>
        </w:tabs>
        <w:spacing w:lineRule="exact" w:line="240"/>
        <w:ind w:hanging="720" w:left="72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140" w:leader="none"/>
        </w:tabs>
        <w:suppressAutoHyphens w:val="true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  <w:t xml:space="preserve">Thiyagarajan, P.; Burkoth, T. S.; Urban, V.; Seifert, S.; Benzinger, T. L. S.; Morgan, D. M.; Gordon, D.; Meredith, S. C.; Lynn, D. G. </w:t>
      </w:r>
      <w:r>
        <w:rPr>
          <w:rFonts w:cs="Tahoma" w:ascii="Tahoma" w:hAnsi="Tahoma"/>
          <w:i/>
        </w:rPr>
        <w:t>Journal of Applied Crystallography</w:t>
      </w:r>
      <w:r>
        <w:rPr>
          <w:rFonts w:cs="Tahoma" w:ascii="Tahoma" w:hAnsi="Tahoma"/>
        </w:rPr>
        <w:t xml:space="preserve"> 2000, 33, 535-539.</w:t>
      </w:r>
    </w:p>
    <w:p>
      <w:pPr>
        <w:pStyle w:val="Normal"/>
        <w:tabs>
          <w:tab w:val="clear" w:pos="720"/>
          <w:tab w:val="left" w:pos="4140" w:leader="none"/>
        </w:tabs>
        <w:spacing w:lineRule="exact" w:line="240"/>
        <w:ind w:hanging="720" w:left="72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140" w:leader="none"/>
        </w:tabs>
        <w:suppressAutoHyphens w:val="true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  <w:t xml:space="preserve">Burkoth, T. S.; Benzinger, T. L. S.; Urban, V.; Morgan, D. M.; Gregory, D. M.; Thiyagarajan, P.; Botto, R. E.; Meredith, S. C.; Lynn, D. G. </w:t>
      </w:r>
      <w:r>
        <w:rPr>
          <w:rFonts w:cs="Tahoma" w:ascii="Tahoma" w:hAnsi="Tahoma"/>
          <w:i/>
        </w:rPr>
        <w:t>J. Am. Chem. Soc</w:t>
      </w:r>
      <w:r>
        <w:rPr>
          <w:rFonts w:cs="Tahoma" w:ascii="Tahoma" w:hAnsi="Tahoma"/>
        </w:rPr>
        <w:t>. 2000, 122, 7883-7889.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pBdr>
          <w:bottom w:val="single" w:sz="12" w:space="1" w:color="000000"/>
        </w:pBdr>
        <w:tabs>
          <w:tab w:val="clear" w:pos="720"/>
          <w:tab w:val="left" w:pos="4140" w:leader="none"/>
        </w:tabs>
        <w:suppressAutoHyphens w:val="true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  <w:t>Presentations:</w:t>
      </w:r>
    </w:p>
    <w:p>
      <w:pPr>
        <w:pStyle w:val="Normal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1"/>
        </w:numPr>
        <w:suppressAutoHyphens w:val="true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  <w:t>Rodenhizer, S. and Morgan, DM. Towards the Development of a Biotechnological Carbon Sequestration Strategy in the Undergraduate Teaching Laboratory. 5</w:t>
      </w:r>
      <w:r>
        <w:rPr>
          <w:rFonts w:cs="Tahoma" w:ascii="Tahoma" w:hAnsi="Tahoma"/>
          <w:vertAlign w:val="superscript"/>
        </w:rPr>
        <w:t>th</w:t>
      </w:r>
      <w:r>
        <w:rPr>
          <w:rFonts w:cs="Tahoma" w:ascii="Tahoma" w:hAnsi="Tahoma"/>
        </w:rPr>
        <w:t xml:space="preserve"> Maritime Natural Products Conference, August 12, 2013. St. Francis Xavier University, Antigonish, Nova Scotia. </w:t>
      </w:r>
    </w:p>
    <w:p>
      <w:pPr>
        <w:pStyle w:val="ListParagraph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1"/>
        </w:numPr>
        <w:suppressAutoHyphens w:val="true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  <w:t>Morgan, D.M. (Bio)chemistry as Liberal Education or Why More Science with Less Arts and Humanities is a Really Bad Idea. Western Conference on Science Education, July 12, 2013. Western University, London, Canada .</w:t>
      </w:r>
    </w:p>
    <w:p>
      <w:pPr>
        <w:pStyle w:val="Normal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1"/>
        </w:numPr>
        <w:suppressAutoHyphens w:val="true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  <w:t>Morgan, D.M. Mathematica in the Biochemistry Classroom: The ‘Concerted’ and ‘Sequential’ Models of Allostery – A Rumination on the Nature of Scientific Truth Claims. International Mathematica Symposium, June 11, 2012. University College, London, UK.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1"/>
        </w:numPr>
        <w:suppressAutoHyphens w:val="true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  <w:t>Morgan, D.M. Home-Brew in the Advanced Biochemistry Laboratory: Towards a Laboratory Curriculum Based on Purification and Analysis of Proteins From Brewer’s Yeast. Dalhousie University Conference on Teaching and Learning, May 4, 2012. Dalhousie University, Halifax, Canada</w:t>
      </w:r>
    </w:p>
    <w:p>
      <w:pPr>
        <w:pStyle w:val="Normal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1"/>
        </w:numPr>
        <w:suppressAutoHyphens w:val="true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  <w:t>Morgan, D. M.; Peterson, J. R.; Kirschner, M. W.; Rosen, M. K. Small Molecule Modulation of the Allosteric Equilibrium in WASP Activation 2003, Biophysical Society.</w:t>
      </w:r>
    </w:p>
    <w:p>
      <w:pPr>
        <w:pStyle w:val="Normal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1"/>
        </w:numPr>
        <w:suppressAutoHyphens w:val="true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  <w:t>Morgan, D. M.; Thiyagarajan, P.; Apkarian, R.; Lynn, D. G. Nucleation of Amyloid Formation with Zn2+: Particle Size is a Function of Zn2+ 2001, Protein Society.</w:t>
      </w:r>
    </w:p>
    <w:p>
      <w:pPr>
        <w:pStyle w:val="Normal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1"/>
        </w:numPr>
        <w:suppressAutoHyphens w:val="true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  <w:t>Morgan, D. M. High Energy Protein Helices: Investigation of an amphiphilic zinc-binding pi-helix 2000, Emory University Department of Chemistry.</w:t>
      </w:r>
    </w:p>
    <w:p>
      <w:pPr>
        <w:pStyle w:val="Normal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1"/>
        </w:numPr>
        <w:suppressAutoHyphens w:val="true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  <w:t>Morgan, D. M. High Energy Protein Helices: Investigation of an amphiphilic zinc-binding pi-helix 2000, University of Chicago Department of Molecular and Cell Biology.</w:t>
      </w:r>
    </w:p>
    <w:p>
      <w:pPr>
        <w:pStyle w:val="Normal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1"/>
        </w:numPr>
        <w:suppressAutoHyphens w:val="true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  <w:t>Morgan, D. M.; Wade, K. L.; Odom, M. A.; White, J. L. A study of the sorption behavior of pillared layered materials using alkaline earth metals. 211th Meeting of the American Chemical Society.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080" w:right="1080" w:gutter="0" w:header="720" w:top="1440" w:footer="720" w:bottom="144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Arial">
    <w:charset w:val="01"/>
    <w:family w:val="swiss"/>
    <w:pitch w:val="default"/>
  </w:font>
  <w:font w:name="Times New Roman">
    <w:charset w:val="01"/>
    <w:family w:val="swiss"/>
    <w:pitch w:val="default"/>
  </w:font>
  <w:font w:name="Tahoma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96a8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96a88"/>
    <w:rPr/>
  </w:style>
  <w:style w:type="character" w:styleId="Hyperlink">
    <w:name w:val="Hyperlink"/>
    <w:basedOn w:val="DefaultParagraphFont"/>
    <w:uiPriority w:val="99"/>
    <w:unhideWhenUsed/>
    <w:rsid w:val="00f153a2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8231a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96a8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96a8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11484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e1325c"/>
    <w:pPr>
      <w:widowControl/>
      <w:bidi w:val="0"/>
      <w:spacing w:before="0" w:after="0"/>
      <w:jc w:val="left"/>
    </w:pPr>
    <w:rPr>
      <w:rFonts w:ascii="Arial" w:hAnsi="Arial" w:cs="Arial" w:eastAsia="Calibri" w:eastAsiaTheme="minorHAnsi"/>
      <w:color w:val="auto"/>
      <w:kern w:val="0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unhideWhenUsed/>
    <w:qFormat/>
    <w:rsid w:val="004659a5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1325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LibreOffice/7.6.7.2$Linux_X86_64 LibreOffice_project/dd47e4b30cb7dab30588d6c79c651f218165e3c5</Application>
  <AppVersion>15.0000</AppVersion>
  <Pages>2</Pages>
  <Words>500</Words>
  <Characters>2687</Characters>
  <CharactersWithSpaces>3149</CharactersWithSpaces>
  <Paragraphs>21</Paragraphs>
  <Company>STFX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2024-06-03T03:17:00Z</dcterms:created>
  <dc:creator>STFX</dc:creator>
  <dc:description/>
  <dc:language>en-US</dc:language>
  <cp:lastModifiedBy/>
  <cp:lastPrinted>2024-04-16T01:55:00Z</cp:lastPrinted>
  <dcterms:modified xsi:type="dcterms:W3CDTF">2024-09-11T16:01:41Z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