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eastAsia="Times New Roman" w:cs="Arial" w:ascii="Arial" w:hAnsi="Arial"/>
          <w:b/>
          <w:sz w:val="44"/>
          <w:szCs w:val="44"/>
        </w:rPr>
        <w:t>Uniwersytet Przyrodniczo-Humanistyczny w Siedlcach</w:t>
      </w:r>
    </w:p>
    <w:p>
      <w:pPr>
        <w:pStyle w:val="Normal"/>
        <w:jc w:val="center"/>
        <w:rPr>
          <w:rFonts w:ascii="Arial" w:hAnsi="Arial"/>
        </w:rPr>
      </w:pPr>
      <w:r>
        <w:rPr>
          <w:rFonts w:eastAsia="Times New Roman" w:cs="Arial" w:ascii="Arial" w:hAnsi="Arial"/>
          <w:b/>
          <w:sz w:val="44"/>
          <w:szCs w:val="44"/>
        </w:rPr>
        <w:t>Wydział Nauk Ścisłych</w:t>
      </w:r>
    </w:p>
    <w:p>
      <w:pPr>
        <w:pStyle w:val="Normal"/>
        <w:jc w:val="center"/>
        <w:rPr>
          <w:rFonts w:ascii="Arial" w:hAnsi="Arial"/>
        </w:rPr>
      </w:pPr>
      <w:r>
        <w:rPr>
          <w:rFonts w:eastAsia="Times New Roman" w:cs="Arial" w:ascii="Arial" w:hAnsi="Arial"/>
          <w:b/>
          <w:sz w:val="44"/>
          <w:szCs w:val="44"/>
        </w:rPr>
        <w:t>Kierunek: Informatyka</w:t>
      </w:r>
    </w:p>
    <w:p>
      <w:pPr>
        <w:pStyle w:val="Normal"/>
        <w:rPr>
          <w:rFonts w:ascii="Arial" w:hAnsi="Arial" w:eastAsia="Times New Roman" w:cs="Arial"/>
          <w:sz w:val="35"/>
          <w:szCs w:val="35"/>
        </w:rPr>
      </w:pPr>
      <w:r>
        <w:rPr>
          <w:rFonts w:eastAsia="Times New Roman" w:cs="Arial" w:ascii="Arial" w:hAnsi="Arial"/>
          <w:sz w:val="35"/>
          <w:szCs w:val="35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eastAsia="Times New Roman" w:cs="Arial" w:ascii="Arial" w:hAnsi="Arial"/>
          <w:sz w:val="52"/>
          <w:szCs w:val="52"/>
        </w:rPr>
        <w:t>Projekt indywidualny z przedmiotu Architektura Systemów Komputerowych</w:t>
      </w:r>
    </w:p>
    <w:p>
      <w:pPr>
        <w:pStyle w:val="Normal"/>
        <w:jc w:val="center"/>
        <w:rPr>
          <w:rFonts w:ascii="Arial" w:hAnsi="Arial"/>
          <w:sz w:val="64"/>
          <w:szCs w:val="64"/>
        </w:rPr>
      </w:pPr>
      <w:r>
        <w:rPr>
          <w:rFonts w:eastAsia="Times New Roman" w:cs="Arial" w:ascii="Arial" w:hAnsi="Arial"/>
          <w:sz w:val="64"/>
          <w:szCs w:val="64"/>
        </w:rPr>
        <w:t>Temat: Wykonywanie złożonych obliczeń matematycznych</w:t>
      </w:r>
    </w:p>
    <w:p>
      <w:pPr>
        <w:pStyle w:val="Normal"/>
        <w:jc w:val="center"/>
        <w:rPr>
          <w:rFonts w:eastAsia="Times New Roman" w:cs="Arial"/>
          <w:sz w:val="72"/>
          <w:szCs w:val="72"/>
        </w:rPr>
      </w:pPr>
      <w:r>
        <w:rPr>
          <w:rFonts w:eastAsia="Times New Roman" w:cs="Arial"/>
          <w:sz w:val="72"/>
          <w:szCs w:val="72"/>
        </w:rPr>
      </w:r>
    </w:p>
    <w:p>
      <w:pPr>
        <w:pStyle w:val="Normal"/>
        <w:jc w:val="center"/>
        <w:rPr>
          <w:rFonts w:ascii="Arial" w:hAnsi="Arial"/>
          <w:sz w:val="52"/>
          <w:szCs w:val="52"/>
        </w:rPr>
      </w:pPr>
      <w:r>
        <w:rPr>
          <w:rFonts w:eastAsia="Times New Roman" w:cs="Arial" w:ascii="Arial" w:hAnsi="Arial"/>
          <w:sz w:val="52"/>
          <w:szCs w:val="52"/>
        </w:rPr>
        <w:t>Autor: Damian Dąbrowski</w:t>
      </w:r>
    </w:p>
    <w:p>
      <w:pPr>
        <w:pStyle w:val="Normal"/>
        <w:rPr>
          <w:rFonts w:ascii="Arial" w:hAnsi="Arial" w:eastAsia="Times New Roman" w:cs="Arial"/>
          <w:sz w:val="35"/>
          <w:szCs w:val="35"/>
        </w:rPr>
      </w:pPr>
      <w:r>
        <w:rPr>
          <w:rFonts w:eastAsia="Times New Roman" w:cs="Arial" w:ascii="Arial" w:hAnsi="Arial"/>
          <w:sz w:val="35"/>
          <w:szCs w:val="35"/>
        </w:rPr>
      </w:r>
    </w:p>
    <w:p>
      <w:pPr>
        <w:pStyle w:val="Normal"/>
        <w:rPr>
          <w:rFonts w:ascii="Arial" w:hAnsi="Arial" w:eastAsia="Times New Roman" w:cs="Arial"/>
          <w:sz w:val="35"/>
          <w:szCs w:val="35"/>
        </w:rPr>
      </w:pPr>
      <w:r>
        <w:rPr>
          <w:rFonts w:eastAsia="Times New Roman" w:cs="Arial" w:ascii="Arial" w:hAnsi="Arial"/>
          <w:sz w:val="35"/>
          <w:szCs w:val="35"/>
        </w:rPr>
      </w:r>
    </w:p>
    <w:p>
      <w:pPr>
        <w:pStyle w:val="Normal"/>
        <w:rPr>
          <w:rFonts w:ascii="Arial" w:hAnsi="Arial" w:eastAsia="Times New Roman" w:cs="Arial"/>
          <w:sz w:val="35"/>
          <w:szCs w:val="35"/>
        </w:rPr>
      </w:pPr>
      <w:r>
        <w:rPr>
          <w:rFonts w:eastAsia="Times New Roman" w:cs="Arial" w:ascii="Arial" w:hAnsi="Arial"/>
          <w:sz w:val="35"/>
          <w:szCs w:val="35"/>
        </w:rPr>
      </w:r>
    </w:p>
    <w:p>
      <w:pPr>
        <w:pStyle w:val="NoSpacing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Spacing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Spacing"/>
        <w:jc w:val="center"/>
        <w:rPr>
          <w:rFonts w:ascii="Arial" w:hAnsi="Arial"/>
        </w:rPr>
      </w:pPr>
      <w:r>
        <w:rPr>
          <w:rFonts w:ascii="Arial" w:hAnsi="Arial"/>
          <w:b/>
          <w:sz w:val="40"/>
          <w:szCs w:val="40"/>
        </w:rPr>
        <w:t>Siedlce 2016</w:t>
      </w:r>
    </w:p>
    <w:sdt>
      <w:sdtPr>
        <w:docPartObj>
          <w:docPartGallery w:val="Table of Contents"/>
          <w:docPartUnique w:val="true"/>
        </w:docPartObj>
        <w:id w:val="644738699"/>
      </w:sdtPr>
      <w:sdtContent>
        <w:p>
          <w:pPr>
            <w:pStyle w:val="TOCHeading"/>
            <w:jc w:val="center"/>
            <w:rPr>
              <w:rFonts w:cs="Arial"/>
              <w:sz w:val="44"/>
              <w:szCs w:val="44"/>
            </w:rPr>
          </w:pPr>
          <w:r>
            <w:rPr>
              <w:rFonts w:cs="Arial"/>
              <w:sz w:val="44"/>
              <w:szCs w:val="44"/>
            </w:rPr>
          </w:r>
        </w:p>
        <w:p>
          <w:pPr>
            <w:pStyle w:val="TOCHeading"/>
            <w:jc w:val="center"/>
            <w:rPr>
              <w:rFonts w:ascii="Arial" w:hAnsi="Arial"/>
            </w:rPr>
          </w:pPr>
          <w:r>
            <w:rPr>
              <w:rFonts w:cs="Arial" w:ascii="Arial" w:hAnsi="Arial"/>
              <w:sz w:val="44"/>
              <w:szCs w:val="44"/>
            </w:rPr>
            <w:t>Spis treści</w:t>
          </w:r>
        </w:p>
        <w:p>
          <w:pPr>
            <w:pStyle w:val="Normal"/>
            <w:rPr>
              <w:rFonts w:ascii="Arial" w:hAnsi="Arial"/>
              <w:lang w:eastAsia="en-US"/>
            </w:rPr>
          </w:pPr>
          <w:r>
            <w:rPr>
              <w:rFonts w:ascii="Arial" w:hAnsi="Arial"/>
              <w:lang w:eastAsia="en-US"/>
            </w:rPr>
          </w:r>
        </w:p>
        <w:p>
          <w:pPr>
            <w:pStyle w:val="Contents1"/>
            <w:rPr/>
          </w:pPr>
          <w:r>
            <w:rPr>
              <w:rFonts w:cs="Arial" w:ascii="Arial" w:hAnsi="Arial"/>
              <w:b/>
              <w:sz w:val="28"/>
              <w:szCs w:val="28"/>
            </w:rPr>
            <w:t xml:space="preserve">1. Sformułowanie zagadnienia </w:t>
          </w:r>
        </w:p>
        <w:p>
          <w:pPr>
            <w:pStyle w:val="Contents1"/>
            <w:rPr>
              <w:rFonts w:ascii="Arial" w:hAnsi="Arial"/>
            </w:rPr>
          </w:pPr>
          <w:r>
            <w:rPr>
              <w:rFonts w:cs="Arial" w:ascii="Arial" w:hAnsi="Arial"/>
              <w:b/>
              <w:sz w:val="28"/>
              <w:szCs w:val="28"/>
            </w:rPr>
            <w:t xml:space="preserve">2. </w:t>
          </w:r>
          <w:r>
            <w:rPr>
              <w:rFonts w:cs="Arial" w:ascii="Arial" w:hAnsi="Arial"/>
              <w:b/>
              <w:bCs/>
              <w:sz w:val="28"/>
              <w:szCs w:val="28"/>
            </w:rPr>
            <w:t>Założenia</w:t>
          </w:r>
        </w:p>
        <w:p>
          <w:pPr>
            <w:pStyle w:val="Contents1"/>
            <w:rPr>
              <w:rFonts w:ascii="Arial" w:hAnsi="Arial"/>
            </w:rPr>
          </w:pPr>
          <w:r>
            <w:rPr>
              <w:rFonts w:cs="Arial" w:ascii="Arial" w:hAnsi="Arial"/>
              <w:b/>
              <w:sz w:val="28"/>
              <w:szCs w:val="28"/>
            </w:rPr>
            <w:t xml:space="preserve">3. Ograniczenia </w:t>
          </w:r>
        </w:p>
        <w:p>
          <w:pPr>
            <w:pStyle w:val="Contents1"/>
            <w:rPr/>
          </w:pPr>
          <w:r>
            <w:rPr>
              <w:rFonts w:cs="Arial" w:ascii="Arial" w:hAnsi="Arial"/>
              <w:b/>
              <w:sz w:val="28"/>
              <w:szCs w:val="28"/>
            </w:rPr>
            <w:t>4.  Program: rozwiązanie</w:t>
          </w:r>
          <w:r>
            <w:rPr>
              <w:rFonts w:cs="Arial" w:ascii="Arial" w:hAnsi="Arial"/>
              <w:sz w:val="28"/>
              <w:szCs w:val="28"/>
            </w:rPr>
            <w:tab/>
          </w:r>
        </w:p>
        <w:p>
          <w:pPr>
            <w:pStyle w:val="Contents1"/>
            <w:rPr/>
          </w:pPr>
          <w:r>
            <w:rPr>
              <w:rFonts w:cs="Arial" w:ascii="Arial" w:hAnsi="Arial"/>
              <w:sz w:val="28"/>
              <w:szCs w:val="28"/>
            </w:rPr>
            <w:t xml:space="preserve">5. Instrukcja </w:t>
          </w:r>
          <w:r>
            <w:rPr>
              <w:rFonts w:cs="Arial" w:ascii="Arial" w:hAnsi="Arial"/>
              <w:b/>
              <w:bCs/>
              <w:sz w:val="28"/>
              <w:szCs w:val="28"/>
            </w:rPr>
            <w:t>dla</w:t>
          </w:r>
          <w:r>
            <w:rPr>
              <w:rFonts w:cs="Arial" w:ascii="Arial" w:hAnsi="Arial"/>
              <w:sz w:val="28"/>
              <w:szCs w:val="28"/>
            </w:rPr>
            <w:t xml:space="preserve"> użytkownika</w:t>
          </w:r>
        </w:p>
        <w:p>
          <w:pPr>
            <w:pStyle w:val="Contents1"/>
            <w:rPr/>
          </w:pPr>
          <w:r>
            <w:rPr>
              <w:rFonts w:cs="Arial" w:ascii="Arial" w:hAnsi="Arial"/>
              <w:b/>
              <w:sz w:val="28"/>
              <w:szCs w:val="28"/>
            </w:rPr>
            <w:t>6</w:t>
          </w:r>
          <w:r>
            <w:rPr>
              <w:rFonts w:cs="Arial" w:ascii="Arial" w:hAnsi="Arial"/>
              <w:sz w:val="28"/>
              <w:szCs w:val="28"/>
            </w:rPr>
            <w:t xml:space="preserve">. </w:t>
          </w:r>
          <w:r>
            <w:rPr>
              <w:rFonts w:cs="Arial" w:ascii="Arial" w:hAnsi="Arial"/>
              <w:b/>
              <w:sz w:val="28"/>
              <w:szCs w:val="28"/>
            </w:rPr>
            <w:t>Literatura</w:t>
          </w:r>
        </w:p>
      </w:sdtContent>
    </w:sdt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</w:p>
    <w:p>
      <w:pPr>
        <w:pStyle w:val="NoSpacing"/>
        <w:rPr>
          <w:rFonts w:ascii="Arial" w:hAnsi="Arial"/>
        </w:rPr>
      </w:pPr>
      <w:r>
        <w:rPr>
          <w:rFonts w:cs="Arial" w:ascii="Arial" w:hAnsi="Arial"/>
          <w:b/>
          <w:sz w:val="32"/>
          <w:szCs w:val="32"/>
          <w:u w:val="none"/>
        </w:rPr>
        <w:t>1. Sformułowanie zagadnienia</w:t>
      </w:r>
    </w:p>
    <w:p>
      <w:pPr>
        <w:pStyle w:val="NoSpacing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Celem tego projektu jest opracowanie  algorytmu  do obliczania złożonego wyrażenia matematycznego oraz implementacja go w języku asembler za pomocą symulatora mikroprocesora sms32v50.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Wyrażenie: b</w:t>
      </w:r>
      <w:r>
        <w:rPr>
          <w:rFonts w:ascii="Arial" w:hAnsi="Arial"/>
          <w:sz w:val="32"/>
          <w:szCs w:val="32"/>
          <w:vertAlign w:val="superscript"/>
        </w:rPr>
        <w:t>3</w:t>
      </w:r>
      <w:r>
        <w:rPr>
          <w:rFonts w:ascii="Arial" w:hAnsi="Arial"/>
          <w:sz w:val="32"/>
          <w:szCs w:val="32"/>
        </w:rPr>
        <w:t>+a</w:t>
      </w:r>
      <w:r>
        <w:rPr>
          <w:rFonts w:ascii="Arial" w:hAnsi="Arial"/>
          <w:sz w:val="32"/>
          <w:szCs w:val="32"/>
          <w:vertAlign w:val="superscript"/>
        </w:rPr>
        <w:t>2</w:t>
      </w:r>
      <w:r>
        <w:rPr>
          <w:rFonts w:ascii="Arial" w:hAnsi="Arial"/>
          <w:sz w:val="32"/>
          <w:szCs w:val="32"/>
        </w:rPr>
        <w:t>-</w:t>
      </w:r>
      <w:r>
        <w:rPr>
          <w:rFonts w:ascii="Arial" w:hAnsi="Arial"/>
          <w:sz w:val="32"/>
          <w:szCs w:val="32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eqArr>
          </m:e>
        </m:d>
      </m:oMath>
      <w:r>
        <w:rPr>
          <w:rFonts w:ascii="Arial" w:hAnsi="Arial"/>
          <w:sz w:val="32"/>
          <w:szCs w:val="32"/>
        </w:rPr>
        <w:t>/((2/c+c</w:t>
      </w:r>
      <w:r>
        <w:rPr>
          <w:rFonts w:ascii="Arial" w:hAnsi="Arial"/>
          <w:sz w:val="32"/>
          <w:szCs w:val="32"/>
          <w:vertAlign w:val="superscript"/>
        </w:rPr>
        <w:t>3</w:t>
      </w:r>
      <w:r>
        <w:rPr>
          <w:rFonts w:ascii="Arial" w:hAnsi="Arial"/>
          <w:sz w:val="32"/>
          <w:szCs w:val="32"/>
        </w:rPr>
        <w:t>)*3)*a/4+(-23)</w:t>
      </w: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b/>
          <w:bCs/>
          <w:sz w:val="32"/>
          <w:szCs w:val="32"/>
          <w:u w:val="none"/>
        </w:rPr>
        <w:t>2. Założenia</w:t>
      </w:r>
    </w:p>
    <w:p>
      <w:pPr>
        <w:pStyle w:val="NoSpacing"/>
        <w:rPr>
          <w:rFonts w:ascii="Arial" w:hAnsi="Arial" w:cs="Arial"/>
          <w:b/>
          <w:b/>
          <w:bCs/>
          <w:sz w:val="32"/>
          <w:szCs w:val="32"/>
          <w:u w:val="none"/>
        </w:rPr>
      </w:pPr>
      <w:r>
        <w:rPr>
          <w:rFonts w:cs="Arial" w:ascii="Arial" w:hAnsi="Arial"/>
          <w:b/>
          <w:bCs/>
          <w:sz w:val="32"/>
          <w:szCs w:val="32"/>
          <w:u w:val="none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W rozwiązaniu wykorzystujemy możliwości symulatora procesora 8086, lista możliwości jest podana w pliku z dokumentacją: sms32v50.doc (jest on dostępny po instalacji systemu), procedury, procedury z parametrami, opis zadania, wyjście itd. 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Należy przygotować dokumentację, dokumentację dostarczamy w formie elektronicznej, 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Projekt należy obronić (ostateczny termin – dzień przed egzaminem, inaczej nie ma dopuszczenia do egzaminu, dopuszczalny termin dodatkowy – przed II terminem lub gdy koordynator przedmiotu określi inaczej), 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Za projekt można uzyskać maksymalnie 70pkt. Na studiach stacjonarnych i 40pkt na niestacjonarnych.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 projekcie wykorzystujemy różne urządzenia zewnętrzne do opisu stanu obliczanego wyrażenia. Np. przepełnienie można zasygnalizować odpowiednimi światłami itd.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Zmienne wczytujemy z klawiatury.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sz w:val="22"/>
          <w:szCs w:val="22"/>
          <w:u w:val="none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>Korzystamy z funkcji, tablic, stosu itd.</w:t>
      </w:r>
    </w:p>
    <w:p>
      <w:pPr>
        <w:pStyle w:val="NoSpacing"/>
        <w:rPr>
          <w:rFonts w:cs="Arial"/>
          <w:b/>
          <w:b/>
          <w:sz w:val="32"/>
          <w:szCs w:val="32"/>
          <w:u w:val="single"/>
        </w:rPr>
      </w:pPr>
      <w:r>
        <w:rPr>
          <w:rFonts w:cs="Arial"/>
          <w:b/>
          <w:sz w:val="32"/>
          <w:szCs w:val="32"/>
          <w:u w:val="single"/>
        </w:rPr>
      </w:r>
    </w:p>
    <w:p>
      <w:pPr>
        <w:pStyle w:val="NoSpacing"/>
        <w:rPr>
          <w:rFonts w:ascii="Arial" w:hAnsi="Arial"/>
          <w:u w:val="none"/>
        </w:rPr>
      </w:pPr>
      <w:r>
        <w:rPr>
          <w:rFonts w:cs="Arial" w:ascii="Arial" w:hAnsi="Arial"/>
          <w:b/>
          <w:sz w:val="32"/>
          <w:szCs w:val="32"/>
          <w:u w:val="none"/>
        </w:rPr>
        <w:t>3. Ograniczenia</w:t>
      </w:r>
    </w:p>
    <w:p>
      <w:pPr>
        <w:pStyle w:val="NoSpacing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Spacing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 xml:space="preserve">Użytkownik wprowadza cyfry z klawiatury, które składają się na liczby, gdy liczba jest już kompletna użytkownik zatwierdza ją enterem.  ,  </w:t>
      </w:r>
    </w:p>
    <w:p>
      <w:pPr>
        <w:pStyle w:val="NoSpacing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 xml:space="preserve">W przypadku przekroczenia dopuszczalnego zakresu podczas obliczeń ,który wynosi: -128 do  127,  ustawiona zostaje flaga przepełnienia oraz zapala się czerwona lampka na sygnalizatorze, a wykonywanie programu zostaje zatrzymane.   </w:t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cs="Arial"/>
          <w:b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NoSpacing"/>
        <w:rPr>
          <w:rFonts w:ascii="Arial" w:hAnsi="Arial"/>
          <w:u w:val="none"/>
        </w:rPr>
      </w:pPr>
      <w:r>
        <w:rPr>
          <w:rFonts w:cs="Arial" w:ascii="Arial" w:hAnsi="Arial"/>
          <w:b/>
          <w:sz w:val="32"/>
          <w:szCs w:val="32"/>
          <w:u w:val="none"/>
        </w:rPr>
        <w:t>4. Program: rozwiązanie</w:t>
      </w:r>
    </w:p>
    <w:p>
      <w:pPr>
        <w:pStyle w:val="NoSpacing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90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JMP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start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4A43"/>
              </w:rPr>
              <w:t>DB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3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4A43"/>
              </w:rPr>
              <w:t>ORG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3</w:t>
            </w:r>
            <w:r>
              <w:rPr>
                <w:rFonts w:ascii="Courier New" w:hAnsi="Courier New"/>
                <w:color w:val="696969"/>
              </w:rPr>
              <w:t>; prodecdura wyliczajaca symbol newtona AL to n a BL to k, wynik w CL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MOV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1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wynik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MOV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DL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1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iterator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E34ADC"/>
              </w:rPr>
            </w:pPr>
            <w:r>
              <w:rPr>
                <w:rFonts w:ascii="Courier New" w:hAnsi="Courier New"/>
                <w:color w:val="E34ADC"/>
              </w:rPr>
              <w:t>for: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CMP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DL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i&lt;=k zamieniam na k&gt;=i, i skacze dopiero jesli jest ujemna flaga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JS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za_for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PUSH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SUB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DL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n - i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ADD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1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n- i +1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MUL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wynik *= n- i + 1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DIV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DL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wynik *= (n- i + 1)/i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POP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INC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DL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;i++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JMP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for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E34ADC"/>
              </w:rPr>
            </w:pPr>
            <w:r>
              <w:rPr>
                <w:rFonts w:ascii="Courier New" w:hAnsi="Courier New"/>
                <w:color w:val="E34ADC"/>
              </w:rPr>
              <w:t>za_for: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696969"/>
              </w:rPr>
            </w:pPr>
            <w:r>
              <w:rPr>
                <w:rFonts w:ascii="Courier New" w:hAnsi="Courier New"/>
                <w:color w:val="696969"/>
              </w:rPr>
              <w:t>;wynik w CL;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b/>
                <w:b/>
                <w:color w:val="800000"/>
              </w:rPr>
            </w:pPr>
            <w:r>
              <w:rPr>
                <w:rFonts w:ascii="Courier New" w:hAnsi="Courier New"/>
                <w:b/>
                <w:color w:val="800000"/>
              </w:rPr>
              <w:t>IRET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696969"/>
              </w:rPr>
            </w:pPr>
            <w:r>
              <w:rPr>
                <w:rFonts w:ascii="Courier New" w:hAnsi="Courier New"/>
                <w:color w:val="696969"/>
              </w:rPr>
              <w:t>;równowazne z MOV CL, 4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b/>
                <w:b/>
                <w:color w:val="800000"/>
              </w:rPr>
            </w:pPr>
            <w:r>
              <w:rPr>
                <w:rFonts w:ascii="Courier New" w:hAnsi="Courier New"/>
                <w:b/>
                <w:color w:val="800000"/>
              </w:rPr>
              <w:t>IRET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696969"/>
              </w:rPr>
            </w:pPr>
            <w:r>
              <w:rPr>
                <w:rFonts w:ascii="Courier New" w:hAnsi="Courier New"/>
                <w:color w:val="696969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4A43"/>
              </w:rPr>
              <w:t>ORG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24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procedura do wprowadzania liczb - do BL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MOV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0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E34ADC"/>
              </w:rPr>
            </w:pPr>
            <w:r>
              <w:rPr>
                <w:rFonts w:ascii="Courier New" w:hAnsi="Courier New"/>
                <w:color w:val="E34ADC"/>
              </w:rPr>
              <w:t xml:space="preserve">        </w:t>
            </w:r>
            <w:r>
              <w:rPr>
                <w:rFonts w:ascii="Courier New" w:hAnsi="Courier New"/>
                <w:color w:val="E34ADC"/>
              </w:rPr>
              <w:t>wprowadz_cyfre: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IN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00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podaje liczbe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CMP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0D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sprawdzam czy wprowadzona liczba jest eneterem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JZ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wyjdz_cyfra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SUB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30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przetwarzam znak ASCII na cyfre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MUL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A </w:t>
            </w:r>
            <w:r>
              <w:rPr>
                <w:rFonts w:ascii="Courier New" w:hAnsi="Courier New"/>
                <w:color w:val="696969"/>
              </w:rPr>
              <w:t>; mnoze poprzednia cyfre tak aby znalaza sie rzad wyzej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ADD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dodaje cyfre do liczby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JMP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wprowadz_cyfre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E34ADC"/>
              </w:rPr>
            </w:pPr>
            <w:r>
              <w:rPr>
                <w:rFonts w:ascii="Courier New" w:hAnsi="Courier New"/>
                <w:color w:val="E34ADC"/>
              </w:rPr>
              <w:t>wyjdz_cyfra: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b/>
                <w:b/>
                <w:color w:val="800000"/>
              </w:rPr>
            </w:pPr>
            <w:r>
              <w:rPr>
                <w:rFonts w:ascii="Courier New" w:hAnsi="Courier New"/>
                <w:b/>
                <w:color w:val="800000"/>
              </w:rPr>
              <w:t>RET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696969"/>
              </w:rPr>
            </w:pPr>
            <w:r>
              <w:rPr>
                <w:rFonts w:ascii="Courier New" w:hAnsi="Courier New"/>
                <w:color w:val="696969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4A43"/>
              </w:rPr>
              <w:t>ORG</w:t>
            </w:r>
            <w:r>
              <w:rPr>
                <w:rFonts w:ascii="Courier New" w:hAnsi="Courier New"/>
                <w:color w:val="000000"/>
              </w:rPr>
              <w:t xml:space="preserve"> 3A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JNO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nie_przepelnione</w:t>
            </w:r>
            <w:r>
              <w:rPr>
                <w:rFonts w:ascii="Courier New" w:hAnsi="Courier New"/>
                <w:color w:val="000000"/>
              </w:rPr>
              <w:t xml:space="preserve">    </w:t>
            </w:r>
            <w:r>
              <w:rPr>
                <w:rFonts w:ascii="Courier New" w:hAnsi="Courier New"/>
                <w:color w:val="696969"/>
              </w:rPr>
              <w:t>;sprawdzam czy nie wprowadzono zbyt wielkiej liczby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MOV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10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OUT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01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color w:val="000000"/>
              </w:rPr>
              <w:t>HALT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E34ADC"/>
              </w:rPr>
            </w:pPr>
            <w:r>
              <w:rPr>
                <w:rFonts w:ascii="Courier New" w:hAnsi="Courier New"/>
                <w:color w:val="E34ADC"/>
              </w:rPr>
              <w:t xml:space="preserve">        </w:t>
            </w:r>
            <w:r>
              <w:rPr>
                <w:rFonts w:ascii="Courier New" w:hAnsi="Courier New"/>
                <w:color w:val="E34ADC"/>
              </w:rPr>
              <w:t>nie_przepelnione: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      </w:t>
            </w:r>
            <w:r>
              <w:rPr>
                <w:rFonts w:ascii="Courier New" w:hAnsi="Courier New"/>
                <w:b/>
                <w:color w:val="800000"/>
              </w:rPr>
              <w:t>RET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E34ADC"/>
              </w:rPr>
            </w:pPr>
            <w:r>
              <w:rPr>
                <w:rFonts w:ascii="Courier New" w:hAnsi="Courier New"/>
                <w:color w:val="E34ADC"/>
              </w:rPr>
              <w:t>start: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OUT</w:t>
            </w: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8C00"/>
              </w:rPr>
              <w:t>01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CALL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24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wywolanie procedury do wprowadzania liczby b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CALL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3A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sprawdzanie czy nie ma przepelnienia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PUSH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POP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MUL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 xml:space="preserve">;podnosze b do 3 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MUL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CALL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3A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sprawdzanie czy nie przepelnione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PUSH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CALL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24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wywolanie procedury do wprowadzania liczby a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CALL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3A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PUSH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POP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POP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PUSH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wrzucam a na stos w celu pozniejszego wykrzystania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MUL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80"/>
              </w:rPr>
              <w:t>CL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ADD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dodaje b^3 + a^2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PUSH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MOV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4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wprowadzanie danych do obliczenia symbolu newtona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MOV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3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INT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02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przerwanie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PUSH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  <w:r>
              <w:rPr>
                <w:rFonts w:ascii="Courier New" w:hAnsi="Courier New"/>
                <w:color w:val="696969"/>
              </w:rPr>
              <w:t xml:space="preserve">; wrzucam wynik symbolu na stos 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CALL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24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wywolanie procedury do wprowadzania liczby c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PUSH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CMP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0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sprwadzam czy nie ma dzielenia przez 0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JNZ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swiatla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MOV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80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;czerwone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OUT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01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HALT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E34ADC"/>
              </w:rPr>
            </w:pPr>
            <w:r>
              <w:rPr>
                <w:rFonts w:ascii="Courier New" w:hAnsi="Courier New"/>
                <w:color w:val="E34ADC"/>
              </w:rPr>
              <w:t>swiatla: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POP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MOV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2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PUSH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DIV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2/c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POP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MUL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MUL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c^3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PUSH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CALL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E34ADC"/>
              </w:rPr>
              <w:t>3A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sprawdzam czy nie przepelnione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POP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ADD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696969"/>
              </w:rPr>
              <w:t>; 2/c + c^3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MUL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3</w:t>
            </w:r>
            <w:r>
              <w:rPr>
                <w:rFonts w:ascii="Courier New" w:hAnsi="Courier New"/>
                <w:color w:val="696969"/>
              </w:rPr>
              <w:t>; (2/c + c^3)*3 ; wynik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POP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;zdejmuje symbol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DIV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symbol /wynik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POP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 xml:space="preserve">; zdejmuje b^3 + a^2 ; 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POP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DL</w:t>
            </w:r>
            <w:r>
              <w:rPr>
                <w:rFonts w:ascii="Courier New" w:hAnsi="Courier New"/>
                <w:color w:val="696969"/>
              </w:rPr>
              <w:t>; zdejmuje a ze stosu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MUL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DL</w:t>
            </w:r>
            <w:r>
              <w:rPr>
                <w:rFonts w:ascii="Courier New" w:hAnsi="Courier New"/>
                <w:color w:val="696969"/>
              </w:rPr>
              <w:t>; od symbolu do *a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DIV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4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wynik/4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MOV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8C00"/>
              </w:rPr>
              <w:t>17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SUB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BL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696969"/>
              </w:rPr>
              <w:t>;  b^3 + a^2  minus dwumian do a/4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b/>
                <w:color w:val="800000"/>
              </w:rPr>
              <w:t>SUB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AL</w:t>
            </w:r>
            <w:r>
              <w:rPr>
                <w:rFonts w:ascii="Courier New" w:hAnsi="Courier New"/>
                <w:color w:val="808030"/>
              </w:rPr>
              <w:t>,</w:t>
            </w:r>
            <w:r>
              <w:rPr>
                <w:rFonts w:ascii="Courier New" w:hAnsi="Courier New"/>
                <w:color w:val="000000"/>
              </w:rPr>
              <w:t xml:space="preserve"> </w:t>
            </w:r>
            <w:r>
              <w:rPr>
                <w:rFonts w:ascii="Courier New" w:hAnsi="Courier New"/>
                <w:color w:val="000080"/>
              </w:rPr>
              <w:t>CL</w:t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PreformattedText"/>
              <w:shd w:val="clear" w:fill="FFFFFF"/>
              <w:spacing w:before="0" w:after="0"/>
              <w:contextualSpacing/>
              <w:rPr>
                <w:rFonts w:ascii="Courier New" w:hAnsi="Courier New"/>
                <w:color w:val="004A43"/>
              </w:rPr>
            </w:pPr>
            <w:r>
              <w:rPr>
                <w:rFonts w:ascii="Courier New" w:hAnsi="Courier New"/>
                <w:color w:val="004A43"/>
              </w:rPr>
              <w:t>END</w:t>
            </w:r>
          </w:p>
          <w:p>
            <w:pPr>
              <w:pStyle w:val="PreformattedText"/>
              <w:spacing w:before="0" w:after="0"/>
              <w:contextualSpacing/>
              <w:rPr>
                <w:color w:val="E34ADC"/>
              </w:rPr>
            </w:pPr>
            <w:r>
              <w:rPr>
                <w:color w:val="E34ADC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5. Instrukcja dla użytkownika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537210</wp:posOffset>
            </wp:positionH>
            <wp:positionV relativeFrom="paragraph">
              <wp:posOffset>391795</wp:posOffset>
            </wp:positionV>
            <wp:extent cx="4152900" cy="6858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113665</wp:posOffset>
            </wp:positionH>
            <wp:positionV relativeFrom="paragraph">
              <wp:posOffset>1781810</wp:posOffset>
            </wp:positionV>
            <wp:extent cx="5857875" cy="20548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386" t="3430" r="26481" b="51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U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żytkownik wprowadza po jednej cyfrze, która z kolei składa się na liczbę, zakończenie wprowadzania tych cyfr użytkownik sygnalizuje enterem.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Jeżeli użytkownik wprowadzi liczbę wykraczającą poza zakres program zatrzyma się i zasygnalizuje przepełnienie za pomocą czerwonej lampki na sygnalizatorze.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 xml:space="preserve">Przykładowy wynik programu dla b=3, a=2, c=1 </w:t>
      </w:r>
      <w:r>
        <w:rPr>
          <w:rFonts w:cs="Arial" w:ascii="Arial" w:hAnsi="Arial"/>
          <w:sz w:val="24"/>
          <w:szCs w:val="24"/>
        </w:rPr>
        <w:t>to +008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Wynik wyrażenia umieszczany jest w rejestrze AL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  <w:r>
        <w:br w:type="page"/>
      </w:r>
    </w:p>
    <w:p>
      <w:pPr>
        <w:pStyle w:val="NoSpacing"/>
        <w:jc w:val="both"/>
        <w:rPr>
          <w:rFonts w:ascii="Arial" w:hAnsi="Arial"/>
        </w:rPr>
      </w:pPr>
      <w:r>
        <w:rPr>
          <w:rFonts w:cs="Arial" w:ascii="Arial" w:hAnsi="Arial"/>
          <w:b/>
          <w:sz w:val="32"/>
          <w:szCs w:val="32"/>
          <w:u w:val="single"/>
        </w:rPr>
        <w:t>6. Literatura</w:t>
      </w:r>
    </w:p>
    <w:p>
      <w:pPr>
        <w:pStyle w:val="NoSpacing"/>
        <w:jc w:val="both"/>
        <w:rPr>
          <w:rFonts w:ascii="Arial" w:hAnsi="Arial" w:cs="Arial"/>
          <w:b/>
          <w:b/>
          <w:sz w:val="32"/>
          <w:szCs w:val="32"/>
          <w:u w:val="single"/>
        </w:rPr>
      </w:pPr>
      <w:r>
        <w:rPr>
          <w:rFonts w:cs="Arial" w:ascii="Arial" w:hAnsi="Arial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</w:rPr>
        <w:t>1. Kruk S.: Asembler - podręcznik użytkownika. Wyd. MIKOM. Warszawa 1999</w:t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</w:rPr>
        <w:t xml:space="preserve">2. Kruk S.: Asembler. Kurs programowania dla średnio zaawansowanych. </w:t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</w:rPr>
        <w:t>Wyd. MIKOM. Warszawa 2001</w:t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</w:rPr>
        <w:t>3. Instrukcja użytkownika symulatora sms32v50 online, adres: http://www.softwareforeducation.com/sms32v50/sms32v50_manual/index.htm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Spacing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608335"/>
    </w:sdtPr>
    <w:sdtContent>
      <w:p>
        <w:pPr>
          <w:pStyle w:val="Footer"/>
          <w:jc w:val="right"/>
          <w:rPr/>
        </w:pPr>
        <w:r>
          <w:rPr>
            <w:rFonts w:ascii="Cambria" w:hAnsi="Cambria" w:asciiTheme="majorHAnsi" w:hAnsiTheme="majorHAnsi"/>
            <w:sz w:val="28"/>
            <w:szCs w:val="28"/>
          </w:rPr>
          <w:t xml:space="preserve">str. </w:t>
        </w:r>
        <w:r>
          <w:rPr>
            <w:rFonts w:ascii="Cambria" w:hAnsi="Cambria" w:asciiTheme="majorHAnsi" w:hAnsiTheme="majorHAnsi"/>
            <w:sz w:val="28"/>
            <w:szCs w:val="28"/>
          </w:rPr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l-PL" w:eastAsia="pl-PL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0de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pl-PL" w:bidi="ar-SA"/>
    </w:rPr>
  </w:style>
  <w:style w:type="paragraph" w:styleId="Heading1">
    <w:name w:val="Heading 1"/>
    <w:basedOn w:val="Normal"/>
    <w:link w:val="Nagwek1Znak"/>
    <w:uiPriority w:val="9"/>
    <w:qFormat/>
    <w:rsid w:val="003a2d9f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709f2"/>
    <w:rPr>
      <w:rFonts w:ascii="Tahoma" w:hAnsi="Tahoma" w:cs="Tahoma"/>
      <w:sz w:val="16"/>
      <w:szCs w:val="16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f42ab4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f42ab4"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3a2d9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497b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497ba9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5e0987"/>
    <w:rPr>
      <w:color w:val="0000FF" w:themeColor="hyperlink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libri" w:hAnsi="Calibri" w:cs="Symbol"/>
      <w:b w:val="false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Calibri" w:hAnsi="Calibri" w:cs="Symbol"/>
      <w:b w:val="false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9593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pl-PL" w:bidi="ar-SA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709f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NagwekZnak"/>
    <w:uiPriority w:val="99"/>
    <w:semiHidden/>
    <w:unhideWhenUsed/>
    <w:rsid w:val="00f42ab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f42ab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semiHidden/>
    <w:unhideWhenUsed/>
    <w:qFormat/>
    <w:rsid w:val="003a2d9f"/>
    <w:pPr/>
    <w:rPr>
      <w:lang w:eastAsia="en-US"/>
    </w:rPr>
  </w:style>
  <w:style w:type="paragraph" w:styleId="Contents2">
    <w:name w:val="Contents 2"/>
    <w:basedOn w:val="Normal"/>
    <w:autoRedefine/>
    <w:uiPriority w:val="39"/>
    <w:semiHidden/>
    <w:unhideWhenUsed/>
    <w:qFormat/>
    <w:rsid w:val="003a2d9f"/>
    <w:pPr>
      <w:spacing w:before="0" w:after="100"/>
      <w:ind w:left="220" w:hanging="0"/>
    </w:pPr>
    <w:rPr>
      <w:lang w:eastAsia="en-US"/>
    </w:rPr>
  </w:style>
  <w:style w:type="paragraph" w:styleId="Contents1">
    <w:name w:val="Contents 1"/>
    <w:basedOn w:val="Normal"/>
    <w:autoRedefine/>
    <w:uiPriority w:val="39"/>
    <w:unhideWhenUsed/>
    <w:qFormat/>
    <w:rsid w:val="003a2d9f"/>
    <w:pPr>
      <w:spacing w:before="0" w:after="100"/>
    </w:pPr>
    <w:rPr>
      <w:b/>
      <w:bCs/>
      <w:lang w:eastAsia="en-US"/>
    </w:rPr>
  </w:style>
  <w:style w:type="paragraph" w:styleId="Contents3">
    <w:name w:val="Contents 3"/>
    <w:basedOn w:val="Normal"/>
    <w:autoRedefine/>
    <w:uiPriority w:val="39"/>
    <w:semiHidden/>
    <w:unhideWhenUsed/>
    <w:qFormat/>
    <w:rsid w:val="003a2d9f"/>
    <w:pPr>
      <w:spacing w:before="0" w:after="100"/>
      <w:ind w:left="440" w:hanging="0"/>
    </w:pPr>
    <w:rPr>
      <w:lang w:eastAsia="en-US"/>
    </w:rPr>
  </w:style>
  <w:style w:type="paragraph" w:styleId="Footnotetext">
    <w:name w:val="footnote text"/>
    <w:basedOn w:val="Normal"/>
    <w:link w:val="TekstprzypisudolnegoZnak"/>
    <w:uiPriority w:val="99"/>
    <w:semiHidden/>
    <w:unhideWhenUsed/>
    <w:qFormat/>
    <w:rsid w:val="00497ba9"/>
    <w:pPr>
      <w:spacing w:lineRule="auto" w:line="240" w:before="0" w:after="0"/>
    </w:pPr>
    <w:rPr>
      <w:sz w:val="20"/>
      <w:szCs w:val="20"/>
    </w:rPr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53C7F"/>
    <w:rsid w:val="0055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933D4B7AA504BD597709C3CB2888A23">
    <w:name w:val="7933D4B7AA504BD597709C3CB2888A23"/>
    <w:rsid w:val="00553C7F"/>
  </w:style>
  <w:style w:type="paragraph" w:customStyle="1" w:styleId="872BD791BD934B3A8BC6A78865ADD99E">
    <w:name w:val="872BD791BD934B3A8BC6A78865ADD99E"/>
    <w:rsid w:val="00553C7F"/>
  </w:style>
  <w:style w:type="paragraph" w:customStyle="1" w:styleId="EC0D65A047A740CF953FFECEE4E498A0">
    <w:name w:val="EC0D65A047A740CF953FFECEE4E498A0"/>
    <w:rsid w:val="00553C7F"/>
  </w:style>
  <w:style w:type="paragraph" w:customStyle="1" w:styleId="626D4C1B48A443A4A7ED5DD616869176">
    <w:name w:val="626D4C1B48A443A4A7ED5DD616869176"/>
    <w:rsid w:val="00553C7F"/>
  </w:style>
  <w:style w:type="paragraph" w:customStyle="1" w:styleId="2DE9A72F81034BCFB494C6787976BADC">
    <w:name w:val="2DE9A72F81034BCFB494C6787976BADC"/>
    <w:rsid w:val="00553C7F"/>
  </w:style>
  <w:style w:type="paragraph" w:customStyle="1" w:styleId="FA6F15492C2B4F73B1CD7D79BD5A705E">
    <w:name w:val="FA6F15492C2B4F73B1CD7D79BD5A705E"/>
    <w:rsid w:val="00553C7F"/>
  </w:style>
  <w:style w:type="paragraph" w:customStyle="1" w:styleId="69EAF9FEAA3B4B7EA078C79494E90842">
    <w:name w:val="69EAF9FEAA3B4B7EA078C79494E90842"/>
    <w:rsid w:val="00553C7F"/>
  </w:style>
  <w:style w:type="paragraph" w:customStyle="1" w:styleId="8DCCA24A88A04DDBA99589D2108C7EA4">
    <w:name w:val="8DCCA24A88A04DDBA99589D2108C7EA4"/>
    <w:rsid w:val="00553C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AC567-A79E-442E-B336-4298E09A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Application>LibreOffice/5.1.1.3$Windows_x86 LibreOffice_project/89f508ef3ecebd2cfb8e1def0f0ba9a803b88a6d</Application>
  <Pages>9</Pages>
  <Words>758</Words>
  <Characters>3954</Characters>
  <CharactersWithSpaces>4786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2015-05-13T20:22:00Z</dcterms:created>
  <dc:creator>Seal</dc:creator>
  <dc:description/>
  <dc:language>en-US</dc:language>
  <cp:lastModifiedBy/>
  <dcterms:modified xsi:type="dcterms:W3CDTF">2016-06-12T22:22:31Z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