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MX"/>
          <w14:ligatures w14:val="standardContextual"/>
        </w:rPr>
        <w:id w:val="841358888"/>
        <w:docPartObj>
          <w:docPartGallery w:val="Cover Pages"/>
          <w:docPartUnique/>
        </w:docPartObj>
      </w:sdtPr>
      <w:sdtContent>
        <w:p w14:paraId="24F80402" w14:textId="6A681D5B" w:rsidR="00B07858" w:rsidRDefault="00B0785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BE8CB4" wp14:editId="7E28B6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2BCA030" w14:textId="7D43995D" w:rsidR="00B07858" w:rsidRDefault="000D4DB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BE8CB4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2BCA030" w14:textId="7D43995D" w:rsidR="00B07858" w:rsidRDefault="000D4DB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8532E2" wp14:editId="4EF9D6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D6302" w14:textId="3DB23DA1" w:rsidR="00B07858" w:rsidRPr="00B07858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07858" w:rsidRPr="00B0785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 xml:space="preserve">Práctica </w:t>
                                    </w:r>
                                    <w:r w:rsidR="00BF18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4</w:t>
                                    </w:r>
                                    <w:r w:rsidR="00B07858" w:rsidRPr="00B0785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 xml:space="preserve"> “</w:t>
                                    </w:r>
                                    <w:r w:rsidR="000D4D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Razonamiento basado en reglas</w:t>
                                    </w:r>
                                    <w:r w:rsidR="00B07858" w:rsidRPr="00B0785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7F0C3158" w14:textId="4E4158D1" w:rsidR="00B0785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0785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Fundamentos de Inteligencia Artificial                      4BM1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8532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53D6302" w14:textId="3DB23DA1" w:rsidR="00B07858" w:rsidRPr="00B07858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07858" w:rsidRPr="00B0785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 xml:space="preserve">Práctica </w:t>
                              </w:r>
                              <w:r w:rsidR="00BF18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4</w:t>
                              </w:r>
                              <w:r w:rsidR="00B07858" w:rsidRPr="00B0785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 xml:space="preserve"> “</w:t>
                              </w:r>
                              <w:r w:rsidR="000D4D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Razonamiento basado en reglas</w:t>
                              </w:r>
                              <w:r w:rsidR="00B07858" w:rsidRPr="00B0785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7F0C3158" w14:textId="4E4158D1" w:rsidR="00B0785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0785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Fundamentos de Inteligencia Artificial                      4BM1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DAD070" w14:textId="77777777" w:rsidR="00B07858" w:rsidRDefault="00B07858" w:rsidP="00B0785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56FF2" wp14:editId="489DA3E5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7610475</wp:posOffset>
                    </wp:positionV>
                    <wp:extent cx="3657600" cy="1601470"/>
                    <wp:effectExtent l="0" t="0" r="762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601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53E05" w14:textId="3100ABDE" w:rsidR="00B07858" w:rsidRPr="00BF18D0" w:rsidRDefault="00B078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r w:rsidRPr="00BF18D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>Integrantes:</w:t>
                                </w:r>
                              </w:p>
                              <w:p w14:paraId="735278CF" w14:textId="77777777" w:rsidR="00B07858" w:rsidRPr="00BF18D0" w:rsidRDefault="00B078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</w:p>
                              <w:p w14:paraId="7E8FF813" w14:textId="36DA9C57" w:rsidR="00B07858" w:rsidRPr="00BF18D0" w:rsidRDefault="00B078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r w:rsidRPr="00BF18D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 xml:space="preserve">Chen </w:t>
                                </w:r>
                                <w:proofErr w:type="spellStart"/>
                                <w:r w:rsidRPr="00BF18D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>Yangfeng</w:t>
                                </w:r>
                                <w:proofErr w:type="spellEnd"/>
                              </w:p>
                              <w:p w14:paraId="26A5F2FA" w14:textId="6CAE5B93" w:rsidR="00B07858" w:rsidRPr="00BF18D0" w:rsidRDefault="00B078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r w:rsidRPr="00BF18D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>Díaz Jiménez Jorge Arif</w:t>
                                </w:r>
                              </w:p>
                              <w:p w14:paraId="1A3609ED" w14:textId="77777777" w:rsidR="00B07858" w:rsidRPr="00BF18D0" w:rsidRDefault="00B078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</w:p>
                              <w:p w14:paraId="56E5426A" w14:textId="77777777" w:rsidR="00B07858" w:rsidRPr="00BF18D0" w:rsidRDefault="00B078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</w:p>
                              <w:p w14:paraId="06591698" w14:textId="5108B832" w:rsidR="00B07858" w:rsidRPr="00BF18D0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07858" w:rsidRPr="00BF18D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E56FF2" id="Text Box 2" o:spid="_x0000_s1056" type="#_x0000_t202" style="position:absolute;left:0;text-align:left;margin-left:257.25pt;margin-top:599.25pt;width:4in;height:126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" filled="f" stroked="f" strokeweight=".5pt">
                    <v:textbox inset="0,0,0,0">
                      <w:txbxContent>
                        <w:p w14:paraId="27F53E05" w14:textId="3100ABDE" w:rsidR="00B07858" w:rsidRPr="00BF18D0" w:rsidRDefault="00B0785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r w:rsidRPr="00BF18D0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>Integrantes:</w:t>
                          </w:r>
                        </w:p>
                        <w:p w14:paraId="735278CF" w14:textId="77777777" w:rsidR="00B07858" w:rsidRPr="00BF18D0" w:rsidRDefault="00B0785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</w:p>
                        <w:p w14:paraId="7E8FF813" w14:textId="36DA9C57" w:rsidR="00B07858" w:rsidRPr="00BF18D0" w:rsidRDefault="00B0785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r w:rsidRPr="00BF18D0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 xml:space="preserve">Chen </w:t>
                          </w:r>
                          <w:proofErr w:type="spellStart"/>
                          <w:r w:rsidRPr="00BF18D0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>Yangfeng</w:t>
                          </w:r>
                          <w:proofErr w:type="spellEnd"/>
                        </w:p>
                        <w:p w14:paraId="26A5F2FA" w14:textId="6CAE5B93" w:rsidR="00B07858" w:rsidRPr="00BF18D0" w:rsidRDefault="00B0785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r w:rsidRPr="00BF18D0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>Díaz Jiménez Jorge Arif</w:t>
                          </w:r>
                        </w:p>
                        <w:p w14:paraId="1A3609ED" w14:textId="77777777" w:rsidR="00B07858" w:rsidRPr="00BF18D0" w:rsidRDefault="00B0785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</w:p>
                        <w:p w14:paraId="56E5426A" w14:textId="77777777" w:rsidR="00B07858" w:rsidRPr="00BF18D0" w:rsidRDefault="00B0785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</w:p>
                        <w:p w14:paraId="06591698" w14:textId="5108B832" w:rsidR="00B07858" w:rsidRPr="00BF18D0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07858" w:rsidRPr="00BF18D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11C46A" w14:textId="444C09E7" w:rsidR="00B07858" w:rsidRPr="005129C9" w:rsidRDefault="00B07858" w:rsidP="00B07858">
      <w:p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5129C9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Resumen</w:t>
      </w:r>
    </w:p>
    <w:p w14:paraId="12716DE9" w14:textId="4739F130" w:rsidR="00D84574" w:rsidRPr="002900B3" w:rsidRDefault="00DE3EA7" w:rsidP="002900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práctica 4 “Razonamiento basado en reglas”</w:t>
      </w:r>
      <w:r w:rsidR="00D84574">
        <w:rPr>
          <w:rFonts w:ascii="Arial" w:hAnsi="Arial" w:cs="Arial"/>
          <w:sz w:val="24"/>
          <w:szCs w:val="24"/>
        </w:rPr>
        <w:t xml:space="preserve"> se fundamenta bajo el uso de reglas lógicas, bajo las cuales deduce un diagnóstico a los problemas que una computadora pueda presentar. Dentro de los posibles defectos se pueden encontrar los siguientes casos:</w:t>
      </w:r>
      <w:r w:rsidR="002900B3">
        <w:rPr>
          <w:rFonts w:ascii="Arial" w:hAnsi="Arial" w:cs="Arial"/>
          <w:sz w:val="24"/>
          <w:szCs w:val="24"/>
        </w:rPr>
        <w:t xml:space="preserve"> pantalla negra, problemas de audio, sobrecalentamiento, entre otros.</w:t>
      </w:r>
    </w:p>
    <w:p w14:paraId="62B36ACC" w14:textId="658E1B24" w:rsidR="00D84574" w:rsidRPr="00D84574" w:rsidRDefault="00D84574" w:rsidP="00D845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Presentados los problemas posibles, se procede a realizar una serie de preguntas al usuario para determinar cuál es el defecto que este sufriendo, si algunas preguntas coinciden con ser afirmativas y cumplen para un problema en particular, se lanza el aviso del problema presentado; resolviendo la duda del usuario. En caso de que no se pueda determinar el problema en concreto, se da aviso al usuario y se aborta la operación.</w:t>
      </w:r>
    </w:p>
    <w:p w14:paraId="3A0B899A" w14:textId="77777777" w:rsidR="00C74DFB" w:rsidRPr="00757D4A" w:rsidRDefault="00B07858" w:rsidP="00C74DFB">
      <w:pPr>
        <w:jc w:val="both"/>
        <w:rPr>
          <w:rFonts w:ascii="Arial" w:hAnsi="Arial" w:cs="Arial"/>
          <w:sz w:val="24"/>
          <w:szCs w:val="24"/>
        </w:rPr>
      </w:pPr>
      <w:r w:rsidRPr="005129C9">
        <w:rPr>
          <w:rFonts w:ascii="Times New Roman" w:hAnsi="Times New Roman" w:cs="Times New Roman"/>
          <w:b/>
          <w:bCs/>
          <w:color w:val="002060"/>
          <w:sz w:val="32"/>
          <w:szCs w:val="32"/>
        </w:rPr>
        <w:t>Introducción</w:t>
      </w:r>
      <w:r w:rsidR="00A568CC">
        <w:rPr>
          <w:rFonts w:ascii="Times New Roman" w:hAnsi="Times New Roman" w:cs="Times New Roman"/>
          <w:sz w:val="28"/>
          <w:szCs w:val="28"/>
        </w:rPr>
        <w:br/>
      </w:r>
      <w:r w:rsidR="00D84574" w:rsidRPr="00757D4A">
        <w:rPr>
          <w:rFonts w:ascii="Arial" w:hAnsi="Arial" w:cs="Arial"/>
          <w:sz w:val="24"/>
          <w:szCs w:val="24"/>
        </w:rPr>
        <w:t>Las reglas lógicas</w:t>
      </w:r>
      <w:r w:rsidR="00C74DFB" w:rsidRPr="00757D4A">
        <w:rPr>
          <w:rFonts w:ascii="Arial" w:hAnsi="Arial" w:cs="Arial"/>
          <w:sz w:val="24"/>
          <w:szCs w:val="24"/>
        </w:rPr>
        <w:t xml:space="preserve"> </w:t>
      </w:r>
      <w:r w:rsidR="00C74DFB" w:rsidRPr="00757D4A">
        <w:rPr>
          <w:rFonts w:ascii="Arial" w:hAnsi="Arial" w:cs="Arial"/>
          <w:sz w:val="24"/>
          <w:szCs w:val="24"/>
        </w:rPr>
        <w:t>son los principios que rigen el razonamiento válido y la inferencia. Existen diferentes tipos de lógica, como la lógica clásica, la lógica modal, la lógica intuicionista y la lógica difusa, que tienen sus propias reglas y axiomas. Algunas reglas lógicas comunes son:</w:t>
      </w:r>
    </w:p>
    <w:p w14:paraId="67AAAA17" w14:textId="77777777" w:rsidR="00C74DFB" w:rsidRPr="00C74DFB" w:rsidRDefault="00C74DFB" w:rsidP="00C74DF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74DFB">
        <w:rPr>
          <w:rFonts w:ascii="Arial" w:hAnsi="Arial" w:cs="Arial"/>
          <w:sz w:val="24"/>
          <w:szCs w:val="24"/>
        </w:rPr>
        <w:t>La ley de la identidad: afirma que todo es igual a sí mismo. Por ejemplo, A = A.</w:t>
      </w:r>
    </w:p>
    <w:p w14:paraId="194C29B2" w14:textId="77777777" w:rsidR="00C74DFB" w:rsidRPr="00C74DFB" w:rsidRDefault="00C74DFB" w:rsidP="00C74DF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74DFB">
        <w:rPr>
          <w:rFonts w:ascii="Arial" w:hAnsi="Arial" w:cs="Arial"/>
          <w:sz w:val="24"/>
          <w:szCs w:val="24"/>
        </w:rPr>
        <w:t>La ley de la no contradicción: afirma que nada puede ser verdadero y falso al mismo tiempo. Por ejemplo, no puede ser que A y no A sean ambos verdaderos.</w:t>
      </w:r>
    </w:p>
    <w:p w14:paraId="19E85660" w14:textId="77777777" w:rsidR="00C74DFB" w:rsidRPr="00C74DFB" w:rsidRDefault="00C74DFB" w:rsidP="00C74DF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74DFB">
        <w:rPr>
          <w:rFonts w:ascii="Arial" w:hAnsi="Arial" w:cs="Arial"/>
          <w:sz w:val="24"/>
          <w:szCs w:val="24"/>
        </w:rPr>
        <w:t>La ley del tercero excluido: afirma que toda proposición es verdadera o falsa, sin una tercera opción. Por ejemplo, o bien A es verdadero o A es falso.</w:t>
      </w:r>
    </w:p>
    <w:p w14:paraId="01466A02" w14:textId="7A74637F" w:rsidR="00C74DFB" w:rsidRPr="00C74DFB" w:rsidRDefault="00C74DFB" w:rsidP="00C74DF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74DFB">
        <w:rPr>
          <w:rFonts w:ascii="Arial" w:hAnsi="Arial" w:cs="Arial"/>
          <w:sz w:val="24"/>
          <w:szCs w:val="24"/>
        </w:rPr>
        <w:t xml:space="preserve">El modus ponens: afirma </w:t>
      </w:r>
      <w:r w:rsidR="00757D4A" w:rsidRPr="00757D4A">
        <w:rPr>
          <w:rFonts w:ascii="Arial" w:hAnsi="Arial" w:cs="Arial"/>
          <w:sz w:val="24"/>
          <w:szCs w:val="24"/>
        </w:rPr>
        <w:t>que,</w:t>
      </w:r>
      <w:r w:rsidRPr="00C74DFB">
        <w:rPr>
          <w:rFonts w:ascii="Arial" w:hAnsi="Arial" w:cs="Arial"/>
          <w:sz w:val="24"/>
          <w:szCs w:val="24"/>
        </w:rPr>
        <w:t xml:space="preserve"> si una proposición implica otra, y la primera es verdadera, entonces la segunda también lo es. Por ejemplo, si A implica B y A es verdadero, entonces B es verdadero.</w:t>
      </w:r>
    </w:p>
    <w:p w14:paraId="055D8CFF" w14:textId="2DBD3A37" w:rsidR="00C74DFB" w:rsidRPr="00C74DFB" w:rsidRDefault="00C74DFB" w:rsidP="00C74DF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74DFB">
        <w:rPr>
          <w:rFonts w:ascii="Arial" w:hAnsi="Arial" w:cs="Arial"/>
          <w:sz w:val="24"/>
          <w:szCs w:val="24"/>
        </w:rPr>
        <w:t xml:space="preserve">El modus </w:t>
      </w:r>
      <w:proofErr w:type="spellStart"/>
      <w:r w:rsidRPr="00C74DFB">
        <w:rPr>
          <w:rFonts w:ascii="Arial" w:hAnsi="Arial" w:cs="Arial"/>
          <w:sz w:val="24"/>
          <w:szCs w:val="24"/>
        </w:rPr>
        <w:t>tollens</w:t>
      </w:r>
      <w:proofErr w:type="spellEnd"/>
      <w:r w:rsidRPr="00C74DFB">
        <w:rPr>
          <w:rFonts w:ascii="Arial" w:hAnsi="Arial" w:cs="Arial"/>
          <w:sz w:val="24"/>
          <w:szCs w:val="24"/>
        </w:rPr>
        <w:t xml:space="preserve">: afirma </w:t>
      </w:r>
      <w:r w:rsidR="00757D4A" w:rsidRPr="00757D4A">
        <w:rPr>
          <w:rFonts w:ascii="Arial" w:hAnsi="Arial" w:cs="Arial"/>
          <w:sz w:val="24"/>
          <w:szCs w:val="24"/>
        </w:rPr>
        <w:t>que,</w:t>
      </w:r>
      <w:r w:rsidRPr="00C74DFB">
        <w:rPr>
          <w:rFonts w:ascii="Arial" w:hAnsi="Arial" w:cs="Arial"/>
          <w:sz w:val="24"/>
          <w:szCs w:val="24"/>
        </w:rPr>
        <w:t xml:space="preserve"> si una proposición implica otra, y la segunda es falsa, entonces la primera también lo es. Por ejemplo, si A implica B y B es falso, entonces A es falso.</w:t>
      </w:r>
    </w:p>
    <w:p w14:paraId="1D207910" w14:textId="36EABD41" w:rsidR="00B776DF" w:rsidRPr="00757D4A" w:rsidRDefault="00757D4A" w:rsidP="000D4D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Partiendo del uso de reglas lógicas se pueden llegar a inferencias y conclusiones bajo las cuales las premisas terminan tomando un sentido común</w:t>
      </w:r>
      <w:r w:rsidR="00C51EE7" w:rsidRPr="00757D4A">
        <w:rPr>
          <w:rFonts w:ascii="Arial" w:hAnsi="Arial" w:cs="Arial"/>
          <w:sz w:val="24"/>
          <w:szCs w:val="24"/>
        </w:rPr>
        <w:t>.</w:t>
      </w:r>
    </w:p>
    <w:p w14:paraId="0076B2A5" w14:textId="7FC457A9" w:rsidR="00B07858" w:rsidRPr="005129C9" w:rsidRDefault="00B07858" w:rsidP="00B07858">
      <w:p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5129C9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Desarrollo</w:t>
      </w:r>
    </w:p>
    <w:p w14:paraId="0EF0BF59" w14:textId="025DC215" w:rsidR="002900B3" w:rsidRDefault="00A923DE" w:rsidP="000D4D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esta </w:t>
      </w:r>
      <w:r w:rsidR="002900B3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, se </w:t>
      </w:r>
      <w:r w:rsidR="002900B3">
        <w:rPr>
          <w:rFonts w:ascii="Arial" w:hAnsi="Arial" w:cs="Arial"/>
          <w:sz w:val="24"/>
          <w:szCs w:val="24"/>
        </w:rPr>
        <w:t>solicitó</w:t>
      </w:r>
      <w:r>
        <w:rPr>
          <w:rFonts w:ascii="Arial" w:hAnsi="Arial" w:cs="Arial"/>
          <w:sz w:val="24"/>
          <w:szCs w:val="24"/>
        </w:rPr>
        <w:t xml:space="preserve"> la creación de al menos 10 reglas que mediante una aplicación basada en estas mismas fuera capaz de generar un prediagnóstico para algún evento ocurrido; ya sea para detectar fallas en automóviles, fallas en computadoras, </w:t>
      </w:r>
      <w:r w:rsidR="002900B3">
        <w:rPr>
          <w:rFonts w:ascii="Arial" w:hAnsi="Arial" w:cs="Arial"/>
          <w:sz w:val="24"/>
          <w:szCs w:val="24"/>
        </w:rPr>
        <w:t>botánica</w:t>
      </w:r>
      <w:r>
        <w:rPr>
          <w:rFonts w:ascii="Arial" w:hAnsi="Arial" w:cs="Arial"/>
          <w:sz w:val="24"/>
          <w:szCs w:val="24"/>
        </w:rPr>
        <w:t xml:space="preserve">, criminología, o </w:t>
      </w:r>
      <w:r w:rsidR="002900B3">
        <w:rPr>
          <w:rFonts w:ascii="Arial" w:hAnsi="Arial" w:cs="Arial"/>
          <w:sz w:val="24"/>
          <w:szCs w:val="24"/>
        </w:rPr>
        <w:t>algún otro escenario que nosotros como equipo deseáramos simular</w:t>
      </w:r>
      <w:r w:rsidR="007B111C">
        <w:rPr>
          <w:rFonts w:ascii="Arial" w:hAnsi="Arial" w:cs="Arial"/>
          <w:sz w:val="24"/>
          <w:szCs w:val="24"/>
        </w:rPr>
        <w:t>.</w:t>
      </w:r>
    </w:p>
    <w:p w14:paraId="1A0B7991" w14:textId="4751BD3B" w:rsidR="002900B3" w:rsidRDefault="002900B3" w:rsidP="000D4D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Hemos decidido generar una aplicación capaz de diagnosticar fallas en un ordenador, donde con base a ciertas preguntas que se le harán al usuario, el programa será capaz de deducir el problema que este afectando al dispositivo relacionado.</w:t>
      </w:r>
    </w:p>
    <w:p w14:paraId="65077B52" w14:textId="695D96AB" w:rsidR="002900B3" w:rsidRDefault="002900B3" w:rsidP="002900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ha mencionado previamente en este documento, las fallas posibles a diagnosticar mediante nuestra aplicación constan de las siguientes:</w:t>
      </w:r>
    </w:p>
    <w:p w14:paraId="1CC6215A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negra.</w:t>
      </w:r>
    </w:p>
    <w:p w14:paraId="77FA4419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computadora no enciende.</w:t>
      </w:r>
    </w:p>
    <w:p w14:paraId="57135B15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Hubo una pérdida de datos.</w:t>
      </w:r>
    </w:p>
    <w:p w14:paraId="1C9A12F7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Sobrecalentamiento.</w:t>
      </w:r>
    </w:p>
    <w:p w14:paraId="5DD65B81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de conexión a internet.</w:t>
      </w:r>
    </w:p>
    <w:p w14:paraId="03815289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de sonido.</w:t>
      </w:r>
    </w:p>
    <w:p w14:paraId="1348101D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de software.</w:t>
      </w:r>
    </w:p>
    <w:p w14:paraId="4E9EE0CE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de hardware.</w:t>
      </w:r>
    </w:p>
    <w:p w14:paraId="4023287C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de arranque lento.</w:t>
      </w:r>
    </w:p>
    <w:p w14:paraId="1FD4FB3C" w14:textId="77777777" w:rsidR="002900B3" w:rsidRDefault="002900B3" w:rsidP="00290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de impresión.</w:t>
      </w:r>
    </w:p>
    <w:p w14:paraId="6B76FD3C" w14:textId="7F82E715" w:rsidR="002900B3" w:rsidRPr="002900B3" w:rsidRDefault="002900B3" w:rsidP="002900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una de estas se generaran ciertas preguntas; cuando el usuario responda afirmativamente con un grupo particular</w:t>
      </w:r>
      <w:r w:rsidR="006410E9">
        <w:rPr>
          <w:rFonts w:ascii="Arial" w:hAnsi="Arial" w:cs="Arial"/>
          <w:sz w:val="24"/>
          <w:szCs w:val="24"/>
        </w:rPr>
        <w:t xml:space="preserve">, relacionado a un tipo de problema, </w:t>
      </w:r>
    </w:p>
    <w:p w14:paraId="5812A653" w14:textId="2690BD35" w:rsidR="00B07858" w:rsidRPr="005129C9" w:rsidRDefault="00B07858" w:rsidP="00B07858">
      <w:p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5129C9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Conclusiones</w:t>
      </w:r>
    </w:p>
    <w:p w14:paraId="23A2DA69" w14:textId="624A5F72" w:rsidR="005D685D" w:rsidRPr="001C5698" w:rsidRDefault="00757D4A" w:rsidP="00B078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 la elaboración de esta práctica conseguimos comprender el uso de propiedades de la lógica</w:t>
      </w:r>
      <w:r w:rsidR="00F74455">
        <w:rPr>
          <w:rFonts w:ascii="Arial" w:hAnsi="Arial" w:cs="Arial"/>
          <w:sz w:val="24"/>
          <w:szCs w:val="24"/>
        </w:rPr>
        <w:t xml:space="preserve">, </w:t>
      </w:r>
      <w:r w:rsidR="00C02995">
        <w:rPr>
          <w:rFonts w:ascii="Arial" w:hAnsi="Arial" w:cs="Arial"/>
          <w:sz w:val="24"/>
          <w:szCs w:val="24"/>
        </w:rPr>
        <w:t>que</w:t>
      </w:r>
      <w:r w:rsidR="00F74455">
        <w:rPr>
          <w:rFonts w:ascii="Arial" w:hAnsi="Arial" w:cs="Arial"/>
          <w:sz w:val="24"/>
          <w:szCs w:val="24"/>
        </w:rPr>
        <w:t xml:space="preserve"> con el apoyo de premisas, seamos capaces de deducir una conclusión </w:t>
      </w:r>
      <w:r w:rsidR="00C33CCF">
        <w:rPr>
          <w:rFonts w:ascii="Arial" w:hAnsi="Arial" w:cs="Arial"/>
          <w:sz w:val="24"/>
          <w:szCs w:val="24"/>
        </w:rPr>
        <w:t>razonable</w:t>
      </w:r>
      <w:r w:rsidR="00D826A8">
        <w:rPr>
          <w:rFonts w:ascii="Arial" w:hAnsi="Arial" w:cs="Arial"/>
          <w:sz w:val="24"/>
          <w:szCs w:val="24"/>
        </w:rPr>
        <w:t>.</w:t>
      </w:r>
      <w:r w:rsidR="00C33CCF">
        <w:rPr>
          <w:rFonts w:ascii="Arial" w:hAnsi="Arial" w:cs="Arial"/>
          <w:sz w:val="24"/>
          <w:szCs w:val="24"/>
        </w:rPr>
        <w:t xml:space="preserve"> </w:t>
      </w:r>
      <w:r w:rsidR="00C02995">
        <w:rPr>
          <w:rFonts w:ascii="Arial" w:hAnsi="Arial" w:cs="Arial"/>
          <w:sz w:val="24"/>
          <w:szCs w:val="24"/>
        </w:rPr>
        <w:t xml:space="preserve">Además, </w:t>
      </w:r>
      <w:r w:rsidR="00EB0439">
        <w:rPr>
          <w:rFonts w:ascii="Arial" w:hAnsi="Arial" w:cs="Arial"/>
          <w:sz w:val="24"/>
          <w:szCs w:val="24"/>
        </w:rPr>
        <w:t xml:space="preserve">fortalecimos el aprendizaje del manejo de </w:t>
      </w:r>
      <w:proofErr w:type="spellStart"/>
      <w:r w:rsidR="00EB0439">
        <w:rPr>
          <w:rFonts w:ascii="Arial" w:hAnsi="Arial" w:cs="Arial"/>
          <w:sz w:val="24"/>
          <w:szCs w:val="24"/>
        </w:rPr>
        <w:t>prolog</w:t>
      </w:r>
      <w:proofErr w:type="spellEnd"/>
      <w:r w:rsidR="00EB0439">
        <w:rPr>
          <w:rFonts w:ascii="Arial" w:hAnsi="Arial" w:cs="Arial"/>
          <w:sz w:val="24"/>
          <w:szCs w:val="24"/>
        </w:rPr>
        <w:t xml:space="preserve"> para la implementación de las reglas que nos permitan generar una conclusión dadas ciertas premisas.</w:t>
      </w:r>
    </w:p>
    <w:p w14:paraId="2BF3A527" w14:textId="7FC74652" w:rsidR="00B07858" w:rsidRPr="005129C9" w:rsidRDefault="00B07858" w:rsidP="00B07858">
      <w:p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5129C9">
        <w:rPr>
          <w:rFonts w:ascii="Times New Roman" w:hAnsi="Times New Roman" w:cs="Times New Roman"/>
          <w:b/>
          <w:bCs/>
          <w:color w:val="002060"/>
          <w:sz w:val="32"/>
          <w:szCs w:val="32"/>
        </w:rPr>
        <w:t>Referencias</w:t>
      </w:r>
    </w:p>
    <w:p w14:paraId="51BBD184" w14:textId="4C56EFE5" w:rsidR="008A3A92" w:rsidRDefault="008A3A92" w:rsidP="00B07858">
      <w:pPr>
        <w:jc w:val="both"/>
        <w:rPr>
          <w:rFonts w:ascii="Verdana Pro" w:hAnsi="Verdana Pro" w:cs="Times New Roman"/>
          <w:sz w:val="24"/>
          <w:szCs w:val="24"/>
        </w:rPr>
      </w:pPr>
      <w:r>
        <w:rPr>
          <w:rFonts w:ascii="Verdana Pro" w:hAnsi="Verdana Pro" w:cs="Times New Roman"/>
          <w:sz w:val="24"/>
          <w:szCs w:val="24"/>
        </w:rPr>
        <w:t xml:space="preserve">Merino, M. (09/08/2020). </w:t>
      </w:r>
      <w:r w:rsidRPr="008A3A92">
        <w:rPr>
          <w:rFonts w:ascii="Verdana Pro" w:hAnsi="Verdana Pro" w:cs="Times New Roman"/>
          <w:sz w:val="24"/>
          <w:szCs w:val="24"/>
        </w:rPr>
        <w:t xml:space="preserve">El lenguaje </w:t>
      </w:r>
      <w:proofErr w:type="spellStart"/>
      <w:r w:rsidRPr="008A3A92">
        <w:rPr>
          <w:rFonts w:ascii="Verdana Pro" w:hAnsi="Verdana Pro" w:cs="Times New Roman"/>
          <w:sz w:val="24"/>
          <w:szCs w:val="24"/>
        </w:rPr>
        <w:t>Prolog</w:t>
      </w:r>
      <w:proofErr w:type="spellEnd"/>
      <w:r w:rsidRPr="008A3A92">
        <w:rPr>
          <w:rFonts w:ascii="Verdana Pro" w:hAnsi="Verdana Pro" w:cs="Times New Roman"/>
          <w:sz w:val="24"/>
          <w:szCs w:val="24"/>
        </w:rPr>
        <w:t>: un ejemplo del paradigma de programación lógica</w:t>
      </w:r>
      <w:r>
        <w:rPr>
          <w:rFonts w:ascii="Verdana Pro" w:hAnsi="Verdana Pro" w:cs="Times New Roman"/>
          <w:sz w:val="24"/>
          <w:szCs w:val="24"/>
        </w:rPr>
        <w:t xml:space="preserve">. Recuperado el 20 de octubre de 2023, de </w:t>
      </w:r>
      <w:hyperlink r:id="rId8" w:history="1">
        <w:r w:rsidRPr="008A3A92">
          <w:rPr>
            <w:rStyle w:val="Hyperlink"/>
            <w:rFonts w:ascii="Verdana Pro" w:hAnsi="Verdana Pro" w:cs="Times New Roman"/>
            <w:sz w:val="24"/>
            <w:szCs w:val="24"/>
          </w:rPr>
          <w:t xml:space="preserve">El lenguaje </w:t>
        </w:r>
        <w:proofErr w:type="spellStart"/>
        <w:r w:rsidRPr="008A3A92">
          <w:rPr>
            <w:rStyle w:val="Hyperlink"/>
            <w:rFonts w:ascii="Verdana Pro" w:hAnsi="Verdana Pro" w:cs="Times New Roman"/>
            <w:sz w:val="24"/>
            <w:szCs w:val="24"/>
          </w:rPr>
          <w:t>Prolog</w:t>
        </w:r>
        <w:proofErr w:type="spellEnd"/>
        <w:r w:rsidRPr="008A3A92">
          <w:rPr>
            <w:rStyle w:val="Hyperlink"/>
            <w:rFonts w:ascii="Verdana Pro" w:hAnsi="Verdana Pro" w:cs="Times New Roman"/>
            <w:sz w:val="24"/>
            <w:szCs w:val="24"/>
          </w:rPr>
          <w:t>: un ejemplo del paradigma de programación lógica (genbeta.com)</w:t>
        </w:r>
      </w:hyperlink>
    </w:p>
    <w:p w14:paraId="11451E27" w14:textId="3BD9AD74" w:rsidR="001C5698" w:rsidRPr="00BD7825" w:rsidRDefault="001C5698" w:rsidP="00B07858">
      <w:pPr>
        <w:jc w:val="both"/>
        <w:rPr>
          <w:rFonts w:ascii="Verdana Pro" w:hAnsi="Verdana Pro" w:cs="Times New Roman"/>
          <w:b/>
          <w:bCs/>
          <w:sz w:val="24"/>
          <w:szCs w:val="24"/>
        </w:rPr>
      </w:pPr>
    </w:p>
    <w:sectPr w:rsidR="001C5698" w:rsidRPr="00BD7825" w:rsidSect="005129C9">
      <w:headerReference w:type="default" r:id="rId9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040C" w14:textId="77777777" w:rsidR="00504F49" w:rsidRDefault="00504F49" w:rsidP="00B07858">
      <w:pPr>
        <w:spacing w:after="0" w:line="240" w:lineRule="auto"/>
      </w:pPr>
      <w:r>
        <w:separator/>
      </w:r>
    </w:p>
  </w:endnote>
  <w:endnote w:type="continuationSeparator" w:id="0">
    <w:p w14:paraId="6190FFF0" w14:textId="77777777" w:rsidR="00504F49" w:rsidRDefault="00504F49" w:rsidP="00B0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6528" w14:textId="77777777" w:rsidR="00504F49" w:rsidRDefault="00504F49" w:rsidP="00B07858">
      <w:pPr>
        <w:spacing w:after="0" w:line="240" w:lineRule="auto"/>
      </w:pPr>
      <w:r>
        <w:separator/>
      </w:r>
    </w:p>
  </w:footnote>
  <w:footnote w:type="continuationSeparator" w:id="0">
    <w:p w14:paraId="38116053" w14:textId="77777777" w:rsidR="00504F49" w:rsidRDefault="00504F49" w:rsidP="00B0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867803519"/>
      <w:docPartObj>
        <w:docPartGallery w:val="Page Numbers (Top of Page)"/>
        <w:docPartUnique/>
      </w:docPartObj>
    </w:sdtPr>
    <w:sdtContent>
      <w:p w14:paraId="185218A2" w14:textId="135AB4F6" w:rsidR="009F6457" w:rsidRDefault="009F6457">
        <w:pPr>
          <w:pStyle w:val="Head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5B7E4294" w14:textId="1F0BBC89" w:rsidR="00B07858" w:rsidRDefault="00B07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B5B"/>
    <w:multiLevelType w:val="hybridMultilevel"/>
    <w:tmpl w:val="5A8AC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3F2D"/>
    <w:multiLevelType w:val="multilevel"/>
    <w:tmpl w:val="EA50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64548"/>
    <w:multiLevelType w:val="hybridMultilevel"/>
    <w:tmpl w:val="42F87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F16A8"/>
    <w:multiLevelType w:val="hybridMultilevel"/>
    <w:tmpl w:val="C8784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0125">
    <w:abstractNumId w:val="0"/>
  </w:num>
  <w:num w:numId="2" w16cid:durableId="948509162">
    <w:abstractNumId w:val="2"/>
  </w:num>
  <w:num w:numId="3" w16cid:durableId="326828388">
    <w:abstractNumId w:val="1"/>
  </w:num>
  <w:num w:numId="4" w16cid:durableId="1529878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58"/>
    <w:rsid w:val="000C687C"/>
    <w:rsid w:val="000D4DBB"/>
    <w:rsid w:val="00137682"/>
    <w:rsid w:val="00147728"/>
    <w:rsid w:val="001479E6"/>
    <w:rsid w:val="001C5698"/>
    <w:rsid w:val="00212807"/>
    <w:rsid w:val="00225B57"/>
    <w:rsid w:val="00246A81"/>
    <w:rsid w:val="00281DC7"/>
    <w:rsid w:val="002900B3"/>
    <w:rsid w:val="002A0A61"/>
    <w:rsid w:val="002B0B44"/>
    <w:rsid w:val="00306235"/>
    <w:rsid w:val="003514FF"/>
    <w:rsid w:val="00391023"/>
    <w:rsid w:val="003D09FA"/>
    <w:rsid w:val="00423E75"/>
    <w:rsid w:val="004F6EC5"/>
    <w:rsid w:val="00504F49"/>
    <w:rsid w:val="005129C9"/>
    <w:rsid w:val="00545F21"/>
    <w:rsid w:val="005D685D"/>
    <w:rsid w:val="006410E9"/>
    <w:rsid w:val="00741FBF"/>
    <w:rsid w:val="00757D4A"/>
    <w:rsid w:val="00790EBA"/>
    <w:rsid w:val="007B111C"/>
    <w:rsid w:val="007D6165"/>
    <w:rsid w:val="0089030D"/>
    <w:rsid w:val="008A3A92"/>
    <w:rsid w:val="008B4435"/>
    <w:rsid w:val="008C40E6"/>
    <w:rsid w:val="008E3E96"/>
    <w:rsid w:val="009371A7"/>
    <w:rsid w:val="009C2F69"/>
    <w:rsid w:val="009F6457"/>
    <w:rsid w:val="00A56196"/>
    <w:rsid w:val="00A568CC"/>
    <w:rsid w:val="00A923DE"/>
    <w:rsid w:val="00B07858"/>
    <w:rsid w:val="00B776DF"/>
    <w:rsid w:val="00BD7825"/>
    <w:rsid w:val="00BE2707"/>
    <w:rsid w:val="00BE50F8"/>
    <w:rsid w:val="00BF18D0"/>
    <w:rsid w:val="00C02995"/>
    <w:rsid w:val="00C33CCF"/>
    <w:rsid w:val="00C501CC"/>
    <w:rsid w:val="00C51EE7"/>
    <w:rsid w:val="00C74DFB"/>
    <w:rsid w:val="00CD33B2"/>
    <w:rsid w:val="00D826A8"/>
    <w:rsid w:val="00D84574"/>
    <w:rsid w:val="00DE3EA7"/>
    <w:rsid w:val="00DF1371"/>
    <w:rsid w:val="00E5633F"/>
    <w:rsid w:val="00EB0439"/>
    <w:rsid w:val="00F14895"/>
    <w:rsid w:val="00F74455"/>
    <w:rsid w:val="00F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1F176"/>
  <w15:chartTrackingRefBased/>
  <w15:docId w15:val="{B4C1864D-03B7-4A8F-AA57-7E555D15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98"/>
  </w:style>
  <w:style w:type="paragraph" w:styleId="Heading1">
    <w:name w:val="heading 1"/>
    <w:basedOn w:val="Normal"/>
    <w:next w:val="Normal"/>
    <w:link w:val="Heading1Char"/>
    <w:uiPriority w:val="9"/>
    <w:qFormat/>
    <w:rsid w:val="008A3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7858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7858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858"/>
  </w:style>
  <w:style w:type="paragraph" w:styleId="Footer">
    <w:name w:val="footer"/>
    <w:basedOn w:val="Normal"/>
    <w:link w:val="FooterChar"/>
    <w:uiPriority w:val="99"/>
    <w:unhideWhenUsed/>
    <w:rsid w:val="00B0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858"/>
  </w:style>
  <w:style w:type="character" w:styleId="Hyperlink">
    <w:name w:val="Hyperlink"/>
    <w:basedOn w:val="DefaultParagraphFont"/>
    <w:uiPriority w:val="99"/>
    <w:unhideWhenUsed/>
    <w:rsid w:val="00741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F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3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64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76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19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4D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beta.com/desarrollo/lenguaje-prolog-ejemplo-paradigma-programacion-logi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Práctica 4 “Lenguaje de predicados”</vt:lpstr>
    </vt:vector>
  </TitlesOfParts>
  <Company>ESCUELA SUPERIOR DE CóMPUTO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 “Razonamiento basado en reglas”</dc:title>
  <dc:subject>Fundamentos de Inteligencia Artificial                      4BM1</dc:subject>
  <dc:creator>Arif Dia</dc:creator>
  <cp:keywords/>
  <dc:description/>
  <cp:lastModifiedBy>Arif Diaz</cp:lastModifiedBy>
  <cp:revision>10</cp:revision>
  <cp:lastPrinted>2023-10-23T01:39:00Z</cp:lastPrinted>
  <dcterms:created xsi:type="dcterms:W3CDTF">2023-10-08T23:48:00Z</dcterms:created>
  <dcterms:modified xsi:type="dcterms:W3CDTF">2023-10-30T06:10:00Z</dcterms:modified>
</cp:coreProperties>
</file>