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Capítulo 8. Plan de pruebas</w:t>
      </w:r>
    </w:p>
    <w:p>
      <w:pPr>
        <w:jc w:val="both"/>
      </w:pPr>
      <w:r>
        <w:t xml:space="preserve">Las pruebas del sistema se organizaron en tres niveles, siguiendo la idea de ir de lo más pequeño a lo más parecido al uso real [14]. Primero se probaron por separado las funciones y las operaciones básicas (pruebas unitarias), después se probó que los módulos funcionaran completos y juntos, tal como los pide cada requisito funcional (pruebas funcionales, que incluyen las de integración) y, por último, se buscó la opinión de tenderos reales, primero con una encuesta y con la observación de una tienda y, como paso que sigue, con una prueba de aceptación del sistema. No hicimos una sección aparte para el rendimiento porque los tiempos de respuesta se revisaron dentro de las pruebas unitarias.</w:t>
      </w:r>
    </w:p>
    <w:p>
      <w:pPr>
        <w:pStyle w:val="Heading2"/>
      </w:pPr>
      <w:r>
        <w:t xml:space="preserve">8.1 Pruebas unitarias</w:t>
      </w:r>
    </w:p>
    <w:p>
      <w:pPr>
        <w:jc w:val="both"/>
      </w:pPr>
      <w:r>
        <w:t xml:space="preserve">Las pruebas unitarias revisan las tareas pequeñas del sistema una por una, como sumar una caja, calcular una fórmula o cargar el inventario, y comprueban dos cosas: que el resultado sea correcto y que no tarde ni consulte más de lo necesario. Se dividieron en las que dependen solo de la computadora local y las que dependen de servicios en la nube.</w:t>
      </w:r>
    </w:p>
    <w:p>
      <w:pPr>
        <w:pStyle w:val="Heading3"/>
      </w:pPr>
      <w:r>
        <w:t xml:space="preserve">8.1.1 Pruebas en el entorno local</w:t>
      </w:r>
    </w:p>
    <w:p>
      <w:pPr>
        <w:jc w:val="both"/>
      </w:pPr>
      <w:r>
        <w:t xml:space="preserve">Para las pruebas locales usamos las herramientas de pruebas de Django [4], que crean una base de datos temporal, ejecutan cada prueba y la borran al terminar. Al final del desarrollo el sistema tiene 452 pruebas automáticas, que se corren con un solo comando (</w:t>
      </w:r>
      <w:r>
        <w:rPr>
          <w:rFonts w:ascii="Consolas" w:hAnsi="Consolas" w:cs="Consolas"/>
        </w:rPr>
        <w:t xml:space="preserve">python manage.py test</w:t>
      </w:r>
      <w:r>
        <w:t xml:space="preserve">) y que pasaron todas en la última corrida. La Tabla 8.1 muestra cómo se reparten por aplicación y qué revisan.</w:t>
      </w:r>
    </w:p>
    <w:p>
      <w:pPr>
        <w:jc w:val="both"/>
      </w:pPr>
      <w:r>
        <w:t xml:space="preserve">Tabla 8.1. Pruebas automáticas por aplicación.</w:t>
      </w:r>
    </w:p>
    <w:tbl>
      <w:tblPr>
        <w:tblStyle w:val="TableGrid"/>
        <w:tblW w:w="9400" w:type="dxa"/>
        <w:tblLayout w:type="fixed"/>
        <w:tblLook w:val="04A0"/>
      </w:tblPr>
      <w:tblGrid>
        <w:gridCol w:w="983"/>
        <w:gridCol w:w="750"/>
        <w:gridCol w:w="7667"/>
      </w:tblGrid>
      <w:tr>
        <w:trPr>
          <w:cantSplit/>
          <w:tblHeader/>
        </w:trPr>
        <w:tc>
          <w:tcPr>
            <w:tcW w:w="983" w:type="dxa"/>
            <w:shd w:val="clear" w:color="auto" w:fill="D9D9D9"/>
          </w:tcPr>
          <w:p>
            <w:pPr>
              <w:spacing w:before="40" w:after="40" w:line="240" w:lineRule="auto"/>
            </w:pPr>
            <w:r>
              <w:rPr>
                <w:b/>
                <w:bCs/>
                <w:sz w:val="20"/>
                <w:szCs w:val="20"/>
              </w:rPr>
              <w:t xml:space="preserve">Aplicación</w:t>
            </w:r>
          </w:p>
        </w:tc>
        <w:tc>
          <w:tcPr>
            <w:tcW w:w="750" w:type="dxa"/>
            <w:shd w:val="clear" w:color="auto" w:fill="D9D9D9"/>
          </w:tcPr>
          <w:p>
            <w:pPr>
              <w:spacing w:before="40" w:after="40" w:line="240" w:lineRule="auto"/>
            </w:pPr>
            <w:r>
              <w:rPr>
                <w:b/>
                <w:bCs/>
                <w:sz w:val="20"/>
                <w:szCs w:val="20"/>
              </w:rPr>
              <w:t xml:space="preserve">Pruebas</w:t>
            </w:r>
          </w:p>
        </w:tc>
        <w:tc>
          <w:tcPr>
            <w:tcW w:w="7667" w:type="dxa"/>
            <w:shd w:val="clear" w:color="auto" w:fill="D9D9D9"/>
          </w:tcPr>
          <w:p>
            <w:pPr>
              <w:spacing w:before="40" w:after="40" w:line="240" w:lineRule="auto"/>
            </w:pPr>
            <w:r>
              <w:rPr>
                <w:b/>
                <w:bCs/>
                <w:sz w:val="20"/>
                <w:szCs w:val="20"/>
              </w:rPr>
              <w:t xml:space="preserve">Qué se comprueba</w:t>
            </w:r>
          </w:p>
        </w:tc>
      </w:tr>
      <w:tr>
        <w:trPr>
          <w:cantSplit/>
        </w:trPr>
        <w:tc>
          <w:tcPr>
            <w:tcW w:w="983" w:type="dxa"/>
          </w:tcPr>
          <w:p>
            <w:pPr>
              <w:spacing w:before="40" w:after="40" w:line="240" w:lineRule="auto"/>
            </w:pPr>
            <w:r>
              <w:rPr>
                <w:sz w:val="20"/>
                <w:szCs w:val="20"/>
              </w:rPr>
              <w:t xml:space="preserve">finanzas</w:t>
            </w:r>
          </w:p>
        </w:tc>
        <w:tc>
          <w:tcPr>
            <w:tcW w:w="750" w:type="dxa"/>
          </w:tcPr>
          <w:p>
            <w:pPr>
              <w:spacing w:before="40" w:after="40" w:line="240" w:lineRule="auto"/>
            </w:pPr>
            <w:r>
              <w:rPr>
                <w:sz w:val="20"/>
                <w:szCs w:val="20"/>
              </w:rPr>
              <w:t xml:space="preserve">92</w:t>
            </w:r>
          </w:p>
        </w:tc>
        <w:tc>
          <w:tcPr>
            <w:tcW w:w="7667" w:type="dxa"/>
          </w:tcPr>
          <w:p>
            <w:pPr>
              <w:spacing w:before="40" w:after="40" w:line="240" w:lineRule="auto"/>
            </w:pPr>
            <w:r>
              <w:rPr>
                <w:sz w:val="20"/>
                <w:szCs w:val="20"/>
              </w:rPr>
              <w:t xml:space="preserve">Flujo de efectivo, utilidad, margen, ISR de RESICO, punto de equilibrio (también cuando todavía no hay costos), precio sugerido (también el que cubre los gastos), el mes de cada gasto, que la compra de mercancía no se cuente como gasto, los modelos de pronóstico con sus niveles de confianza, el pronóstico por partes, los reportes configurables y el reporte de ventas</w:t>
            </w:r>
          </w:p>
        </w:tc>
      </w:tr>
      <w:tr>
        <w:trPr>
          <w:cantSplit/>
        </w:trPr>
        <w:tc>
          <w:tcPr>
            <w:tcW w:w="983" w:type="dxa"/>
          </w:tcPr>
          <w:p>
            <w:pPr>
              <w:spacing w:before="40" w:after="40" w:line="240" w:lineRule="auto"/>
            </w:pPr>
            <w:r>
              <w:rPr>
                <w:sz w:val="20"/>
                <w:szCs w:val="20"/>
              </w:rPr>
              <w:t xml:space="preserve">ventas</w:t>
            </w:r>
          </w:p>
        </w:tc>
        <w:tc>
          <w:tcPr>
            <w:tcW w:w="750" w:type="dxa"/>
          </w:tcPr>
          <w:p>
            <w:pPr>
              <w:spacing w:before="40" w:after="40" w:line="240" w:lineRule="auto"/>
            </w:pPr>
            <w:r>
              <w:rPr>
                <w:sz w:val="20"/>
                <w:szCs w:val="20"/>
              </w:rPr>
              <w:t xml:space="preserve">43</w:t>
            </w:r>
          </w:p>
        </w:tc>
        <w:tc>
          <w:tcPr>
            <w:tcW w:w="7667" w:type="dxa"/>
          </w:tcPr>
          <w:p>
            <w:pPr>
              <w:spacing w:before="40" w:after="40" w:line="240" w:lineRule="auto"/>
            </w:pPr>
            <w:r>
              <w:rPr>
                <w:sz w:val="20"/>
                <w:szCs w:val="20"/>
              </w:rPr>
              <w:t xml:space="preserve">Que los dos cajas no se mezclen, el cambio de cantidad, el cobro, la regla de oro, los productos a granel, que el precio y el costo queden guardados en cada renglón y que una venta no se cobre dos veces</w:t>
            </w:r>
          </w:p>
        </w:tc>
      </w:tr>
      <w:tr>
        <w:trPr>
          <w:cantSplit/>
        </w:trPr>
        <w:tc>
          <w:tcPr>
            <w:tcW w:w="983" w:type="dxa"/>
          </w:tcPr>
          <w:p>
            <w:pPr>
              <w:spacing w:before="40" w:after="40" w:line="240" w:lineRule="auto"/>
            </w:pPr>
            <w:r>
              <w:rPr>
                <w:sz w:val="20"/>
                <w:szCs w:val="20"/>
              </w:rPr>
              <w:t xml:space="preserve">inventario</w:t>
            </w:r>
          </w:p>
        </w:tc>
        <w:tc>
          <w:tcPr>
            <w:tcW w:w="750" w:type="dxa"/>
          </w:tcPr>
          <w:p>
            <w:pPr>
              <w:spacing w:before="40" w:after="40" w:line="240" w:lineRule="auto"/>
            </w:pPr>
            <w:r>
              <w:rPr>
                <w:sz w:val="20"/>
                <w:szCs w:val="20"/>
              </w:rPr>
              <w:t xml:space="preserve">121</w:t>
            </w:r>
          </w:p>
        </w:tc>
        <w:tc>
          <w:tcPr>
            <w:tcW w:w="7667" w:type="dxa"/>
          </w:tcPr>
          <w:p>
            <w:pPr>
              <w:spacing w:before="40" w:after="40" w:line="240" w:lineRule="auto"/>
            </w:pPr>
            <w:r>
              <w:rPr>
                <w:sz w:val="20"/>
                <w:szCs w:val="20"/>
              </w:rPr>
              <w:t xml:space="preserve">Alta y edición de productos con sus campos obligatorios, búsqueda con errores de dedo y acentos, importación desde CSV, semáforo, alertas por lotes y por ritmo de venta, compras automáticas y el kardex de movimientos, el costo por lotes (PEPS), la regla de que el precio de venta no sea menor al costo, el stock ideal por promedio, los íconos y los datos base</w:t>
            </w:r>
          </w:p>
        </w:tc>
      </w:tr>
      <w:tr>
        <w:trPr>
          <w:cantSplit/>
        </w:trPr>
        <w:tc>
          <w:tcPr>
            <w:tcW w:w="983" w:type="dxa"/>
          </w:tcPr>
          <w:p>
            <w:pPr>
              <w:spacing w:before="40" w:after="40" w:line="240" w:lineRule="auto"/>
            </w:pPr>
            <w:r>
              <w:rPr>
                <w:sz w:val="20"/>
                <w:szCs w:val="20"/>
              </w:rPr>
              <w:t xml:space="preserve">accounts</w:t>
            </w:r>
          </w:p>
        </w:tc>
        <w:tc>
          <w:tcPr>
            <w:tcW w:w="750" w:type="dxa"/>
          </w:tcPr>
          <w:p>
            <w:pPr>
              <w:spacing w:before="40" w:after="40" w:line="240" w:lineRule="auto"/>
            </w:pPr>
            <w:r>
              <w:rPr>
                <w:sz w:val="20"/>
                <w:szCs w:val="20"/>
              </w:rPr>
              <w:t xml:space="preserve">32</w:t>
            </w:r>
          </w:p>
        </w:tc>
        <w:tc>
          <w:tcPr>
            <w:tcW w:w="7667" w:type="dxa"/>
          </w:tcPr>
          <w:p>
            <w:pPr>
              <w:spacing w:before="40" w:after="40" w:line="240" w:lineRule="auto"/>
            </w:pPr>
            <w:r>
              <w:rPr>
                <w:sz w:val="20"/>
                <w:szCs w:val="20"/>
              </w:rPr>
              <w:t xml:space="preserve">Registro, inicio de sesión, datos de la tienda, catálogo inicial, preferencias del negocio y video de bienvenida</w:t>
            </w:r>
          </w:p>
        </w:tc>
      </w:tr>
      <w:tr>
        <w:trPr>
          <w:cantSplit/>
        </w:trPr>
        <w:tc>
          <w:tcPr>
            <w:tcW w:w="983" w:type="dxa"/>
          </w:tcPr>
          <w:p>
            <w:pPr>
              <w:spacing w:before="40" w:after="40" w:line="240" w:lineRule="auto"/>
            </w:pPr>
            <w:r>
              <w:rPr>
                <w:sz w:val="20"/>
                <w:szCs w:val="20"/>
              </w:rPr>
              <w:t xml:space="preserve">core</w:t>
            </w:r>
          </w:p>
        </w:tc>
        <w:tc>
          <w:tcPr>
            <w:tcW w:w="750" w:type="dxa"/>
          </w:tcPr>
          <w:p>
            <w:pPr>
              <w:spacing w:before="40" w:after="40" w:line="240" w:lineRule="auto"/>
            </w:pPr>
            <w:r>
              <w:rPr>
                <w:sz w:val="20"/>
                <w:szCs w:val="20"/>
              </w:rPr>
              <w:t xml:space="preserve">47</w:t>
            </w:r>
          </w:p>
        </w:tc>
        <w:tc>
          <w:tcPr>
            <w:tcW w:w="7667" w:type="dxa"/>
          </w:tcPr>
          <w:p>
            <w:pPr>
              <w:spacing w:before="40" w:after="40" w:line="240" w:lineRule="auto"/>
            </w:pPr>
            <w:r>
              <w:rPr>
                <w:sz w:val="20"/>
                <w:szCs w:val="20"/>
              </w:rPr>
              <w:t xml:space="preserve">Caché por negocio, sincronización de operaciones hechas sin internet (también el kardex), llaves de la IA cifradas y comandos de carga</w:t>
            </w:r>
          </w:p>
        </w:tc>
      </w:tr>
      <w:tr>
        <w:trPr>
          <w:cantSplit/>
        </w:trPr>
        <w:tc>
          <w:tcPr>
            <w:tcW w:w="983" w:type="dxa"/>
          </w:tcPr>
          <w:p>
            <w:pPr>
              <w:spacing w:before="40" w:after="40" w:line="240" w:lineRule="auto"/>
            </w:pPr>
            <w:r>
              <w:rPr>
                <w:sz w:val="20"/>
                <w:szCs w:val="20"/>
              </w:rPr>
              <w:t xml:space="preserve">avi</w:t>
            </w:r>
          </w:p>
        </w:tc>
        <w:tc>
          <w:tcPr>
            <w:tcW w:w="750" w:type="dxa"/>
          </w:tcPr>
          <w:p>
            <w:pPr>
              <w:spacing w:before="40" w:after="40" w:line="240" w:lineRule="auto"/>
            </w:pPr>
            <w:r>
              <w:rPr>
                <w:sz w:val="20"/>
                <w:szCs w:val="20"/>
              </w:rPr>
              <w:t xml:space="preserve">117</w:t>
            </w:r>
          </w:p>
        </w:tc>
        <w:tc>
          <w:tcPr>
            <w:tcW w:w="7667" w:type="dxa"/>
          </w:tcPr>
          <w:p>
            <w:pPr>
              <w:spacing w:before="40" w:after="40" w:line="240" w:lineRule="auto"/>
            </w:pPr>
            <w:r>
              <w:rPr>
                <w:sz w:val="20"/>
                <w:szCs w:val="20"/>
              </w:rPr>
              <w:t xml:space="preserve">Funciones del asistente, uso de las herramientas por pantalla, reglas del asistente (mensaje fuera de tema, alta con categoría), explicación del pronóstico, historial de 24 horas, mensajes de error y respaldo entre proveedores</w:t>
            </w:r>
          </w:p>
        </w:tc>
      </w:tr>
    </w:tbl>
    <w:p>
      <w:pPr>
        <w:spacing w:after="60"/>
      </w:pPr>
    </w:p>
    <w:p>
      <w:pPr>
        <w:jc w:val="both"/>
      </w:pPr>
      <w:r>
        <w:t xml:space="preserve">Para revisar el tiempo de respuesta contamos las consultas a la base de datos y el tamaño de la página en las pantallas principales, con una tienda de prueba de 1,100 productos. Es una forma de medir el peso de una pantalla que no depende de qué tan rápida sea la computadora. Con esta revisión encontramos que la pantalla de inventario hacía 92 consultas y pesaba 207 KB, así que se corrigió hasta dejarla en 19 consultas y 83 KB. La Tabla 8.2 muestra el resultado final.</w:t>
      </w:r>
    </w:p>
    <w:p>
      <w:pPr>
        <w:jc w:val="both"/>
      </w:pPr>
      <w:r>
        <w:t xml:space="preserve">Tabla 8.2. Consultas y tamaño de las pantallas principales (tienda de prueba con 1,100 productos).</w:t>
      </w:r>
    </w:p>
    <w:tbl>
      <w:tblPr>
        <w:tblStyle w:val="TableGrid"/>
        <w:tblW w:w="9398" w:type="dxa"/>
        <w:tblLayout w:type="fixed"/>
        <w:tblLook w:val="04A0"/>
      </w:tblPr>
      <w:tblGrid>
        <w:gridCol w:w="3015"/>
        <w:gridCol w:w="1773"/>
        <w:gridCol w:w="1064"/>
        <w:gridCol w:w="1950"/>
        <w:gridCol w:w="1596"/>
      </w:tblGrid>
      <w:tr>
        <w:trPr>
          <w:cantSplit/>
          <w:tblHeader/>
        </w:trPr>
        <w:tc>
          <w:tcPr>
            <w:tcW w:w="3015" w:type="dxa"/>
            <w:shd w:val="clear" w:color="auto" w:fill="D9D9D9"/>
          </w:tcPr>
          <w:p>
            <w:pPr>
              <w:spacing w:before="40" w:after="40" w:line="240" w:lineRule="auto"/>
            </w:pPr>
            <w:r>
              <w:rPr>
                <w:b/>
                <w:bCs/>
                <w:sz w:val="20"/>
                <w:szCs w:val="20"/>
              </w:rPr>
              <w:t xml:space="preserve">Pantalla</w:t>
            </w:r>
          </w:p>
        </w:tc>
        <w:tc>
          <w:tcPr>
            <w:tcW w:w="1773" w:type="dxa"/>
            <w:shd w:val="clear" w:color="auto" w:fill="D9D9D9"/>
          </w:tcPr>
          <w:p>
            <w:pPr>
              <w:spacing w:before="40" w:after="40" w:line="240" w:lineRule="auto"/>
            </w:pPr>
            <w:r>
              <w:rPr>
                <w:b/>
                <w:bCs/>
                <w:sz w:val="20"/>
                <w:szCs w:val="20"/>
              </w:rPr>
              <w:t xml:space="preserve">Consultas antes</w:t>
            </w:r>
          </w:p>
        </w:tc>
        <w:tc>
          <w:tcPr>
            <w:tcW w:w="1064" w:type="dxa"/>
            <w:shd w:val="clear" w:color="auto" w:fill="D9D9D9"/>
          </w:tcPr>
          <w:p>
            <w:pPr>
              <w:spacing w:before="40" w:after="40" w:line="240" w:lineRule="auto"/>
            </w:pPr>
            <w:r>
              <w:rPr>
                <w:b/>
                <w:bCs/>
                <w:sz w:val="20"/>
                <w:szCs w:val="20"/>
              </w:rPr>
              <w:t xml:space="preserve">Consultas después</w:t>
            </w:r>
          </w:p>
        </w:tc>
        <w:tc>
          <w:tcPr>
            <w:tcW w:w="1950" w:type="dxa"/>
            <w:shd w:val="clear" w:color="auto" w:fill="D9D9D9"/>
          </w:tcPr>
          <w:p>
            <w:pPr>
              <w:spacing w:before="40" w:after="40" w:line="240" w:lineRule="auto"/>
            </w:pPr>
            <w:r>
              <w:rPr>
                <w:b/>
                <w:bCs/>
                <w:sz w:val="20"/>
                <w:szCs w:val="20"/>
              </w:rPr>
              <w:t xml:space="preserve">Tamaño antes</w:t>
            </w:r>
          </w:p>
        </w:tc>
        <w:tc>
          <w:tcPr>
            <w:tcW w:w="1596" w:type="dxa"/>
            <w:shd w:val="clear" w:color="auto" w:fill="D9D9D9"/>
          </w:tcPr>
          <w:p>
            <w:pPr>
              <w:spacing w:before="40" w:after="40" w:line="240" w:lineRule="auto"/>
            </w:pPr>
            <w:r>
              <w:rPr>
                <w:b/>
                <w:bCs/>
                <w:sz w:val="20"/>
                <w:szCs w:val="20"/>
              </w:rPr>
              <w:t xml:space="preserve">Tamaño después</w:t>
            </w:r>
          </w:p>
        </w:tc>
      </w:tr>
      <w:tr>
        <w:trPr>
          <w:cantSplit/>
        </w:trPr>
        <w:tc>
          <w:tcPr>
            <w:tcW w:w="3015" w:type="dxa"/>
          </w:tcPr>
          <w:p>
            <w:pPr>
              <w:spacing w:before="40" w:after="40" w:line="240" w:lineRule="auto"/>
            </w:pPr>
            <w:r>
              <w:rPr>
                <w:sz w:val="20"/>
                <w:szCs w:val="20"/>
              </w:rPr>
              <w:t xml:space="preserve">Mostrador de ventas</w:t>
            </w:r>
          </w:p>
        </w:tc>
        <w:tc>
          <w:tcPr>
            <w:tcW w:w="1773" w:type="dxa"/>
          </w:tcPr>
          <w:p>
            <w:pPr>
              <w:spacing w:before="40" w:after="40" w:line="240" w:lineRule="auto"/>
            </w:pPr>
            <w:r>
              <w:rPr>
                <w:sz w:val="20"/>
                <w:szCs w:val="20"/>
              </w:rPr>
              <w:t xml:space="preserve">Sin medir</w:t>
            </w:r>
          </w:p>
        </w:tc>
        <w:tc>
          <w:tcPr>
            <w:tcW w:w="1064" w:type="dxa"/>
          </w:tcPr>
          <w:p>
            <w:pPr>
              <w:spacing w:before="40" w:after="40" w:line="240" w:lineRule="auto"/>
            </w:pPr>
            <w:r>
              <w:rPr>
                <w:sz w:val="20"/>
                <w:szCs w:val="20"/>
              </w:rPr>
              <w:t xml:space="preserve">9</w:t>
            </w:r>
          </w:p>
        </w:tc>
        <w:tc>
          <w:tcPr>
            <w:tcW w:w="1950" w:type="dxa"/>
          </w:tcPr>
          <w:p>
            <w:pPr>
              <w:spacing w:before="40" w:after="40" w:line="240" w:lineRule="auto"/>
            </w:pPr>
            <w:r>
              <w:rPr>
                <w:sz w:val="20"/>
                <w:szCs w:val="20"/>
              </w:rPr>
              <w:t xml:space="preserve">Sin medir</w:t>
            </w:r>
          </w:p>
        </w:tc>
        <w:tc>
          <w:tcPr>
            <w:tcW w:w="1596" w:type="dxa"/>
          </w:tcPr>
          <w:p>
            <w:pPr>
              <w:spacing w:before="40" w:after="40" w:line="240" w:lineRule="auto"/>
            </w:pPr>
            <w:r>
              <w:rPr>
                <w:sz w:val="20"/>
                <w:szCs w:val="20"/>
              </w:rPr>
              <w:t xml:space="preserve">31 KB</w:t>
            </w:r>
          </w:p>
        </w:tc>
      </w:tr>
      <w:tr>
        <w:trPr>
          <w:cantSplit/>
        </w:trPr>
        <w:tc>
          <w:tcPr>
            <w:tcW w:w="3015" w:type="dxa"/>
          </w:tcPr>
          <w:p>
            <w:pPr>
              <w:spacing w:before="40" w:after="40" w:line="240" w:lineRule="auto"/>
            </w:pPr>
            <w:r>
              <w:rPr>
                <w:sz w:val="20"/>
                <w:szCs w:val="20"/>
              </w:rPr>
              <w:t xml:space="preserve">Búsqueda de productos</w:t>
            </w:r>
          </w:p>
        </w:tc>
        <w:tc>
          <w:tcPr>
            <w:tcW w:w="1773" w:type="dxa"/>
          </w:tcPr>
          <w:p>
            <w:pPr>
              <w:spacing w:before="40" w:after="40" w:line="240" w:lineRule="auto"/>
            </w:pPr>
            <w:r>
              <w:rPr>
                <w:sz w:val="20"/>
                <w:szCs w:val="20"/>
              </w:rPr>
              <w:t xml:space="preserve">Sin medir</w:t>
            </w:r>
          </w:p>
        </w:tc>
        <w:tc>
          <w:tcPr>
            <w:tcW w:w="1064" w:type="dxa"/>
          </w:tcPr>
          <w:p>
            <w:pPr>
              <w:spacing w:before="40" w:after="40" w:line="240" w:lineRule="auto"/>
            </w:pPr>
            <w:r>
              <w:rPr>
                <w:sz w:val="20"/>
                <w:szCs w:val="20"/>
              </w:rPr>
              <w:t xml:space="preserve">4</w:t>
            </w:r>
          </w:p>
        </w:tc>
        <w:tc>
          <w:tcPr>
            <w:tcW w:w="1950" w:type="dxa"/>
          </w:tcPr>
          <w:p>
            <w:pPr>
              <w:spacing w:before="40" w:after="40" w:line="240" w:lineRule="auto"/>
            </w:pPr>
            <w:r>
              <w:rPr>
                <w:sz w:val="20"/>
                <w:szCs w:val="20"/>
              </w:rPr>
              <w:t xml:space="preserve">Sin medir</w:t>
            </w:r>
          </w:p>
        </w:tc>
        <w:tc>
          <w:tcPr>
            <w:tcW w:w="1596" w:type="dxa"/>
          </w:tcPr>
          <w:p>
            <w:pPr>
              <w:spacing w:before="40" w:after="40" w:line="240" w:lineRule="auto"/>
            </w:pPr>
            <w:r>
              <w:rPr>
                <w:sz w:val="20"/>
                <w:szCs w:val="20"/>
              </w:rPr>
              <w:t xml:space="preserve">1 KB</w:t>
            </w:r>
          </w:p>
        </w:tc>
      </w:tr>
      <w:tr>
        <w:trPr>
          <w:cantSplit/>
        </w:trPr>
        <w:tc>
          <w:tcPr>
            <w:tcW w:w="3015" w:type="dxa"/>
          </w:tcPr>
          <w:p>
            <w:pPr>
              <w:spacing w:before="40" w:after="40" w:line="240" w:lineRule="auto"/>
            </w:pPr>
            <w:r>
              <w:rPr>
                <w:sz w:val="20"/>
                <w:szCs w:val="20"/>
              </w:rPr>
              <w:t xml:space="preserve">Inventario</w:t>
            </w:r>
          </w:p>
        </w:tc>
        <w:tc>
          <w:tcPr>
            <w:tcW w:w="1773" w:type="dxa"/>
          </w:tcPr>
          <w:p>
            <w:pPr>
              <w:spacing w:before="40" w:after="40" w:line="240" w:lineRule="auto"/>
            </w:pPr>
            <w:r>
              <w:rPr>
                <w:sz w:val="20"/>
                <w:szCs w:val="20"/>
              </w:rPr>
              <w:t xml:space="preserve">92</w:t>
            </w:r>
          </w:p>
        </w:tc>
        <w:tc>
          <w:tcPr>
            <w:tcW w:w="1064" w:type="dxa"/>
          </w:tcPr>
          <w:p>
            <w:pPr>
              <w:spacing w:before="40" w:after="40" w:line="240" w:lineRule="auto"/>
            </w:pPr>
            <w:r>
              <w:rPr>
                <w:sz w:val="20"/>
                <w:szCs w:val="20"/>
              </w:rPr>
              <w:t xml:space="preserve">19</w:t>
            </w:r>
          </w:p>
        </w:tc>
        <w:tc>
          <w:tcPr>
            <w:tcW w:w="1950" w:type="dxa"/>
          </w:tcPr>
          <w:p>
            <w:pPr>
              <w:spacing w:before="40" w:after="40" w:line="240" w:lineRule="auto"/>
            </w:pPr>
            <w:r>
              <w:rPr>
                <w:sz w:val="20"/>
                <w:szCs w:val="20"/>
              </w:rPr>
              <w:t xml:space="preserve">207 KB</w:t>
            </w:r>
          </w:p>
        </w:tc>
        <w:tc>
          <w:tcPr>
            <w:tcW w:w="1596" w:type="dxa"/>
          </w:tcPr>
          <w:p>
            <w:pPr>
              <w:spacing w:before="40" w:after="40" w:line="240" w:lineRule="auto"/>
            </w:pPr>
            <w:r>
              <w:rPr>
                <w:sz w:val="20"/>
                <w:szCs w:val="20"/>
              </w:rPr>
              <w:t xml:space="preserve">83 KB</w:t>
            </w:r>
          </w:p>
        </w:tc>
      </w:tr>
      <w:tr>
        <w:trPr>
          <w:cantSplit/>
        </w:trPr>
        <w:tc>
          <w:tcPr>
            <w:tcW w:w="3015" w:type="dxa"/>
          </w:tcPr>
          <w:p>
            <w:pPr>
              <w:spacing w:before="40" w:after="40" w:line="240" w:lineRule="auto"/>
            </w:pPr>
            <w:r>
              <w:rPr>
                <w:sz w:val="20"/>
                <w:szCs w:val="20"/>
              </w:rPr>
              <w:t xml:space="preserve">Alertas</w:t>
            </w:r>
          </w:p>
        </w:tc>
        <w:tc>
          <w:tcPr>
            <w:tcW w:w="1773" w:type="dxa"/>
          </w:tcPr>
          <w:p>
            <w:pPr>
              <w:spacing w:before="40" w:after="40" w:line="240" w:lineRule="auto"/>
            </w:pPr>
            <w:r>
              <w:rPr>
                <w:sz w:val="20"/>
                <w:szCs w:val="20"/>
              </w:rPr>
              <w:t xml:space="preserve">Sin medir</w:t>
            </w:r>
          </w:p>
        </w:tc>
        <w:tc>
          <w:tcPr>
            <w:tcW w:w="1064" w:type="dxa"/>
          </w:tcPr>
          <w:p>
            <w:pPr>
              <w:spacing w:before="40" w:after="40" w:line="240" w:lineRule="auto"/>
            </w:pPr>
            <w:r>
              <w:rPr>
                <w:sz w:val="20"/>
                <w:szCs w:val="20"/>
              </w:rPr>
              <w:t xml:space="preserve">4</w:t>
            </w:r>
          </w:p>
        </w:tc>
        <w:tc>
          <w:tcPr>
            <w:tcW w:w="1950" w:type="dxa"/>
          </w:tcPr>
          <w:p>
            <w:pPr>
              <w:spacing w:before="40" w:after="40" w:line="240" w:lineRule="auto"/>
            </w:pPr>
            <w:r>
              <w:rPr>
                <w:sz w:val="20"/>
                <w:szCs w:val="20"/>
              </w:rPr>
              <w:t xml:space="preserve">140 KB</w:t>
            </w:r>
          </w:p>
        </w:tc>
        <w:tc>
          <w:tcPr>
            <w:tcW w:w="1596" w:type="dxa"/>
          </w:tcPr>
          <w:p>
            <w:pPr>
              <w:spacing w:before="40" w:after="40" w:line="240" w:lineRule="auto"/>
            </w:pPr>
            <w:r>
              <w:rPr>
                <w:sz w:val="20"/>
                <w:szCs w:val="20"/>
              </w:rPr>
              <w:t xml:space="preserve">27 KB</w:t>
            </w:r>
          </w:p>
        </w:tc>
      </w:tr>
      <w:tr>
        <w:trPr>
          <w:cantSplit/>
        </w:trPr>
        <w:tc>
          <w:tcPr>
            <w:tcW w:w="3015" w:type="dxa"/>
          </w:tcPr>
          <w:p>
            <w:pPr>
              <w:spacing w:before="40" w:after="40" w:line="240" w:lineRule="auto"/>
            </w:pPr>
            <w:r>
              <w:rPr>
                <w:sz w:val="20"/>
                <w:szCs w:val="20"/>
              </w:rPr>
              <w:t xml:space="preserve">Historial de ventas</w:t>
            </w:r>
          </w:p>
        </w:tc>
        <w:tc>
          <w:tcPr>
            <w:tcW w:w="1773" w:type="dxa"/>
          </w:tcPr>
          <w:p>
            <w:pPr>
              <w:spacing w:before="40" w:after="40" w:line="240" w:lineRule="auto"/>
            </w:pPr>
            <w:r>
              <w:rPr>
                <w:sz w:val="20"/>
                <w:szCs w:val="20"/>
              </w:rPr>
              <w:t xml:space="preserve">Sin medir</w:t>
            </w:r>
          </w:p>
        </w:tc>
        <w:tc>
          <w:tcPr>
            <w:tcW w:w="1064" w:type="dxa"/>
          </w:tcPr>
          <w:p>
            <w:pPr>
              <w:spacing w:before="40" w:after="40" w:line="240" w:lineRule="auto"/>
            </w:pPr>
            <w:r>
              <w:rPr>
                <w:sz w:val="20"/>
                <w:szCs w:val="20"/>
              </w:rPr>
              <w:t xml:space="preserve">5</w:t>
            </w:r>
          </w:p>
        </w:tc>
        <w:tc>
          <w:tcPr>
            <w:tcW w:w="1950" w:type="dxa"/>
          </w:tcPr>
          <w:p>
            <w:pPr>
              <w:spacing w:before="40" w:after="40" w:line="240" w:lineRule="auto"/>
            </w:pPr>
            <w:r>
              <w:rPr>
                <w:sz w:val="20"/>
                <w:szCs w:val="20"/>
              </w:rPr>
              <w:t xml:space="preserve">Sin medir</w:t>
            </w:r>
          </w:p>
        </w:tc>
        <w:tc>
          <w:tcPr>
            <w:tcW w:w="1596" w:type="dxa"/>
          </w:tcPr>
          <w:p>
            <w:pPr>
              <w:spacing w:before="40" w:after="40" w:line="240" w:lineRule="auto"/>
            </w:pPr>
            <w:r>
              <w:rPr>
                <w:sz w:val="20"/>
                <w:szCs w:val="20"/>
              </w:rPr>
              <w:t xml:space="preserve">29 KB</w:t>
            </w:r>
          </w:p>
        </w:tc>
      </w:tr>
      <w:tr>
        <w:trPr>
          <w:cantSplit/>
        </w:trPr>
        <w:tc>
          <w:tcPr>
            <w:tcW w:w="3015" w:type="dxa"/>
          </w:tcPr>
          <w:p>
            <w:pPr>
              <w:spacing w:before="40" w:after="40" w:line="240" w:lineRule="auto"/>
            </w:pPr>
            <w:r>
              <w:rPr>
                <w:sz w:val="20"/>
                <w:szCs w:val="20"/>
              </w:rPr>
              <w:t xml:space="preserve">Reportes financieros</w:t>
            </w:r>
          </w:p>
        </w:tc>
        <w:tc>
          <w:tcPr>
            <w:tcW w:w="1773" w:type="dxa"/>
          </w:tcPr>
          <w:p>
            <w:pPr>
              <w:spacing w:before="40" w:after="40" w:line="240" w:lineRule="auto"/>
            </w:pPr>
            <w:r>
              <w:rPr>
                <w:sz w:val="20"/>
                <w:szCs w:val="20"/>
              </w:rPr>
              <w:t xml:space="preserve">25</w:t>
            </w:r>
          </w:p>
        </w:tc>
        <w:tc>
          <w:tcPr>
            <w:tcW w:w="1064" w:type="dxa"/>
          </w:tcPr>
          <w:p>
            <w:pPr>
              <w:spacing w:before="40" w:after="40" w:line="240" w:lineRule="auto"/>
            </w:pPr>
            <w:r>
              <w:rPr>
                <w:sz w:val="20"/>
                <w:szCs w:val="20"/>
              </w:rPr>
              <w:t xml:space="preserve">11</w:t>
            </w:r>
          </w:p>
        </w:tc>
        <w:tc>
          <w:tcPr>
            <w:tcW w:w="1950" w:type="dxa"/>
          </w:tcPr>
          <w:p>
            <w:pPr>
              <w:spacing w:before="40" w:after="40" w:line="240" w:lineRule="auto"/>
            </w:pPr>
            <w:r>
              <w:rPr>
                <w:sz w:val="20"/>
                <w:szCs w:val="20"/>
              </w:rPr>
              <w:t xml:space="preserve">Sin medir</w:t>
            </w:r>
          </w:p>
        </w:tc>
        <w:tc>
          <w:tcPr>
            <w:tcW w:w="1596" w:type="dxa"/>
          </w:tcPr>
          <w:p>
            <w:pPr>
              <w:spacing w:before="40" w:after="40" w:line="240" w:lineRule="auto"/>
            </w:pPr>
            <w:r>
              <w:rPr>
                <w:sz w:val="20"/>
                <w:szCs w:val="20"/>
              </w:rPr>
              <w:t xml:space="preserve">Sin medir</w:t>
            </w:r>
          </w:p>
        </w:tc>
      </w:tr>
    </w:tbl>
    <w:p>
      <w:pPr>
        <w:spacing w:after="60"/>
      </w:pPr>
    </w:p>
    <w:p>
      <w:pPr>
        <w:jc w:val="both"/>
      </w:pPr>
      <w:r>
        <w:rPr>
          <w:highlight w:val="yellow"/>
        </w:rPr>
        <w:t xml:space="preserve">Estos números se midieron con SQLite en el entorno de pruebas. [COMPLETAR con los tiempos en milisegundos de las operaciones básicas (buscar un producto, sumar la caja, cargar el inventario, cobrar una venta) medidos en PostgreSQL en su equipo]</w:t>
      </w:r>
    </w:p>
    <w:p>
      <w:pPr>
        <w:pStyle w:val="Heading3"/>
      </w:pPr>
      <w:r>
        <w:t xml:space="preserve">8.1.2 Pruebas de los servicios en la nube</w:t>
      </w:r>
    </w:p>
    <w:p>
      <w:pPr>
        <w:jc w:val="both"/>
      </w:pPr>
      <w:r>
        <w:t xml:space="preserve">El asistente depende de las APIs de Google y de OpenAI, y no es buena idea que las pruebas automáticas dependan de internet ni consuman el saldo, así que en esas pruebas se simula la respuesta de las APIs. Con ellas se comprueba que el sistema intente primero con Gemini y pase a ChatGPT cuando Gemini falla, que no se repita una acción si Gemini ya la había ejecutado, que los resúmenes también usen el respaldo, que un error de cuota o de saturación se reintente y uno de llave inválida no, y que cada tipo de error muestre al tendero un mensaje claro. También se comprueba que a cada pantalla solo se le envíen sus funciones.</w:t>
      </w:r>
    </w:p>
    <w:p>
      <w:pPr>
        <w:jc w:val="both"/>
      </w:pPr>
      <w:r>
        <w:rPr>
          <w:highlight w:val="yellow"/>
        </w:rPr>
        <w:t xml:space="preserve">Lo que no se puede comprobar con simulaciones es cómo se comportan las APIs reales, así que esa parte se probó a mano. [COMPLETAR con la prueba: cuántos mensajes se mandaron, cuánto tardó en promedio Gemini y cuánto ChatGPT, y si hubo respuestas mal interpretadas]</w:t>
      </w:r>
    </w:p>
    <w:p>
      <w:pPr>
        <w:jc w:val="both"/>
      </w:pPr>
      <w:r>
        <w:t xml:space="preserve">Tabla 8.3. Pruebas del asistente con las APIs reales.</w:t>
      </w:r>
    </w:p>
    <w:tbl>
      <w:tblPr>
        <w:tblStyle w:val="TableGrid"/>
        <w:tblW w:w="9399" w:type="dxa"/>
        <w:tblLayout w:type="fixed"/>
        <w:tblLook w:val="04A0"/>
      </w:tblPr>
      <w:tblGrid>
        <w:gridCol w:w="3642"/>
        <w:gridCol w:w="4112"/>
        <w:gridCol w:w="1645"/>
      </w:tblGrid>
      <w:tr>
        <w:trPr>
          <w:cantSplit/>
          <w:tblHeader/>
        </w:trPr>
        <w:tc>
          <w:tcPr>
            <w:tcW w:w="3642" w:type="dxa"/>
            <w:shd w:val="clear" w:color="auto" w:fill="D9D9D9"/>
          </w:tcPr>
          <w:p>
            <w:pPr>
              <w:spacing w:before="40" w:after="40" w:line="240" w:lineRule="auto"/>
            </w:pPr>
            <w:r>
              <w:rPr>
                <w:b/>
                <w:bCs/>
                <w:sz w:val="20"/>
                <w:szCs w:val="20"/>
              </w:rPr>
              <w:t xml:space="preserve">Prueba</w:t>
            </w:r>
          </w:p>
        </w:tc>
        <w:tc>
          <w:tcPr>
            <w:tcW w:w="4112" w:type="dxa"/>
            <w:shd w:val="clear" w:color="auto" w:fill="D9D9D9"/>
          </w:tcPr>
          <w:p>
            <w:pPr>
              <w:spacing w:before="40" w:after="40" w:line="240" w:lineRule="auto"/>
            </w:pPr>
            <w:r>
              <w:rPr>
                <w:b/>
                <w:bCs/>
                <w:sz w:val="20"/>
                <w:szCs w:val="20"/>
              </w:rPr>
              <w:t xml:space="preserve">Resultado esperado</w:t>
            </w:r>
          </w:p>
        </w:tc>
        <w:tc>
          <w:tcPr>
            <w:tcW w:w="1645" w:type="dxa"/>
            <w:shd w:val="clear" w:color="auto" w:fill="D9D9D9"/>
          </w:tcPr>
          <w:p>
            <w:pPr>
              <w:spacing w:before="40" w:after="40" w:line="240" w:lineRule="auto"/>
            </w:pPr>
            <w:r>
              <w:rPr>
                <w:b/>
                <w:bCs/>
                <w:sz w:val="20"/>
                <w:szCs w:val="20"/>
              </w:rPr>
              <w:t xml:space="preserve">Resultado obtenido</w:t>
            </w:r>
          </w:p>
        </w:tc>
      </w:tr>
      <w:tr>
        <w:trPr>
          <w:cantSplit/>
        </w:trPr>
        <w:tc>
          <w:tcPr>
            <w:tcW w:w="3642" w:type="dxa"/>
          </w:tcPr>
          <w:p>
            <w:pPr>
              <w:spacing w:before="40" w:after="40" w:line="240" w:lineRule="auto"/>
            </w:pPr>
            <w:r>
              <w:rPr>
                <w:sz w:val="20"/>
                <w:szCs w:val="20"/>
              </w:rPr>
              <w:t xml:space="preserve">Mensaje sencillo a Gemini</w:t>
            </w:r>
          </w:p>
        </w:tc>
        <w:tc>
          <w:tcPr>
            <w:tcW w:w="4112" w:type="dxa"/>
          </w:tcPr>
          <w:p>
            <w:pPr>
              <w:spacing w:before="40" w:after="40" w:line="240" w:lineRule="auto"/>
            </w:pPr>
            <w:r>
              <w:rPr>
                <w:sz w:val="20"/>
                <w:szCs w:val="20"/>
              </w:rPr>
              <w:t xml:space="preserve">Responde en pocos segundos</w:t>
            </w:r>
          </w:p>
        </w:tc>
        <w:tc>
          <w:tcPr>
            <w:tcW w:w="1645" w:type="dxa"/>
          </w:tcPr>
          <w:p>
            <w:pPr>
              <w:spacing w:before="40" w:after="40" w:line="240" w:lineRule="auto"/>
            </w:pPr>
            <w:r>
              <w:rPr>
                <w:sz w:val="20"/>
                <w:szCs w:val="20"/>
                <w:highlight w:val="yellow"/>
              </w:rPr>
              <w:t xml:space="preserve">[COMPLETAR]</w:t>
            </w:r>
          </w:p>
        </w:tc>
      </w:tr>
      <w:tr>
        <w:trPr>
          <w:cantSplit/>
        </w:trPr>
        <w:tc>
          <w:tcPr>
            <w:tcW w:w="3642" w:type="dxa"/>
          </w:tcPr>
          <w:p>
            <w:pPr>
              <w:spacing w:before="40" w:after="40" w:line="240" w:lineRule="auto"/>
            </w:pPr>
            <w:r>
              <w:rPr>
                <w:sz w:val="20"/>
                <w:szCs w:val="20"/>
              </w:rPr>
              <w:t xml:space="preserve">Instrucción que requiere una función ("agrega 2 cocas")</w:t>
            </w:r>
          </w:p>
        </w:tc>
        <w:tc>
          <w:tcPr>
            <w:tcW w:w="4112" w:type="dxa"/>
          </w:tcPr>
          <w:p>
            <w:pPr>
              <w:spacing w:before="40" w:after="40" w:line="240" w:lineRule="auto"/>
            </w:pPr>
            <w:r>
              <w:rPr>
                <w:sz w:val="20"/>
                <w:szCs w:val="20"/>
              </w:rPr>
              <w:t xml:space="preserve">Se ejecuta la función y se confirma</w:t>
            </w:r>
          </w:p>
        </w:tc>
        <w:tc>
          <w:tcPr>
            <w:tcW w:w="1645" w:type="dxa"/>
          </w:tcPr>
          <w:p>
            <w:pPr>
              <w:spacing w:before="40" w:after="40" w:line="240" w:lineRule="auto"/>
            </w:pPr>
            <w:r>
              <w:rPr>
                <w:sz w:val="20"/>
                <w:szCs w:val="20"/>
                <w:highlight w:val="yellow"/>
              </w:rPr>
              <w:t xml:space="preserve">[COMPLETAR]</w:t>
            </w:r>
          </w:p>
        </w:tc>
      </w:tr>
      <w:tr>
        <w:trPr>
          <w:cantSplit/>
        </w:trPr>
        <w:tc>
          <w:tcPr>
            <w:tcW w:w="3642" w:type="dxa"/>
          </w:tcPr>
          <w:p>
            <w:pPr>
              <w:spacing w:before="40" w:after="40" w:line="240" w:lineRule="auto"/>
            </w:pPr>
            <w:r>
              <w:rPr>
                <w:sz w:val="20"/>
                <w:szCs w:val="20"/>
              </w:rPr>
              <w:t xml:space="preserve">Gemini sin llave o sin cuota</w:t>
            </w:r>
          </w:p>
        </w:tc>
        <w:tc>
          <w:tcPr>
            <w:tcW w:w="4112" w:type="dxa"/>
          </w:tcPr>
          <w:p>
            <w:pPr>
              <w:spacing w:before="40" w:after="40" w:line="240" w:lineRule="auto"/>
            </w:pPr>
            <w:r>
              <w:rPr>
                <w:sz w:val="20"/>
                <w:szCs w:val="20"/>
              </w:rPr>
              <w:t xml:space="preserve">El sistema cambia a ChatGPT sin avisar al tendero</w:t>
            </w:r>
          </w:p>
        </w:tc>
        <w:tc>
          <w:tcPr>
            <w:tcW w:w="1645" w:type="dxa"/>
          </w:tcPr>
          <w:p>
            <w:pPr>
              <w:spacing w:before="40" w:after="40" w:line="240" w:lineRule="auto"/>
            </w:pPr>
            <w:r>
              <w:rPr>
                <w:sz w:val="20"/>
                <w:szCs w:val="20"/>
                <w:highlight w:val="yellow"/>
              </w:rPr>
              <w:t xml:space="preserve">[COMPLETAR]</w:t>
            </w:r>
          </w:p>
        </w:tc>
      </w:tr>
      <w:tr>
        <w:trPr>
          <w:cantSplit/>
        </w:trPr>
        <w:tc>
          <w:tcPr>
            <w:tcW w:w="3642" w:type="dxa"/>
          </w:tcPr>
          <w:p>
            <w:pPr>
              <w:spacing w:before="40" w:after="40" w:line="240" w:lineRule="auto"/>
            </w:pPr>
            <w:r>
              <w:rPr>
                <w:sz w:val="20"/>
                <w:szCs w:val="20"/>
              </w:rPr>
              <w:t xml:space="preserve">Sin llave de ningún proveedor</w:t>
            </w:r>
          </w:p>
        </w:tc>
        <w:tc>
          <w:tcPr>
            <w:tcW w:w="4112" w:type="dxa"/>
          </w:tcPr>
          <w:p>
            <w:pPr>
              <w:spacing w:before="40" w:after="40" w:line="240" w:lineRule="auto"/>
            </w:pPr>
            <w:r>
              <w:rPr>
                <w:sz w:val="20"/>
                <w:szCs w:val="20"/>
              </w:rPr>
              <w:t xml:space="preserve">Mensaje que explica cómo configurarlas</w:t>
            </w:r>
          </w:p>
        </w:tc>
        <w:tc>
          <w:tcPr>
            <w:tcW w:w="1645" w:type="dxa"/>
          </w:tcPr>
          <w:p>
            <w:pPr>
              <w:spacing w:before="40" w:after="40" w:line="240" w:lineRule="auto"/>
            </w:pPr>
            <w:r>
              <w:rPr>
                <w:sz w:val="20"/>
                <w:szCs w:val="20"/>
                <w:highlight w:val="yellow"/>
              </w:rPr>
              <w:t xml:space="preserve">[COMPLETAR]</w:t>
            </w:r>
          </w:p>
        </w:tc>
      </w:tr>
    </w:tbl>
    <w:p>
      <w:pPr>
        <w:spacing w:after="60"/>
      </w:pPr>
    </w:p>
    <w:p>
      <w:pPr>
        <w:pStyle w:val="Heading2"/>
      </w:pPr>
      <w:r>
        <w:t xml:space="preserve">8.2 Pruebas funcionales</w:t>
      </w:r>
    </w:p>
    <w:p>
      <w:pPr>
        <w:jc w:val="both"/>
      </w:pPr>
      <w:r>
        <w:t xml:space="preserve">Las pruebas funcionales revisan que cada módulo haga lo que dicen los requisitos funcionales, desde que el tendero hace algo en la pantalla hasta que queda guardado en la base de datos. Por eso incluyen las pruebas de integración: no se probó la vista por un lado y la base de datos por otro, sino toda la cadena completa. Algunos casos se comprobaron con pruebas automáticas y otros abriendo el sistema real en un navegador de pruebas, con datos de ejemplo y manejando la interfaz como lo haría un usuario. La Tabla 8.4 resume los casos de ventas, inventario y finanzas.</w:t>
      </w:r>
    </w:p>
    <w:p>
      <w:pPr>
        <w:jc w:val="both"/>
      </w:pPr>
      <w:r>
        <w:t xml:space="preserve">Tabla 8.4. Casos de prueba funcionales.</w:t>
      </w:r>
    </w:p>
    <w:tbl>
      <w:tblPr>
        <w:tblStyle w:val="TableGrid"/>
        <w:tblW w:w="9400" w:type="dxa"/>
        <w:tblLayout w:type="fixed"/>
        <w:tblLook w:val="04A0"/>
      </w:tblPr>
      <w:tblGrid>
        <w:gridCol w:w="750"/>
        <w:gridCol w:w="750"/>
        <w:gridCol w:w="3156"/>
        <w:gridCol w:w="3853"/>
        <w:gridCol w:w="891"/>
      </w:tblGrid>
      <w:tr>
        <w:trPr>
          <w:cantSplit/>
          <w:tblHeader/>
        </w:trPr>
        <w:tc>
          <w:tcPr>
            <w:tcW w:w="750" w:type="dxa"/>
            <w:shd w:val="clear" w:color="auto" w:fill="D9D9D9"/>
          </w:tcPr>
          <w:p>
            <w:pPr>
              <w:spacing w:before="40" w:after="40" w:line="240" w:lineRule="auto"/>
            </w:pPr>
            <w:r>
              <w:rPr>
                <w:b/>
                <w:bCs/>
                <w:sz w:val="20"/>
                <w:szCs w:val="20"/>
              </w:rPr>
              <w:t xml:space="preserve">Caso</w:t>
            </w:r>
          </w:p>
        </w:tc>
        <w:tc>
          <w:tcPr>
            <w:tcW w:w="750" w:type="dxa"/>
            <w:shd w:val="clear" w:color="auto" w:fill="D9D9D9"/>
          </w:tcPr>
          <w:p>
            <w:pPr>
              <w:spacing w:before="40" w:after="40" w:line="240" w:lineRule="auto"/>
            </w:pPr>
            <w:r>
              <w:rPr>
                <w:b/>
                <w:bCs/>
                <w:sz w:val="20"/>
                <w:szCs w:val="20"/>
              </w:rPr>
              <w:t xml:space="preserve">Módulo</w:t>
            </w:r>
          </w:p>
        </w:tc>
        <w:tc>
          <w:tcPr>
            <w:tcW w:w="3156" w:type="dxa"/>
            <w:shd w:val="clear" w:color="auto" w:fill="D9D9D9"/>
          </w:tcPr>
          <w:p>
            <w:pPr>
              <w:spacing w:before="40" w:after="40" w:line="240" w:lineRule="auto"/>
            </w:pPr>
            <w:r>
              <w:rPr>
                <w:b/>
                <w:bCs/>
                <w:sz w:val="20"/>
                <w:szCs w:val="20"/>
              </w:rPr>
              <w:t xml:space="preserve">Qué se hizo</w:t>
            </w:r>
          </w:p>
        </w:tc>
        <w:tc>
          <w:tcPr>
            <w:tcW w:w="3853" w:type="dxa"/>
            <w:shd w:val="clear" w:color="auto" w:fill="D9D9D9"/>
          </w:tcPr>
          <w:p>
            <w:pPr>
              <w:spacing w:before="40" w:after="40" w:line="240" w:lineRule="auto"/>
            </w:pPr>
            <w:r>
              <w:rPr>
                <w:b/>
                <w:bCs/>
                <w:sz w:val="20"/>
                <w:szCs w:val="20"/>
              </w:rPr>
              <w:t xml:space="preserve">Resultado</w:t>
            </w:r>
          </w:p>
        </w:tc>
        <w:tc>
          <w:tcPr>
            <w:tcW w:w="891" w:type="dxa"/>
            <w:shd w:val="clear" w:color="auto" w:fill="D9D9D9"/>
          </w:tcPr>
          <w:p>
            <w:pPr>
              <w:spacing w:before="40" w:after="40" w:line="240" w:lineRule="auto"/>
            </w:pPr>
            <w:r>
              <w:rPr>
                <w:b/>
                <w:bCs/>
                <w:sz w:val="20"/>
                <w:szCs w:val="20"/>
              </w:rPr>
              <w:t xml:space="preserve">Cómo se probó</w:t>
            </w:r>
          </w:p>
        </w:tc>
      </w:tr>
      <w:tr>
        <w:trPr>
          <w:cantSplit/>
        </w:trPr>
        <w:tc>
          <w:tcPr>
            <w:tcW w:w="750" w:type="dxa"/>
          </w:tcPr>
          <w:p>
            <w:pPr>
              <w:spacing w:before="40" w:after="40" w:line="240" w:lineRule="auto"/>
            </w:pPr>
            <w:r>
              <w:rPr>
                <w:sz w:val="20"/>
                <w:szCs w:val="20"/>
              </w:rPr>
              <w:t xml:space="preserve">PF-01</w:t>
            </w:r>
          </w:p>
        </w:tc>
        <w:tc>
          <w:tcPr>
            <w:tcW w:w="750" w:type="dxa"/>
          </w:tcPr>
          <w:p>
            <w:pPr>
              <w:spacing w:before="40" w:after="40" w:line="240" w:lineRule="auto"/>
            </w:pPr>
            <w:r>
              <w:rPr>
                <w:sz w:val="20"/>
                <w:szCs w:val="20"/>
              </w:rPr>
              <w:t xml:space="preserve">Ventas</w:t>
            </w:r>
          </w:p>
        </w:tc>
        <w:tc>
          <w:tcPr>
            <w:tcW w:w="3156" w:type="dxa"/>
          </w:tcPr>
          <w:p>
            <w:pPr>
              <w:spacing w:before="40" w:after="40" w:line="240" w:lineRule="auto"/>
            </w:pPr>
            <w:r>
              <w:rPr>
                <w:sz w:val="20"/>
                <w:szCs w:val="20"/>
              </w:rPr>
              <w:t xml:space="preserve">Buscar "jbon" para encontrar "Jabón"</w:t>
            </w:r>
          </w:p>
        </w:tc>
        <w:tc>
          <w:tcPr>
            <w:tcW w:w="3853" w:type="dxa"/>
          </w:tcPr>
          <w:p>
            <w:pPr>
              <w:spacing w:before="40" w:after="40" w:line="240" w:lineRule="auto"/>
            </w:pPr>
            <w:r>
              <w:rPr>
                <w:sz w:val="20"/>
                <w:szCs w:val="20"/>
              </w:rPr>
              <w:t xml:space="preserve">Lo encuentra, aunque falten letras y acentos</w:t>
            </w:r>
          </w:p>
        </w:tc>
        <w:tc>
          <w:tcPr>
            <w:tcW w:w="891" w:type="dxa"/>
          </w:tcPr>
          <w:p>
            <w:pPr>
              <w:spacing w:before="40" w:after="40" w:line="240" w:lineRule="auto"/>
            </w:pPr>
            <w:r>
              <w:rPr>
                <w:sz w:val="20"/>
                <w:szCs w:val="20"/>
              </w:rPr>
              <w:t xml:space="preserve">Navegador</w:t>
            </w:r>
          </w:p>
        </w:tc>
      </w:tr>
      <w:tr>
        <w:trPr>
          <w:cantSplit/>
        </w:trPr>
        <w:tc>
          <w:tcPr>
            <w:tcW w:w="750" w:type="dxa"/>
          </w:tcPr>
          <w:p>
            <w:pPr>
              <w:spacing w:before="40" w:after="40" w:line="240" w:lineRule="auto"/>
            </w:pPr>
            <w:r>
              <w:rPr>
                <w:sz w:val="20"/>
                <w:szCs w:val="20"/>
              </w:rPr>
              <w:t xml:space="preserve">PF-02</w:t>
            </w:r>
          </w:p>
        </w:tc>
        <w:tc>
          <w:tcPr>
            <w:tcW w:w="750" w:type="dxa"/>
          </w:tcPr>
          <w:p>
            <w:pPr>
              <w:spacing w:before="40" w:after="40" w:line="240" w:lineRule="auto"/>
            </w:pPr>
            <w:r>
              <w:rPr>
                <w:sz w:val="20"/>
                <w:szCs w:val="20"/>
              </w:rPr>
              <w:t xml:space="preserve">Ventas</w:t>
            </w:r>
          </w:p>
        </w:tc>
        <w:tc>
          <w:tcPr>
            <w:tcW w:w="3156" w:type="dxa"/>
          </w:tcPr>
          <w:p>
            <w:pPr>
              <w:spacing w:before="40" w:after="40" w:line="240" w:lineRule="auto"/>
            </w:pPr>
            <w:r>
              <w:rPr>
                <w:sz w:val="20"/>
                <w:szCs w:val="20"/>
              </w:rPr>
              <w:t xml:space="preserve">Agregar con Enter y escribir 90 como cantidad</w:t>
            </w:r>
          </w:p>
        </w:tc>
        <w:tc>
          <w:tcPr>
            <w:tcW w:w="3853" w:type="dxa"/>
          </w:tcPr>
          <w:p>
            <w:pPr>
              <w:spacing w:before="40" w:after="40" w:line="240" w:lineRule="auto"/>
            </w:pPr>
            <w:r>
              <w:rPr>
                <w:sz w:val="20"/>
                <w:szCs w:val="20"/>
              </w:rPr>
              <w:t xml:space="preserve">El total se calcula bien y la pantalla no se recarga</w:t>
            </w:r>
          </w:p>
        </w:tc>
        <w:tc>
          <w:tcPr>
            <w:tcW w:w="891" w:type="dxa"/>
          </w:tcPr>
          <w:p>
            <w:pPr>
              <w:spacing w:before="40" w:after="40" w:line="240" w:lineRule="auto"/>
            </w:pPr>
            <w:r>
              <w:rPr>
                <w:sz w:val="20"/>
                <w:szCs w:val="20"/>
              </w:rPr>
              <w:t xml:space="preserve">Navegador</w:t>
            </w:r>
          </w:p>
        </w:tc>
      </w:tr>
      <w:tr>
        <w:trPr>
          <w:cantSplit/>
        </w:trPr>
        <w:tc>
          <w:tcPr>
            <w:tcW w:w="750" w:type="dxa"/>
          </w:tcPr>
          <w:p>
            <w:pPr>
              <w:spacing w:before="40" w:after="40" w:line="240" w:lineRule="auto"/>
            </w:pPr>
            <w:r>
              <w:rPr>
                <w:sz w:val="20"/>
                <w:szCs w:val="20"/>
              </w:rPr>
              <w:t xml:space="preserve">PF-03</w:t>
            </w:r>
          </w:p>
        </w:tc>
        <w:tc>
          <w:tcPr>
            <w:tcW w:w="750" w:type="dxa"/>
          </w:tcPr>
          <w:p>
            <w:pPr>
              <w:spacing w:before="40" w:after="40" w:line="240" w:lineRule="auto"/>
            </w:pPr>
            <w:r>
              <w:rPr>
                <w:sz w:val="20"/>
                <w:szCs w:val="20"/>
              </w:rPr>
              <w:t xml:space="preserve">Ventas</w:t>
            </w:r>
          </w:p>
        </w:tc>
        <w:tc>
          <w:tcPr>
            <w:tcW w:w="3156" w:type="dxa"/>
          </w:tcPr>
          <w:p>
            <w:pPr>
              <w:spacing w:before="40" w:after="40" w:line="240" w:lineRule="auto"/>
            </w:pPr>
            <w:r>
              <w:rPr>
                <w:sz w:val="20"/>
                <w:szCs w:val="20"/>
              </w:rPr>
              <w:t xml:space="preserve">Abrir dos cajas y agregar productos distintos</w:t>
            </w:r>
          </w:p>
        </w:tc>
        <w:tc>
          <w:tcPr>
            <w:tcW w:w="3853" w:type="dxa"/>
          </w:tcPr>
          <w:p>
            <w:pPr>
              <w:spacing w:before="40" w:after="40" w:line="240" w:lineRule="auto"/>
            </w:pPr>
            <w:r>
              <w:rPr>
                <w:sz w:val="20"/>
                <w:szCs w:val="20"/>
              </w:rPr>
              <w:t xml:space="preserve">Cada caja conserva lo suyo</w:t>
            </w:r>
          </w:p>
        </w:tc>
        <w:tc>
          <w:tcPr>
            <w:tcW w:w="891" w:type="dxa"/>
          </w:tcPr>
          <w:p>
            <w:pPr>
              <w:spacing w:before="40" w:after="40" w:line="240" w:lineRule="auto"/>
            </w:pPr>
            <w:r>
              <w:rPr>
                <w:sz w:val="20"/>
                <w:szCs w:val="20"/>
              </w:rPr>
              <w:t xml:space="preserve">Navegador</w:t>
            </w:r>
          </w:p>
        </w:tc>
      </w:tr>
      <w:tr>
        <w:trPr>
          <w:cantSplit/>
        </w:trPr>
        <w:tc>
          <w:tcPr>
            <w:tcW w:w="750" w:type="dxa"/>
          </w:tcPr>
          <w:p>
            <w:pPr>
              <w:spacing w:before="40" w:after="40" w:line="240" w:lineRule="auto"/>
            </w:pPr>
            <w:r>
              <w:rPr>
                <w:sz w:val="20"/>
                <w:szCs w:val="20"/>
              </w:rPr>
              <w:t xml:space="preserve">PF-04</w:t>
            </w:r>
          </w:p>
        </w:tc>
        <w:tc>
          <w:tcPr>
            <w:tcW w:w="750" w:type="dxa"/>
          </w:tcPr>
          <w:p>
            <w:pPr>
              <w:spacing w:before="40" w:after="40" w:line="240" w:lineRule="auto"/>
            </w:pPr>
            <w:r>
              <w:rPr>
                <w:sz w:val="20"/>
                <w:szCs w:val="20"/>
              </w:rPr>
              <w:t xml:space="preserve">Ventas</w:t>
            </w:r>
          </w:p>
        </w:tc>
        <w:tc>
          <w:tcPr>
            <w:tcW w:w="3156" w:type="dxa"/>
          </w:tcPr>
          <w:p>
            <w:pPr>
              <w:spacing w:before="40" w:after="40" w:line="240" w:lineRule="auto"/>
            </w:pPr>
            <w:r>
              <w:rPr>
                <w:sz w:val="20"/>
                <w:szCs w:val="20"/>
              </w:rPr>
              <w:t xml:space="preserve">Cobrar un producto con 0 piezas</w:t>
            </w:r>
          </w:p>
        </w:tc>
        <w:tc>
          <w:tcPr>
            <w:tcW w:w="3853" w:type="dxa"/>
          </w:tcPr>
          <w:p>
            <w:pPr>
              <w:spacing w:before="40" w:after="40" w:line="240" w:lineRule="auto"/>
            </w:pPr>
            <w:r>
              <w:rPr>
                <w:sz w:val="20"/>
                <w:szCs w:val="20"/>
              </w:rPr>
              <w:t xml:space="preserve">Se bloquea, se pregunta cuántas llegaron, se suman al inventario con su costo y se registra la compra</w:t>
            </w:r>
          </w:p>
        </w:tc>
        <w:tc>
          <w:tcPr>
            <w:tcW w:w="891" w:type="dxa"/>
          </w:tcPr>
          <w:p>
            <w:pPr>
              <w:spacing w:before="40" w:after="40" w:line="240" w:lineRule="auto"/>
            </w:pPr>
            <w:r>
              <w:rPr>
                <w:sz w:val="20"/>
                <w:szCs w:val="20"/>
              </w:rPr>
              <w:t xml:space="preserve">Navegador y automática</w:t>
            </w:r>
          </w:p>
        </w:tc>
      </w:tr>
      <w:tr>
        <w:trPr>
          <w:cantSplit/>
        </w:trPr>
        <w:tc>
          <w:tcPr>
            <w:tcW w:w="750" w:type="dxa"/>
          </w:tcPr>
          <w:p>
            <w:pPr>
              <w:spacing w:before="40" w:after="40" w:line="240" w:lineRule="auto"/>
            </w:pPr>
            <w:r>
              <w:rPr>
                <w:sz w:val="20"/>
                <w:szCs w:val="20"/>
              </w:rPr>
              <w:t xml:space="preserve">PF-05</w:t>
            </w:r>
          </w:p>
        </w:tc>
        <w:tc>
          <w:tcPr>
            <w:tcW w:w="750" w:type="dxa"/>
          </w:tcPr>
          <w:p>
            <w:pPr>
              <w:spacing w:before="40" w:after="40" w:line="240" w:lineRule="auto"/>
            </w:pPr>
            <w:r>
              <w:rPr>
                <w:sz w:val="20"/>
                <w:szCs w:val="20"/>
              </w:rPr>
              <w:t xml:space="preserve">Ventas</w:t>
            </w:r>
          </w:p>
        </w:tc>
        <w:tc>
          <w:tcPr>
            <w:tcW w:w="3156" w:type="dxa"/>
          </w:tcPr>
          <w:p>
            <w:pPr>
              <w:spacing w:before="40" w:after="40" w:line="240" w:lineRule="auto"/>
            </w:pPr>
            <w:r>
              <w:rPr>
                <w:sz w:val="20"/>
                <w:szCs w:val="20"/>
              </w:rPr>
              <w:t xml:space="preserve">Cobrar 350 g de un producto a 40 pesos el kilo</w:t>
            </w:r>
          </w:p>
        </w:tc>
        <w:tc>
          <w:tcPr>
            <w:tcW w:w="3853" w:type="dxa"/>
          </w:tcPr>
          <w:p>
            <w:pPr>
              <w:spacing w:before="40" w:after="40" w:line="240" w:lineRule="auto"/>
            </w:pPr>
            <w:r>
              <w:rPr>
                <w:sz w:val="20"/>
                <w:szCs w:val="20"/>
              </w:rPr>
              <w:t xml:space="preserve">El importe es de 14 pesos</w:t>
            </w:r>
          </w:p>
        </w:tc>
        <w:tc>
          <w:tcPr>
            <w:tcW w:w="891" w:type="dxa"/>
          </w:tcPr>
          <w:p>
            <w:pPr>
              <w:spacing w:before="40" w:after="40" w:line="240" w:lineRule="auto"/>
            </w:pPr>
            <w:r>
              <w:rPr>
                <w:sz w:val="20"/>
                <w:szCs w:val="20"/>
              </w:rPr>
              <w:t xml:space="preserve">Navegador</w:t>
            </w:r>
          </w:p>
        </w:tc>
      </w:tr>
      <w:tr>
        <w:trPr>
          <w:cantSplit/>
        </w:trPr>
        <w:tc>
          <w:tcPr>
            <w:tcW w:w="750" w:type="dxa"/>
          </w:tcPr>
          <w:p>
            <w:pPr>
              <w:spacing w:before="40" w:after="40" w:line="240" w:lineRule="auto"/>
            </w:pPr>
            <w:r>
              <w:rPr>
                <w:sz w:val="20"/>
                <w:szCs w:val="20"/>
              </w:rPr>
              <w:t xml:space="preserve">PF-06</w:t>
            </w:r>
          </w:p>
        </w:tc>
        <w:tc>
          <w:tcPr>
            <w:tcW w:w="750" w:type="dxa"/>
          </w:tcPr>
          <w:p>
            <w:pPr>
              <w:spacing w:before="40" w:after="40" w:line="240" w:lineRule="auto"/>
            </w:pPr>
            <w:r>
              <w:rPr>
                <w:sz w:val="20"/>
                <w:szCs w:val="20"/>
              </w:rPr>
              <w:t xml:space="preserve">Ventas</w:t>
            </w:r>
          </w:p>
        </w:tc>
        <w:tc>
          <w:tcPr>
            <w:tcW w:w="3156" w:type="dxa"/>
          </w:tcPr>
          <w:p>
            <w:pPr>
              <w:spacing w:before="40" w:after="40" w:line="240" w:lineRule="auto"/>
            </w:pPr>
            <w:r>
              <w:rPr>
                <w:sz w:val="20"/>
                <w:szCs w:val="20"/>
              </w:rPr>
              <w:t xml:space="preserve">Escanear un código existente y uno que no existe</w:t>
            </w:r>
          </w:p>
        </w:tc>
        <w:tc>
          <w:tcPr>
            <w:tcW w:w="3853" w:type="dxa"/>
          </w:tcPr>
          <w:p>
            <w:pPr>
              <w:spacing w:before="40" w:after="40" w:line="240" w:lineRule="auto"/>
            </w:pPr>
            <w:r>
              <w:rPr>
                <w:sz w:val="20"/>
                <w:szCs w:val="20"/>
              </w:rPr>
              <w:t xml:space="preserve">El primero se agrega; el segundo ofrece dar de alta o cobrar como no encontrado</w:t>
            </w:r>
          </w:p>
        </w:tc>
        <w:tc>
          <w:tcPr>
            <w:tcW w:w="891" w:type="dxa"/>
          </w:tcPr>
          <w:p>
            <w:pPr>
              <w:spacing w:before="40" w:after="40" w:line="240" w:lineRule="auto"/>
            </w:pPr>
            <w:r>
              <w:rPr>
                <w:sz w:val="20"/>
                <w:szCs w:val="20"/>
              </w:rPr>
              <w:t xml:space="preserve">Navegador</w:t>
            </w:r>
          </w:p>
        </w:tc>
      </w:tr>
      <w:tr>
        <w:trPr>
          <w:cantSplit/>
        </w:trPr>
        <w:tc>
          <w:tcPr>
            <w:tcW w:w="750" w:type="dxa"/>
          </w:tcPr>
          <w:p>
            <w:pPr>
              <w:spacing w:before="40" w:after="40" w:line="240" w:lineRule="auto"/>
            </w:pPr>
            <w:r>
              <w:rPr>
                <w:sz w:val="20"/>
                <w:szCs w:val="20"/>
              </w:rPr>
              <w:t xml:space="preserve">PF-07</w:t>
            </w:r>
          </w:p>
        </w:tc>
        <w:tc>
          <w:tcPr>
            <w:tcW w:w="750" w:type="dxa"/>
          </w:tcPr>
          <w:p>
            <w:pPr>
              <w:spacing w:before="40" w:after="40" w:line="240" w:lineRule="auto"/>
            </w:pPr>
            <w:r>
              <w:rPr>
                <w:sz w:val="20"/>
                <w:szCs w:val="20"/>
              </w:rPr>
              <w:t xml:space="preserve">Ventas</w:t>
            </w:r>
          </w:p>
        </w:tc>
        <w:tc>
          <w:tcPr>
            <w:tcW w:w="3156" w:type="dxa"/>
          </w:tcPr>
          <w:p>
            <w:pPr>
              <w:spacing w:before="40" w:after="40" w:line="240" w:lineRule="auto"/>
            </w:pPr>
            <w:r>
              <w:rPr>
                <w:sz w:val="20"/>
                <w:szCs w:val="20"/>
              </w:rPr>
              <w:t xml:space="preserve">Cobrar y abrir el ticket</w:t>
            </w:r>
          </w:p>
        </w:tc>
        <w:tc>
          <w:tcPr>
            <w:tcW w:w="3853" w:type="dxa"/>
          </w:tcPr>
          <w:p>
            <w:pPr>
              <w:spacing w:before="40" w:after="40" w:line="240" w:lineRule="auto"/>
            </w:pPr>
            <w:r>
              <w:rPr>
                <w:sz w:val="20"/>
                <w:szCs w:val="20"/>
              </w:rPr>
              <w:t xml:space="preserve">El ticket muestra folio, tienda y ubicación, productos y total</w:t>
            </w:r>
          </w:p>
        </w:tc>
        <w:tc>
          <w:tcPr>
            <w:tcW w:w="891" w:type="dxa"/>
          </w:tcPr>
          <w:p>
            <w:pPr>
              <w:spacing w:before="40" w:after="40" w:line="240" w:lineRule="auto"/>
            </w:pPr>
            <w:r>
              <w:rPr>
                <w:sz w:val="20"/>
                <w:szCs w:val="20"/>
              </w:rPr>
              <w:t xml:space="preserve">Navegador</w:t>
            </w:r>
          </w:p>
        </w:tc>
      </w:tr>
      <w:tr>
        <w:trPr>
          <w:cantSplit/>
        </w:trPr>
        <w:tc>
          <w:tcPr>
            <w:tcW w:w="750" w:type="dxa"/>
          </w:tcPr>
          <w:p>
            <w:pPr>
              <w:spacing w:before="40" w:after="40" w:line="240" w:lineRule="auto"/>
            </w:pPr>
            <w:r>
              <w:rPr>
                <w:sz w:val="20"/>
                <w:szCs w:val="20"/>
              </w:rPr>
              <w:t xml:space="preserve">PF-08</w:t>
            </w:r>
          </w:p>
        </w:tc>
        <w:tc>
          <w:tcPr>
            <w:tcW w:w="750" w:type="dxa"/>
          </w:tcPr>
          <w:p>
            <w:pPr>
              <w:spacing w:before="40" w:after="40" w:line="240" w:lineRule="auto"/>
            </w:pPr>
            <w:r>
              <w:rPr>
                <w:sz w:val="20"/>
                <w:szCs w:val="20"/>
              </w:rPr>
              <w:t xml:space="preserve">Sin internet</w:t>
            </w:r>
          </w:p>
        </w:tc>
        <w:tc>
          <w:tcPr>
            <w:tcW w:w="3156" w:type="dxa"/>
          </w:tcPr>
          <w:p>
            <w:pPr>
              <w:spacing w:before="40" w:after="40" w:line="240" w:lineRule="auto"/>
            </w:pPr>
            <w:r>
              <w:rPr>
                <w:sz w:val="20"/>
                <w:szCs w:val="20"/>
              </w:rPr>
              <w:t xml:space="preserve">Cortar la conexión, buscar, armar la caja y cobrar</w:t>
            </w:r>
          </w:p>
        </w:tc>
        <w:tc>
          <w:tcPr>
            <w:tcW w:w="3853" w:type="dxa"/>
          </w:tcPr>
          <w:p>
            <w:pPr>
              <w:spacing w:before="40" w:after="40" w:line="240" w:lineRule="auto"/>
            </w:pPr>
            <w:r>
              <w:rPr>
                <w:sz w:val="20"/>
                <w:szCs w:val="20"/>
              </w:rPr>
              <w:t xml:space="preserve">Funciona, queda en cola y al volver la conexión se sincroniza una sola vez</w:t>
            </w:r>
          </w:p>
        </w:tc>
        <w:tc>
          <w:tcPr>
            <w:tcW w:w="891" w:type="dxa"/>
          </w:tcPr>
          <w:p>
            <w:pPr>
              <w:spacing w:before="40" w:after="40" w:line="240" w:lineRule="auto"/>
            </w:pPr>
            <w:r>
              <w:rPr>
                <w:sz w:val="20"/>
                <w:szCs w:val="20"/>
              </w:rPr>
              <w:t xml:space="preserve">Navegador</w:t>
            </w:r>
          </w:p>
        </w:tc>
      </w:tr>
      <w:tr>
        <w:trPr>
          <w:cantSplit/>
        </w:trPr>
        <w:tc>
          <w:tcPr>
            <w:tcW w:w="750" w:type="dxa"/>
          </w:tcPr>
          <w:p>
            <w:pPr>
              <w:spacing w:before="40" w:after="40" w:line="240" w:lineRule="auto"/>
            </w:pPr>
            <w:r>
              <w:rPr>
                <w:sz w:val="20"/>
                <w:szCs w:val="20"/>
              </w:rPr>
              <w:t xml:space="preserve">PF-09</w:t>
            </w:r>
          </w:p>
        </w:tc>
        <w:tc>
          <w:tcPr>
            <w:tcW w:w="750" w:type="dxa"/>
          </w:tcPr>
          <w:p>
            <w:pPr>
              <w:spacing w:before="40" w:after="40" w:line="240" w:lineRule="auto"/>
            </w:pPr>
            <w:r>
              <w:rPr>
                <w:sz w:val="20"/>
                <w:szCs w:val="20"/>
              </w:rPr>
              <w:t xml:space="preserve">Sin internet</w:t>
            </w:r>
          </w:p>
        </w:tc>
        <w:tc>
          <w:tcPr>
            <w:tcW w:w="3156" w:type="dxa"/>
          </w:tcPr>
          <w:p>
            <w:pPr>
              <w:spacing w:before="40" w:after="40" w:line="240" w:lineRule="auto"/>
            </w:pPr>
            <w:r>
              <w:rPr>
                <w:sz w:val="20"/>
                <w:szCs w:val="20"/>
              </w:rPr>
              <w:t xml:space="preserve">Resurtir y dar de alta un producto sin conexión</w:t>
            </w:r>
          </w:p>
        </w:tc>
        <w:tc>
          <w:tcPr>
            <w:tcW w:w="3853" w:type="dxa"/>
          </w:tcPr>
          <w:p>
            <w:pPr>
              <w:spacing w:before="40" w:after="40" w:line="240" w:lineRule="auto"/>
            </w:pPr>
            <w:r>
              <w:rPr>
                <w:sz w:val="20"/>
                <w:szCs w:val="20"/>
              </w:rPr>
              <w:t xml:space="preserve">Al volver la conexión las compras y los productos quedan registrados</w:t>
            </w:r>
          </w:p>
        </w:tc>
        <w:tc>
          <w:tcPr>
            <w:tcW w:w="891" w:type="dxa"/>
          </w:tcPr>
          <w:p>
            <w:pPr>
              <w:spacing w:before="40" w:after="40" w:line="240" w:lineRule="auto"/>
            </w:pPr>
            <w:r>
              <w:rPr>
                <w:sz w:val="20"/>
                <w:szCs w:val="20"/>
              </w:rPr>
              <w:t xml:space="preserve">Navegador</w:t>
            </w:r>
          </w:p>
        </w:tc>
      </w:tr>
      <w:tr>
        <w:trPr>
          <w:cantSplit/>
        </w:trPr>
        <w:tc>
          <w:tcPr>
            <w:tcW w:w="750" w:type="dxa"/>
          </w:tcPr>
          <w:p>
            <w:pPr>
              <w:spacing w:before="40" w:after="40" w:line="240" w:lineRule="auto"/>
            </w:pPr>
            <w:r>
              <w:rPr>
                <w:sz w:val="20"/>
                <w:szCs w:val="20"/>
              </w:rPr>
              <w:t xml:space="preserve">PF-10</w:t>
            </w:r>
          </w:p>
        </w:tc>
        <w:tc>
          <w:tcPr>
            <w:tcW w:w="750" w:type="dxa"/>
          </w:tcPr>
          <w:p>
            <w:pPr>
              <w:spacing w:before="40" w:after="40" w:line="240" w:lineRule="auto"/>
            </w:pPr>
            <w:r>
              <w:rPr>
                <w:sz w:val="20"/>
                <w:szCs w:val="20"/>
              </w:rPr>
              <w:t xml:space="preserve">Inventario</w:t>
            </w:r>
          </w:p>
        </w:tc>
        <w:tc>
          <w:tcPr>
            <w:tcW w:w="3156" w:type="dxa"/>
          </w:tcPr>
          <w:p>
            <w:pPr>
              <w:spacing w:before="40" w:after="40" w:line="240" w:lineRule="auto"/>
            </w:pPr>
            <w:r>
              <w:rPr>
                <w:sz w:val="20"/>
                <w:szCs w:val="20"/>
              </w:rPr>
              <w:t xml:space="preserve">Importar un CSV al que le falta una columna obligatoria</w:t>
            </w:r>
          </w:p>
        </w:tc>
        <w:tc>
          <w:tcPr>
            <w:tcW w:w="3853" w:type="dxa"/>
          </w:tcPr>
          <w:p>
            <w:pPr>
              <w:spacing w:before="40" w:after="40" w:line="240" w:lineRule="auto"/>
            </w:pPr>
            <w:r>
              <w:rPr>
                <w:sz w:val="20"/>
                <w:szCs w:val="20"/>
              </w:rPr>
              <w:t xml:space="preserve">No se carga nada</w:t>
            </w:r>
          </w:p>
        </w:tc>
        <w:tc>
          <w:tcPr>
            <w:tcW w:w="891" w:type="dxa"/>
          </w:tcPr>
          <w:p>
            <w:pPr>
              <w:spacing w:before="40" w:after="40" w:line="240" w:lineRule="auto"/>
            </w:pPr>
            <w:r>
              <w:rPr>
                <w:sz w:val="20"/>
                <w:szCs w:val="20"/>
              </w:rPr>
              <w:t xml:space="preserve">Automática</w:t>
            </w:r>
          </w:p>
        </w:tc>
      </w:tr>
      <w:tr>
        <w:trPr>
          <w:cantSplit/>
        </w:trPr>
        <w:tc>
          <w:tcPr>
            <w:tcW w:w="750" w:type="dxa"/>
          </w:tcPr>
          <w:p>
            <w:pPr>
              <w:spacing w:before="40" w:after="40" w:line="240" w:lineRule="auto"/>
            </w:pPr>
            <w:r>
              <w:rPr>
                <w:sz w:val="20"/>
                <w:szCs w:val="20"/>
              </w:rPr>
              <w:t xml:space="preserve">PF-11</w:t>
            </w:r>
          </w:p>
        </w:tc>
        <w:tc>
          <w:tcPr>
            <w:tcW w:w="750" w:type="dxa"/>
          </w:tcPr>
          <w:p>
            <w:pPr>
              <w:spacing w:before="40" w:after="40" w:line="240" w:lineRule="auto"/>
            </w:pPr>
            <w:r>
              <w:rPr>
                <w:sz w:val="20"/>
                <w:szCs w:val="20"/>
              </w:rPr>
              <w:t xml:space="preserve">Inventario</w:t>
            </w:r>
          </w:p>
        </w:tc>
        <w:tc>
          <w:tcPr>
            <w:tcW w:w="3156" w:type="dxa"/>
          </w:tcPr>
          <w:p>
            <w:pPr>
              <w:spacing w:before="40" w:after="40" w:line="240" w:lineRule="auto"/>
            </w:pPr>
            <w:r>
              <w:rPr>
                <w:sz w:val="20"/>
                <w:szCs w:val="20"/>
              </w:rPr>
              <w:t xml:space="preserve">Importar un CSV completo</w:t>
            </w:r>
          </w:p>
        </w:tc>
        <w:tc>
          <w:tcPr>
            <w:tcW w:w="3853" w:type="dxa"/>
          </w:tcPr>
          <w:p>
            <w:pPr>
              <w:spacing w:before="40" w:after="40" w:line="240" w:lineRule="auto"/>
            </w:pPr>
            <w:r>
              <w:rPr>
                <w:sz w:val="20"/>
                <w:szCs w:val="20"/>
              </w:rPr>
              <w:t xml:space="preserve">Muestra la revisión por grupos y solo agrega lo confirmado</w:t>
            </w:r>
          </w:p>
        </w:tc>
        <w:tc>
          <w:tcPr>
            <w:tcW w:w="891" w:type="dxa"/>
          </w:tcPr>
          <w:p>
            <w:pPr>
              <w:spacing w:before="40" w:after="40" w:line="240" w:lineRule="auto"/>
            </w:pPr>
            <w:r>
              <w:rPr>
                <w:sz w:val="20"/>
                <w:szCs w:val="20"/>
              </w:rPr>
              <w:t xml:space="preserve">Automática</w:t>
            </w:r>
          </w:p>
        </w:tc>
      </w:tr>
      <w:tr>
        <w:trPr>
          <w:cantSplit/>
        </w:trPr>
        <w:tc>
          <w:tcPr>
            <w:tcW w:w="750" w:type="dxa"/>
          </w:tcPr>
          <w:p>
            <w:pPr>
              <w:spacing w:before="40" w:after="40" w:line="240" w:lineRule="auto"/>
            </w:pPr>
            <w:r>
              <w:rPr>
                <w:sz w:val="20"/>
                <w:szCs w:val="20"/>
              </w:rPr>
              <w:t xml:space="preserve">PF-12</w:t>
            </w:r>
          </w:p>
        </w:tc>
        <w:tc>
          <w:tcPr>
            <w:tcW w:w="750" w:type="dxa"/>
          </w:tcPr>
          <w:p>
            <w:pPr>
              <w:spacing w:before="40" w:after="40" w:line="240" w:lineRule="auto"/>
            </w:pPr>
            <w:r>
              <w:rPr>
                <w:sz w:val="20"/>
                <w:szCs w:val="20"/>
              </w:rPr>
              <w:t xml:space="preserve">Inventario</w:t>
            </w:r>
          </w:p>
        </w:tc>
        <w:tc>
          <w:tcPr>
            <w:tcW w:w="3156" w:type="dxa"/>
          </w:tcPr>
          <w:p>
            <w:pPr>
              <w:spacing w:before="40" w:after="40" w:line="240" w:lineRule="auto"/>
            </w:pPr>
            <w:r>
              <w:rPr>
                <w:sz w:val="20"/>
                <w:szCs w:val="20"/>
              </w:rPr>
              <w:t xml:space="preserve">Abrir el catálogo con más de 20 productos</w:t>
            </w:r>
          </w:p>
        </w:tc>
        <w:tc>
          <w:tcPr>
            <w:tcW w:w="3853" w:type="dxa"/>
          </w:tcPr>
          <w:p>
            <w:pPr>
              <w:spacing w:before="40" w:after="40" w:line="240" w:lineRule="auto"/>
            </w:pPr>
            <w:r>
              <w:rPr>
                <w:sz w:val="20"/>
                <w:szCs w:val="20"/>
              </w:rPr>
              <w:t xml:space="preserve">Muestra 20 y carga más con "Ver más"</w:t>
            </w:r>
          </w:p>
        </w:tc>
        <w:tc>
          <w:tcPr>
            <w:tcW w:w="891" w:type="dxa"/>
          </w:tcPr>
          <w:p>
            <w:pPr>
              <w:spacing w:before="40" w:after="40" w:line="240" w:lineRule="auto"/>
            </w:pPr>
            <w:r>
              <w:rPr>
                <w:sz w:val="20"/>
                <w:szCs w:val="20"/>
              </w:rPr>
              <w:t xml:space="preserve">Navegador</w:t>
            </w:r>
          </w:p>
        </w:tc>
      </w:tr>
      <w:tr>
        <w:trPr>
          <w:cantSplit/>
        </w:trPr>
        <w:tc>
          <w:tcPr>
            <w:tcW w:w="750" w:type="dxa"/>
          </w:tcPr>
          <w:p>
            <w:pPr>
              <w:spacing w:before="40" w:after="40" w:line="240" w:lineRule="auto"/>
            </w:pPr>
            <w:r>
              <w:rPr>
                <w:sz w:val="20"/>
                <w:szCs w:val="20"/>
              </w:rPr>
              <w:t xml:space="preserve">PF-13</w:t>
            </w:r>
          </w:p>
        </w:tc>
        <w:tc>
          <w:tcPr>
            <w:tcW w:w="750" w:type="dxa"/>
          </w:tcPr>
          <w:p>
            <w:pPr>
              <w:spacing w:before="40" w:after="40" w:line="240" w:lineRule="auto"/>
            </w:pPr>
            <w:r>
              <w:rPr>
                <w:sz w:val="20"/>
                <w:szCs w:val="20"/>
              </w:rPr>
              <w:t xml:space="preserve">Inventario</w:t>
            </w:r>
          </w:p>
        </w:tc>
        <w:tc>
          <w:tcPr>
            <w:tcW w:w="3156" w:type="dxa"/>
          </w:tcPr>
          <w:p>
            <w:pPr>
              <w:spacing w:before="40" w:after="40" w:line="240" w:lineRule="auto"/>
            </w:pPr>
            <w:r>
              <w:rPr>
                <w:sz w:val="20"/>
                <w:szCs w:val="20"/>
              </w:rPr>
              <w:t xml:space="preserve">Bajar un producto por debajo de su mínimo</w:t>
            </w:r>
          </w:p>
        </w:tc>
        <w:tc>
          <w:tcPr>
            <w:tcW w:w="3853" w:type="dxa"/>
          </w:tcPr>
          <w:p>
            <w:pPr>
              <w:spacing w:before="40" w:after="40" w:line="240" w:lineRule="auto"/>
            </w:pPr>
            <w:r>
              <w:rPr>
                <w:sz w:val="20"/>
                <w:szCs w:val="20"/>
              </w:rPr>
              <w:t xml:space="preserve">Cambia de color en el semáforo y aparece en alertas</w:t>
            </w:r>
          </w:p>
        </w:tc>
        <w:tc>
          <w:tcPr>
            <w:tcW w:w="891" w:type="dxa"/>
          </w:tcPr>
          <w:p>
            <w:pPr>
              <w:spacing w:before="40" w:after="40" w:line="240" w:lineRule="auto"/>
            </w:pPr>
            <w:r>
              <w:rPr>
                <w:sz w:val="20"/>
                <w:szCs w:val="20"/>
              </w:rPr>
              <w:t xml:space="preserve">Automática</w:t>
            </w:r>
          </w:p>
        </w:tc>
      </w:tr>
      <w:tr>
        <w:trPr>
          <w:cantSplit/>
        </w:trPr>
        <w:tc>
          <w:tcPr>
            <w:tcW w:w="750" w:type="dxa"/>
          </w:tcPr>
          <w:p>
            <w:pPr>
              <w:spacing w:before="40" w:after="40" w:line="240" w:lineRule="auto"/>
            </w:pPr>
            <w:r>
              <w:rPr>
                <w:sz w:val="20"/>
                <w:szCs w:val="20"/>
              </w:rPr>
              <w:t xml:space="preserve">PF-14</w:t>
            </w:r>
          </w:p>
        </w:tc>
        <w:tc>
          <w:tcPr>
            <w:tcW w:w="750" w:type="dxa"/>
          </w:tcPr>
          <w:p>
            <w:pPr>
              <w:spacing w:before="40" w:after="40" w:line="240" w:lineRule="auto"/>
            </w:pPr>
            <w:r>
              <w:rPr>
                <w:sz w:val="20"/>
                <w:szCs w:val="20"/>
              </w:rPr>
              <w:t xml:space="preserve">Finanzas</w:t>
            </w:r>
          </w:p>
        </w:tc>
        <w:tc>
          <w:tcPr>
            <w:tcW w:w="3156" w:type="dxa"/>
          </w:tcPr>
          <w:p>
            <w:pPr>
              <w:spacing w:before="40" w:after="40" w:line="240" w:lineRule="auto"/>
            </w:pPr>
            <w:r>
              <w:rPr>
                <w:sz w:val="20"/>
                <w:szCs w:val="20"/>
              </w:rPr>
              <w:t xml:space="preserve">Capturar una compra de mercancía como gasto</w:t>
            </w:r>
          </w:p>
        </w:tc>
        <w:tc>
          <w:tcPr>
            <w:tcW w:w="3853" w:type="dxa"/>
          </w:tcPr>
          <w:p>
            <w:pPr>
              <w:spacing w:before="40" w:after="40" w:line="240" w:lineRule="auto"/>
            </w:pPr>
            <w:r>
              <w:rPr>
                <w:sz w:val="20"/>
                <w:szCs w:val="20"/>
              </w:rPr>
              <w:t xml:space="preserve">No se permite; la compra solo entra al resurtir</w:t>
            </w:r>
          </w:p>
        </w:tc>
        <w:tc>
          <w:tcPr>
            <w:tcW w:w="891" w:type="dxa"/>
          </w:tcPr>
          <w:p>
            <w:pPr>
              <w:spacing w:before="40" w:after="40" w:line="240" w:lineRule="auto"/>
            </w:pPr>
            <w:r>
              <w:rPr>
                <w:sz w:val="20"/>
                <w:szCs w:val="20"/>
              </w:rPr>
              <w:t xml:space="preserve">Automática</w:t>
            </w:r>
          </w:p>
        </w:tc>
      </w:tr>
      <w:tr>
        <w:trPr>
          <w:cantSplit/>
        </w:trPr>
        <w:tc>
          <w:tcPr>
            <w:tcW w:w="750" w:type="dxa"/>
          </w:tcPr>
          <w:p>
            <w:pPr>
              <w:spacing w:before="40" w:after="40" w:line="240" w:lineRule="auto"/>
            </w:pPr>
            <w:r>
              <w:rPr>
                <w:sz w:val="20"/>
                <w:szCs w:val="20"/>
              </w:rPr>
              <w:t xml:space="preserve">PF-15</w:t>
            </w:r>
          </w:p>
        </w:tc>
        <w:tc>
          <w:tcPr>
            <w:tcW w:w="750" w:type="dxa"/>
          </w:tcPr>
          <w:p>
            <w:pPr>
              <w:spacing w:before="40" w:after="40" w:line="240" w:lineRule="auto"/>
            </w:pPr>
            <w:r>
              <w:rPr>
                <w:sz w:val="20"/>
                <w:szCs w:val="20"/>
              </w:rPr>
              <w:t xml:space="preserve">Finanzas</w:t>
            </w:r>
          </w:p>
        </w:tc>
        <w:tc>
          <w:tcPr>
            <w:tcW w:w="3156" w:type="dxa"/>
          </w:tcPr>
          <w:p>
            <w:pPr>
              <w:spacing w:before="40" w:after="40" w:line="240" w:lineRule="auto"/>
            </w:pPr>
            <w:r>
              <w:rPr>
                <w:sz w:val="20"/>
                <w:szCs w:val="20"/>
              </w:rPr>
              <w:t xml:space="preserve">Registrar una venta y un gasto</w:t>
            </w:r>
          </w:p>
        </w:tc>
        <w:tc>
          <w:tcPr>
            <w:tcW w:w="3853" w:type="dxa"/>
          </w:tcPr>
          <w:p>
            <w:pPr>
              <w:spacing w:before="40" w:after="40" w:line="240" w:lineRule="auto"/>
            </w:pPr>
            <w:r>
              <w:rPr>
                <w:sz w:val="20"/>
                <w:szCs w:val="20"/>
              </w:rPr>
              <w:t xml:space="preserve">Las fórmulas del inicio, los reportes y el punto de equilibrio se recalculan</w:t>
            </w:r>
          </w:p>
        </w:tc>
        <w:tc>
          <w:tcPr>
            <w:tcW w:w="891" w:type="dxa"/>
          </w:tcPr>
          <w:p>
            <w:pPr>
              <w:spacing w:before="40" w:after="40" w:line="240" w:lineRule="auto"/>
            </w:pPr>
            <w:r>
              <w:rPr>
                <w:sz w:val="20"/>
                <w:szCs w:val="20"/>
              </w:rPr>
              <w:t xml:space="preserve">Automática</w:t>
            </w:r>
          </w:p>
        </w:tc>
      </w:tr>
      <w:tr>
        <w:trPr>
          <w:cantSplit/>
        </w:trPr>
        <w:tc>
          <w:tcPr>
            <w:tcW w:w="750" w:type="dxa"/>
          </w:tcPr>
          <w:p>
            <w:pPr>
              <w:spacing w:before="40" w:after="40" w:line="240" w:lineRule="auto"/>
            </w:pPr>
            <w:r>
              <w:rPr>
                <w:sz w:val="20"/>
                <w:szCs w:val="20"/>
              </w:rPr>
              <w:t xml:space="preserve">PF-15a</w:t>
            </w:r>
          </w:p>
        </w:tc>
        <w:tc>
          <w:tcPr>
            <w:tcW w:w="750" w:type="dxa"/>
          </w:tcPr>
          <w:p>
            <w:pPr>
              <w:spacing w:before="40" w:after="40" w:line="240" w:lineRule="auto"/>
            </w:pPr>
            <w:r>
              <w:rPr>
                <w:sz w:val="20"/>
                <w:szCs w:val="20"/>
              </w:rPr>
              <w:t xml:space="preserve">Finanzas</w:t>
            </w:r>
          </w:p>
        </w:tc>
        <w:tc>
          <w:tcPr>
            <w:tcW w:w="3156" w:type="dxa"/>
          </w:tcPr>
          <w:p>
            <w:pPr>
              <w:spacing w:before="40" w:after="40" w:line="240" w:lineRule="auto"/>
            </w:pPr>
            <w:r>
              <w:rPr>
                <w:sz w:val="20"/>
                <w:szCs w:val="20"/>
              </w:rPr>
              <w:t xml:space="preserve">Registrar la luz de un mes pasado con el selector de mes</w:t>
            </w:r>
          </w:p>
        </w:tc>
        <w:tc>
          <w:tcPr>
            <w:tcW w:w="3853" w:type="dxa"/>
          </w:tcPr>
          <w:p>
            <w:pPr>
              <w:spacing w:before="40" w:after="40" w:line="240" w:lineRule="auto"/>
            </w:pPr>
            <w:r>
              <w:rPr>
                <w:sz w:val="20"/>
                <w:szCs w:val="20"/>
              </w:rPr>
              <w:t xml:space="preserve">El gasto cuenta en ese mes y no en el actual, y el historial muestra su mes</w:t>
            </w:r>
          </w:p>
        </w:tc>
        <w:tc>
          <w:tcPr>
            <w:tcW w:w="891" w:type="dxa"/>
          </w:tcPr>
          <w:p>
            <w:pPr>
              <w:spacing w:before="40" w:after="40" w:line="240" w:lineRule="auto"/>
            </w:pPr>
            <w:r>
              <w:rPr>
                <w:sz w:val="20"/>
                <w:szCs w:val="20"/>
              </w:rPr>
              <w:t xml:space="preserve">Automática</w:t>
            </w:r>
          </w:p>
        </w:tc>
      </w:tr>
      <w:tr>
        <w:trPr>
          <w:cantSplit/>
        </w:trPr>
        <w:tc>
          <w:tcPr>
            <w:tcW w:w="750" w:type="dxa"/>
          </w:tcPr>
          <w:p>
            <w:pPr>
              <w:spacing w:before="40" w:after="40" w:line="240" w:lineRule="auto"/>
            </w:pPr>
            <w:r>
              <w:rPr>
                <w:sz w:val="20"/>
                <w:szCs w:val="20"/>
              </w:rPr>
              <w:t xml:space="preserve">PF-15b</w:t>
            </w:r>
          </w:p>
        </w:tc>
        <w:tc>
          <w:tcPr>
            <w:tcW w:w="750" w:type="dxa"/>
          </w:tcPr>
          <w:p>
            <w:pPr>
              <w:spacing w:before="40" w:after="40" w:line="240" w:lineRule="auto"/>
            </w:pPr>
            <w:r>
              <w:rPr>
                <w:sz w:val="20"/>
                <w:szCs w:val="20"/>
              </w:rPr>
              <w:t xml:space="preserve">Finanzas</w:t>
            </w:r>
          </w:p>
        </w:tc>
        <w:tc>
          <w:tcPr>
            <w:tcW w:w="3156" w:type="dxa"/>
          </w:tcPr>
          <w:p>
            <w:pPr>
              <w:spacing w:before="40" w:after="40" w:line="240" w:lineRule="auto"/>
            </w:pPr>
            <w:r>
              <w:rPr>
                <w:sz w:val="20"/>
                <w:szCs w:val="20"/>
              </w:rPr>
              <w:t xml:space="preserve">Pedir precios sugeridos con la opción de cubrir mis gastos</w:t>
            </w:r>
          </w:p>
        </w:tc>
        <w:tc>
          <w:tcPr>
            <w:tcW w:w="3853" w:type="dxa"/>
          </w:tcPr>
          <w:p>
            <w:pPr>
              <w:spacing w:before="40" w:after="40" w:line="240" w:lineRule="auto"/>
            </w:pPr>
            <w:r>
              <w:rPr>
                <w:sz w:val="20"/>
                <w:szCs w:val="20"/>
              </w:rPr>
              <w:t xml:space="preserve">El margen sale de los gastos sobre ventas más la ganancia extra, y avisa si el margen escrito a mano no alcanza</w:t>
            </w:r>
          </w:p>
        </w:tc>
        <w:tc>
          <w:tcPr>
            <w:tcW w:w="891" w:type="dxa"/>
          </w:tcPr>
          <w:p>
            <w:pPr>
              <w:spacing w:before="40" w:after="40" w:line="240" w:lineRule="auto"/>
            </w:pPr>
            <w:r>
              <w:rPr>
                <w:sz w:val="20"/>
                <w:szCs w:val="20"/>
              </w:rPr>
              <w:t xml:space="preserve">Automática</w:t>
            </w:r>
          </w:p>
        </w:tc>
      </w:tr>
      <w:tr>
        <w:trPr>
          <w:cantSplit/>
        </w:trPr>
        <w:tc>
          <w:tcPr>
            <w:tcW w:w="750" w:type="dxa"/>
          </w:tcPr>
          <w:p>
            <w:pPr>
              <w:spacing w:before="40" w:after="40" w:line="240" w:lineRule="auto"/>
            </w:pPr>
            <w:r>
              <w:rPr>
                <w:sz w:val="20"/>
                <w:szCs w:val="20"/>
              </w:rPr>
              <w:t xml:space="preserve">PF-15c</w:t>
            </w:r>
          </w:p>
        </w:tc>
        <w:tc>
          <w:tcPr>
            <w:tcW w:w="750" w:type="dxa"/>
          </w:tcPr>
          <w:p>
            <w:pPr>
              <w:spacing w:before="40" w:after="40" w:line="240" w:lineRule="auto"/>
            </w:pPr>
            <w:r>
              <w:rPr>
                <w:sz w:val="20"/>
                <w:szCs w:val="20"/>
              </w:rPr>
              <w:t xml:space="preserve">Inventario</w:t>
            </w:r>
          </w:p>
        </w:tc>
        <w:tc>
          <w:tcPr>
            <w:tcW w:w="3156" w:type="dxa"/>
          </w:tcPr>
          <w:p>
            <w:pPr>
              <w:spacing w:before="40" w:after="40" w:line="240" w:lineRule="auto"/>
            </w:pPr>
            <w:r>
              <w:rPr>
                <w:sz w:val="20"/>
                <w:szCs w:val="20"/>
              </w:rPr>
              <w:t xml:space="preserve">Abrir las alertas con productos que se venden a distinto ritmo</w:t>
            </w:r>
          </w:p>
        </w:tc>
        <w:tc>
          <w:tcPr>
            <w:tcW w:w="3853" w:type="dxa"/>
          </w:tcPr>
          <w:p>
            <w:pPr>
              <w:spacing w:before="40" w:after="40" w:line="240" w:lineRule="auto"/>
            </w:pPr>
            <w:r>
              <w:rPr>
                <w:sz w:val="20"/>
                <w:szCs w:val="20"/>
              </w:rPr>
              <w:t xml:space="preserve">Arriba queda el que se acaba primero y cada alerta dice cuántas piezas vende por semana</w:t>
            </w:r>
          </w:p>
        </w:tc>
        <w:tc>
          <w:tcPr>
            <w:tcW w:w="891" w:type="dxa"/>
          </w:tcPr>
          <w:p>
            <w:pPr>
              <w:spacing w:before="40" w:after="40" w:line="240" w:lineRule="auto"/>
            </w:pPr>
            <w:r>
              <w:rPr>
                <w:sz w:val="20"/>
                <w:szCs w:val="20"/>
              </w:rPr>
              <w:t xml:space="preserve">Automática</w:t>
            </w:r>
          </w:p>
        </w:tc>
      </w:tr>
      <w:tr>
        <w:trPr>
          <w:cantSplit/>
        </w:trPr>
        <w:tc>
          <w:tcPr>
            <w:tcW w:w="750" w:type="dxa"/>
          </w:tcPr>
          <w:p>
            <w:pPr>
              <w:spacing w:before="40" w:after="40" w:line="240" w:lineRule="auto"/>
            </w:pPr>
            <w:r>
              <w:rPr>
                <w:sz w:val="20"/>
                <w:szCs w:val="20"/>
              </w:rPr>
              <w:t xml:space="preserve">PF-16</w:t>
            </w:r>
          </w:p>
        </w:tc>
        <w:tc>
          <w:tcPr>
            <w:tcW w:w="750" w:type="dxa"/>
          </w:tcPr>
          <w:p>
            <w:pPr>
              <w:spacing w:before="40" w:after="40" w:line="240" w:lineRule="auto"/>
            </w:pPr>
            <w:r>
              <w:rPr>
                <w:sz w:val="20"/>
                <w:szCs w:val="20"/>
              </w:rPr>
              <w:t xml:space="preserve">Asistente</w:t>
            </w:r>
          </w:p>
        </w:tc>
        <w:tc>
          <w:tcPr>
            <w:tcW w:w="3156" w:type="dxa"/>
          </w:tcPr>
          <w:p>
            <w:pPr>
              <w:spacing w:before="40" w:after="40" w:line="240" w:lineRule="auto"/>
            </w:pPr>
            <w:r>
              <w:rPr>
                <w:sz w:val="20"/>
                <w:szCs w:val="20"/>
              </w:rPr>
              <w:t xml:space="preserve">Pedir "agrega 2 pepsis" estando en ventas</w:t>
            </w:r>
          </w:p>
        </w:tc>
        <w:tc>
          <w:tcPr>
            <w:tcW w:w="3853" w:type="dxa"/>
          </w:tcPr>
          <w:p>
            <w:pPr>
              <w:spacing w:before="40" w:after="40" w:line="240" w:lineRule="auto"/>
            </w:pPr>
            <w:r>
              <w:rPr>
                <w:sz w:val="20"/>
                <w:szCs w:val="20"/>
              </w:rPr>
              <w:t xml:space="preserve">Ejecuta la función correcta y confirma</w:t>
            </w:r>
          </w:p>
        </w:tc>
        <w:tc>
          <w:tcPr>
            <w:tcW w:w="891" w:type="dxa"/>
          </w:tcPr>
          <w:p>
            <w:pPr>
              <w:spacing w:before="40" w:after="40" w:line="240" w:lineRule="auto"/>
            </w:pPr>
            <w:r>
              <w:rPr>
                <w:sz w:val="20"/>
                <w:szCs w:val="20"/>
              </w:rPr>
              <w:t xml:space="preserve">Automática (API simulada)</w:t>
            </w:r>
          </w:p>
        </w:tc>
      </w:tr>
      <w:tr>
        <w:trPr>
          <w:cantSplit/>
        </w:trPr>
        <w:tc>
          <w:tcPr>
            <w:tcW w:w="750" w:type="dxa"/>
          </w:tcPr>
          <w:p>
            <w:pPr>
              <w:spacing w:before="40" w:after="40" w:line="240" w:lineRule="auto"/>
            </w:pPr>
            <w:r>
              <w:rPr>
                <w:sz w:val="20"/>
                <w:szCs w:val="20"/>
              </w:rPr>
              <w:t xml:space="preserve">PF-15d</w:t>
            </w:r>
          </w:p>
        </w:tc>
        <w:tc>
          <w:tcPr>
            <w:tcW w:w="750" w:type="dxa"/>
          </w:tcPr>
          <w:p>
            <w:pPr>
              <w:spacing w:before="40" w:after="40" w:line="240" w:lineRule="auto"/>
            </w:pPr>
            <w:r>
              <w:rPr>
                <w:sz w:val="20"/>
                <w:szCs w:val="20"/>
              </w:rPr>
              <w:t xml:space="preserve">Inventario</w:t>
            </w:r>
          </w:p>
        </w:tc>
        <w:tc>
          <w:tcPr>
            <w:tcW w:w="3156" w:type="dxa"/>
          </w:tcPr>
          <w:p>
            <w:pPr>
              <w:spacing w:before="40" w:after="40" w:line="240" w:lineRule="auto"/>
            </w:pPr>
            <w:r>
              <w:rPr>
                <w:sz w:val="20"/>
                <w:szCs w:val="20"/>
              </w:rPr>
              <w:t xml:space="preserve">Dar de alta un producto, venderlo y hacer una merma</w:t>
            </w:r>
          </w:p>
        </w:tc>
        <w:tc>
          <w:tcPr>
            <w:tcW w:w="3853" w:type="dxa"/>
          </w:tcPr>
          <w:p>
            <w:pPr>
              <w:spacing w:before="40" w:after="40" w:line="240" w:lineRule="auto"/>
            </w:pPr>
            <w:r>
              <w:rPr>
                <w:sz w:val="20"/>
                <w:szCs w:val="20"/>
              </w:rPr>
              <w:t xml:space="preserve">El kardex tiene un renglón por cada movimiento con la existencia que quedó; se puede filtrar y exportar a CSV</w:t>
            </w:r>
          </w:p>
        </w:tc>
        <w:tc>
          <w:tcPr>
            <w:tcW w:w="891" w:type="dxa"/>
          </w:tcPr>
          <w:p>
            <w:pPr>
              <w:spacing w:before="40" w:after="40" w:line="240" w:lineRule="auto"/>
            </w:pPr>
            <w:r>
              <w:rPr>
                <w:sz w:val="20"/>
                <w:szCs w:val="20"/>
              </w:rPr>
              <w:t xml:space="preserve">Automática</w:t>
            </w:r>
          </w:p>
        </w:tc>
      </w:tr>
      <w:tr>
        <w:trPr>
          <w:cantSplit/>
        </w:trPr>
        <w:tc>
          <w:tcPr>
            <w:tcW w:w="750" w:type="dxa"/>
          </w:tcPr>
          <w:p>
            <w:pPr>
              <w:spacing w:before="40" w:after="40" w:line="240" w:lineRule="auto"/>
            </w:pPr>
            <w:r>
              <w:rPr>
                <w:sz w:val="20"/>
                <w:szCs w:val="20"/>
              </w:rPr>
              <w:t xml:space="preserve">PF-15e</w:t>
            </w:r>
          </w:p>
        </w:tc>
        <w:tc>
          <w:tcPr>
            <w:tcW w:w="750" w:type="dxa"/>
          </w:tcPr>
          <w:p>
            <w:pPr>
              <w:spacing w:before="40" w:after="40" w:line="240" w:lineRule="auto"/>
            </w:pPr>
            <w:r>
              <w:rPr>
                <w:sz w:val="20"/>
                <w:szCs w:val="20"/>
              </w:rPr>
              <w:t xml:space="preserve">Finanzas</w:t>
            </w:r>
          </w:p>
        </w:tc>
        <w:tc>
          <w:tcPr>
            <w:tcW w:w="3156" w:type="dxa"/>
          </w:tcPr>
          <w:p>
            <w:pPr>
              <w:spacing w:before="40" w:after="40" w:line="240" w:lineRule="auto"/>
            </w:pPr>
            <w:r>
              <w:rPr>
                <w:sz w:val="20"/>
                <w:szCs w:val="20"/>
              </w:rPr>
              <w:t xml:space="preserve">Pedir el reporte de 3 meses y el de un rango de meses</w:t>
            </w:r>
          </w:p>
        </w:tc>
        <w:tc>
          <w:tcPr>
            <w:tcW w:w="3853" w:type="dxa"/>
          </w:tcPr>
          <w:p>
            <w:pPr>
              <w:spacing w:before="40" w:after="40" w:line="240" w:lineRule="auto"/>
            </w:pPr>
            <w:r>
              <w:rPr>
                <w:sz w:val="20"/>
                <w:szCs w:val="20"/>
              </w:rPr>
              <w:t xml:space="preserve">Los totales cuadran con los gastos y ventas de cada mes, y se sugieren acciones según los números</w:t>
            </w:r>
          </w:p>
        </w:tc>
        <w:tc>
          <w:tcPr>
            <w:tcW w:w="891" w:type="dxa"/>
          </w:tcPr>
          <w:p>
            <w:pPr>
              <w:spacing w:before="40" w:after="40" w:line="240" w:lineRule="auto"/>
            </w:pPr>
            <w:r>
              <w:rPr>
                <w:sz w:val="20"/>
                <w:szCs w:val="20"/>
              </w:rPr>
              <w:t xml:space="preserve">Automática</w:t>
            </w:r>
          </w:p>
        </w:tc>
      </w:tr>
      <w:tr>
        <w:trPr>
          <w:cantSplit/>
        </w:trPr>
        <w:tc>
          <w:tcPr>
            <w:tcW w:w="750" w:type="dxa"/>
          </w:tcPr>
          <w:p>
            <w:pPr>
              <w:spacing w:before="40" w:after="40" w:line="240" w:lineRule="auto"/>
            </w:pPr>
            <w:r>
              <w:rPr>
                <w:sz w:val="20"/>
                <w:szCs w:val="20"/>
              </w:rPr>
              <w:t xml:space="preserve">PF-15f</w:t>
            </w:r>
          </w:p>
        </w:tc>
        <w:tc>
          <w:tcPr>
            <w:tcW w:w="750" w:type="dxa"/>
          </w:tcPr>
          <w:p>
            <w:pPr>
              <w:spacing w:before="40" w:after="40" w:line="240" w:lineRule="auto"/>
            </w:pPr>
            <w:r>
              <w:rPr>
                <w:sz w:val="20"/>
                <w:szCs w:val="20"/>
              </w:rPr>
              <w:t xml:space="preserve">Ventas</w:t>
            </w:r>
          </w:p>
        </w:tc>
        <w:tc>
          <w:tcPr>
            <w:tcW w:w="3156" w:type="dxa"/>
          </w:tcPr>
          <w:p>
            <w:pPr>
              <w:spacing w:before="40" w:after="40" w:line="240" w:lineRule="auto"/>
            </w:pPr>
            <w:r>
              <w:rPr>
                <w:sz w:val="20"/>
                <w:szCs w:val="20"/>
              </w:rPr>
              <w:t xml:space="preserve">Apretar dos veces seguidas el botón de cobrar</w:t>
            </w:r>
          </w:p>
        </w:tc>
        <w:tc>
          <w:tcPr>
            <w:tcW w:w="3853" w:type="dxa"/>
          </w:tcPr>
          <w:p>
            <w:pPr>
              <w:spacing w:before="40" w:after="40" w:line="240" w:lineRule="auto"/>
            </w:pPr>
            <w:r>
              <w:rPr>
                <w:sz w:val="20"/>
                <w:szCs w:val="20"/>
              </w:rPr>
              <w:t xml:space="preserve">Solo se cobra una vez y la segunda petición se rechaza</w:t>
            </w:r>
          </w:p>
        </w:tc>
        <w:tc>
          <w:tcPr>
            <w:tcW w:w="891" w:type="dxa"/>
          </w:tcPr>
          <w:p>
            <w:pPr>
              <w:spacing w:before="40" w:after="40" w:line="240" w:lineRule="auto"/>
            </w:pPr>
            <w:r>
              <w:rPr>
                <w:sz w:val="20"/>
                <w:szCs w:val="20"/>
              </w:rPr>
              <w:t xml:space="preserve">Automática</w:t>
            </w:r>
          </w:p>
        </w:tc>
      </w:tr>
      <w:tr>
        <w:trPr>
          <w:cantSplit/>
        </w:trPr>
        <w:tc>
          <w:tcPr>
            <w:tcW w:w="750" w:type="dxa"/>
          </w:tcPr>
          <w:p>
            <w:pPr>
              <w:spacing w:before="40" w:after="40" w:line="240" w:lineRule="auto"/>
            </w:pPr>
            <w:r>
              <w:rPr>
                <w:sz w:val="20"/>
                <w:szCs w:val="20"/>
              </w:rPr>
              <w:t xml:space="preserve">PF-15i</w:t>
            </w:r>
          </w:p>
        </w:tc>
        <w:tc>
          <w:tcPr>
            <w:tcW w:w="750" w:type="dxa"/>
          </w:tcPr>
          <w:p>
            <w:pPr>
              <w:spacing w:before="40" w:after="40" w:line="240" w:lineRule="auto"/>
            </w:pPr>
            <w:r>
              <w:rPr>
                <w:sz w:val="20"/>
                <w:szCs w:val="20"/>
              </w:rPr>
              <w:t xml:space="preserve">Inventario</w:t>
            </w:r>
          </w:p>
        </w:tc>
        <w:tc>
          <w:tcPr>
            <w:tcW w:w="3156" w:type="dxa"/>
          </w:tcPr>
          <w:p>
            <w:pPr>
              <w:spacing w:before="40" w:after="40" w:line="240" w:lineRule="auto"/>
            </w:pPr>
            <w:r>
              <w:rPr>
                <w:sz w:val="20"/>
                <w:szCs w:val="20"/>
              </w:rPr>
              <w:t xml:space="preserve">Resurtir la coca con un costo mayor a su precio de venta</w:t>
            </w:r>
          </w:p>
        </w:tc>
        <w:tc>
          <w:tcPr>
            <w:tcW w:w="3853" w:type="dxa"/>
          </w:tcPr>
          <w:p>
            <w:pPr>
              <w:spacing w:before="40" w:after="40" w:line="240" w:lineRule="auto"/>
            </w:pPr>
            <w:r>
              <w:rPr>
                <w:sz w:val="20"/>
                <w:szCs w:val="20"/>
              </w:rPr>
              <w:t xml:space="preserve">Se rechaza y se pide un precio de venta igual o mayor; si se escribe el precio nuevo, se acepta y se actualiza</w:t>
            </w:r>
          </w:p>
        </w:tc>
        <w:tc>
          <w:tcPr>
            <w:tcW w:w="891" w:type="dxa"/>
          </w:tcPr>
          <w:p>
            <w:pPr>
              <w:spacing w:before="40" w:after="40" w:line="240" w:lineRule="auto"/>
            </w:pPr>
            <w:r>
              <w:rPr>
                <w:sz w:val="20"/>
                <w:szCs w:val="20"/>
              </w:rPr>
              <w:t xml:space="preserve">Automática</w:t>
            </w:r>
          </w:p>
        </w:tc>
      </w:tr>
      <w:tr>
        <w:trPr>
          <w:cantSplit/>
        </w:trPr>
        <w:tc>
          <w:tcPr>
            <w:tcW w:w="750" w:type="dxa"/>
          </w:tcPr>
          <w:p>
            <w:pPr>
              <w:spacing w:before="40" w:after="40" w:line="240" w:lineRule="auto"/>
            </w:pPr>
            <w:r>
              <w:rPr>
                <w:sz w:val="20"/>
                <w:szCs w:val="20"/>
              </w:rPr>
              <w:t xml:space="preserve">PF-15j</w:t>
            </w:r>
          </w:p>
        </w:tc>
        <w:tc>
          <w:tcPr>
            <w:tcW w:w="750" w:type="dxa"/>
          </w:tcPr>
          <w:p>
            <w:pPr>
              <w:spacing w:before="40" w:after="40" w:line="240" w:lineRule="auto"/>
            </w:pPr>
            <w:r>
              <w:rPr>
                <w:sz w:val="20"/>
                <w:szCs w:val="20"/>
              </w:rPr>
              <w:t xml:space="preserve">Inventario</w:t>
            </w:r>
          </w:p>
        </w:tc>
        <w:tc>
          <w:tcPr>
            <w:tcW w:w="3156" w:type="dxa"/>
          </w:tcPr>
          <w:p>
            <w:pPr>
              <w:spacing w:before="40" w:after="40" w:line="240" w:lineRule="auto"/>
            </w:pPr>
            <w:r>
              <w:rPr>
                <w:sz w:val="20"/>
                <w:szCs w:val="20"/>
              </w:rPr>
              <w:t xml:space="preserve">Cargar mercancía tres veces dejando 24, 26 y 29 piezas</w:t>
            </w:r>
          </w:p>
        </w:tc>
        <w:tc>
          <w:tcPr>
            <w:tcW w:w="3853" w:type="dxa"/>
          </w:tcPr>
          <w:p>
            <w:pPr>
              <w:spacing w:before="40" w:after="40" w:line="240" w:lineRule="auto"/>
            </w:pPr>
            <w:r>
              <w:rPr>
                <w:sz w:val="20"/>
                <w:szCs w:val="20"/>
              </w:rPr>
              <w:t xml:space="preserve">El stock ideal queda en 26, el promedio</w:t>
            </w:r>
          </w:p>
        </w:tc>
        <w:tc>
          <w:tcPr>
            <w:tcW w:w="891" w:type="dxa"/>
          </w:tcPr>
          <w:p>
            <w:pPr>
              <w:spacing w:before="40" w:after="40" w:line="240" w:lineRule="auto"/>
            </w:pPr>
            <w:r>
              <w:rPr>
                <w:sz w:val="20"/>
                <w:szCs w:val="20"/>
              </w:rPr>
              <w:t xml:space="preserve">Automática</w:t>
            </w:r>
          </w:p>
        </w:tc>
      </w:tr>
      <w:tr>
        <w:trPr>
          <w:cantSplit/>
        </w:trPr>
        <w:tc>
          <w:tcPr>
            <w:tcW w:w="750" w:type="dxa"/>
          </w:tcPr>
          <w:p>
            <w:pPr>
              <w:spacing w:before="40" w:after="40" w:line="240" w:lineRule="auto"/>
            </w:pPr>
            <w:r>
              <w:rPr>
                <w:sz w:val="20"/>
                <w:szCs w:val="20"/>
              </w:rPr>
              <w:t xml:space="preserve">PF-15k</w:t>
            </w:r>
          </w:p>
        </w:tc>
        <w:tc>
          <w:tcPr>
            <w:tcW w:w="750" w:type="dxa"/>
          </w:tcPr>
          <w:p>
            <w:pPr>
              <w:spacing w:before="40" w:after="40" w:line="240" w:lineRule="auto"/>
            </w:pPr>
            <w:r>
              <w:rPr>
                <w:sz w:val="20"/>
                <w:szCs w:val="20"/>
              </w:rPr>
              <w:t xml:space="preserve">Registro</w:t>
            </w:r>
          </w:p>
        </w:tc>
        <w:tc>
          <w:tcPr>
            <w:tcW w:w="3156" w:type="dxa"/>
          </w:tcPr>
          <w:p>
            <w:pPr>
              <w:spacing w:before="40" w:after="40" w:line="240" w:lineRule="auto"/>
            </w:pPr>
            <w:r>
              <w:rPr>
                <w:sz w:val="20"/>
                <w:szCs w:val="20"/>
              </w:rPr>
              <w:t xml:space="preserve">Crear una tienda nueva</w:t>
            </w:r>
          </w:p>
        </w:tc>
        <w:tc>
          <w:tcPr>
            <w:tcW w:w="3853" w:type="dxa"/>
          </w:tcPr>
          <w:p>
            <w:pPr>
              <w:spacing w:before="40" w:after="40" w:line="240" w:lineRule="auto"/>
            </w:pPr>
            <w:r>
              <w:rPr>
                <w:sz w:val="20"/>
                <w:szCs w:val="20"/>
              </w:rPr>
              <w:t xml:space="preserve">Arranca con sus 24 proveedores y 19 categorías de gastos, sin duplicarlos si se editan los datos</w:t>
            </w:r>
          </w:p>
        </w:tc>
        <w:tc>
          <w:tcPr>
            <w:tcW w:w="891" w:type="dxa"/>
          </w:tcPr>
          <w:p>
            <w:pPr>
              <w:spacing w:before="40" w:after="40" w:line="240" w:lineRule="auto"/>
            </w:pPr>
            <w:r>
              <w:rPr>
                <w:sz w:val="20"/>
                <w:szCs w:val="20"/>
              </w:rPr>
              <w:t xml:space="preserve">Automática</w:t>
            </w:r>
          </w:p>
        </w:tc>
      </w:tr>
      <w:tr>
        <w:trPr>
          <w:cantSplit/>
        </w:trPr>
        <w:tc>
          <w:tcPr>
            <w:tcW w:w="750" w:type="dxa"/>
          </w:tcPr>
          <w:p>
            <w:pPr>
              <w:spacing w:before="40" w:after="40" w:line="240" w:lineRule="auto"/>
            </w:pPr>
            <w:r>
              <w:rPr>
                <w:sz w:val="20"/>
                <w:szCs w:val="20"/>
              </w:rPr>
              <w:t xml:space="preserve">PF-15h</w:t>
            </w:r>
          </w:p>
        </w:tc>
        <w:tc>
          <w:tcPr>
            <w:tcW w:w="750" w:type="dxa"/>
          </w:tcPr>
          <w:p>
            <w:pPr>
              <w:spacing w:before="40" w:after="40" w:line="240" w:lineRule="auto"/>
            </w:pPr>
            <w:r>
              <w:rPr>
                <w:sz w:val="20"/>
                <w:szCs w:val="20"/>
              </w:rPr>
              <w:t xml:space="preserve">Inventario</w:t>
            </w:r>
          </w:p>
        </w:tc>
        <w:tc>
          <w:tcPr>
            <w:tcW w:w="3156" w:type="dxa"/>
          </w:tcPr>
          <w:p>
            <w:pPr>
              <w:spacing w:before="40" w:after="40" w:line="240" w:lineRule="auto"/>
            </w:pPr>
            <w:r>
              <w:rPr>
                <w:sz w:val="20"/>
                <w:szCs w:val="20"/>
              </w:rPr>
              <w:t xml:space="preserve">Comprar la coca a 15 pesos, volver a comprarla a 17 y vender 12 piezas</w:t>
            </w:r>
          </w:p>
        </w:tc>
        <w:tc>
          <w:tcPr>
            <w:tcW w:w="3853" w:type="dxa"/>
          </w:tcPr>
          <w:p>
            <w:pPr>
              <w:spacing w:before="40" w:after="40" w:line="240" w:lineRule="auto"/>
            </w:pPr>
            <w:r>
              <w:rPr>
                <w:sz w:val="20"/>
                <w:szCs w:val="20"/>
              </w:rPr>
              <w:t xml:space="preserve">Salen 10 con costo de 15 y 2 con costo de 17; la venta guarda el costo promedio y el segundo lote queda con 8 piezas</w:t>
            </w:r>
          </w:p>
        </w:tc>
        <w:tc>
          <w:tcPr>
            <w:tcW w:w="891" w:type="dxa"/>
          </w:tcPr>
          <w:p>
            <w:pPr>
              <w:spacing w:before="40" w:after="40" w:line="240" w:lineRule="auto"/>
            </w:pPr>
            <w:r>
              <w:rPr>
                <w:sz w:val="20"/>
                <w:szCs w:val="20"/>
              </w:rPr>
              <w:t xml:space="preserve">Automática</w:t>
            </w:r>
          </w:p>
        </w:tc>
      </w:tr>
      <w:tr>
        <w:trPr>
          <w:cantSplit/>
        </w:trPr>
        <w:tc>
          <w:tcPr>
            <w:tcW w:w="750" w:type="dxa"/>
          </w:tcPr>
          <w:p>
            <w:pPr>
              <w:spacing w:before="40" w:after="40" w:line="240" w:lineRule="auto"/>
            </w:pPr>
            <w:r>
              <w:rPr>
                <w:sz w:val="20"/>
                <w:szCs w:val="20"/>
              </w:rPr>
              <w:t xml:space="preserve">PF-08a</w:t>
            </w:r>
          </w:p>
        </w:tc>
        <w:tc>
          <w:tcPr>
            <w:tcW w:w="750" w:type="dxa"/>
          </w:tcPr>
          <w:p>
            <w:pPr>
              <w:spacing w:before="40" w:after="40" w:line="240" w:lineRule="auto"/>
            </w:pPr>
            <w:r>
              <w:rPr>
                <w:sz w:val="20"/>
                <w:szCs w:val="20"/>
              </w:rPr>
              <w:t xml:space="preserve">Sin internet</w:t>
            </w:r>
          </w:p>
        </w:tc>
        <w:tc>
          <w:tcPr>
            <w:tcW w:w="3156" w:type="dxa"/>
          </w:tcPr>
          <w:p>
            <w:pPr>
              <w:spacing w:before="40" w:after="40" w:line="240" w:lineRule="auto"/>
            </w:pPr>
            <w:r>
              <w:rPr>
                <w:sz w:val="20"/>
                <w:szCs w:val="20"/>
              </w:rPr>
              <w:t xml:space="preserve">Apagar el wifi con productos en la caja y seguir vendiendo</w:t>
            </w:r>
          </w:p>
        </w:tc>
        <w:tc>
          <w:tcPr>
            <w:tcW w:w="3853" w:type="dxa"/>
          </w:tcPr>
          <w:p>
            <w:pPr>
              <w:spacing w:before="40" w:after="40" w:line="240" w:lineRule="auto"/>
            </w:pPr>
            <w:r>
              <w:rPr>
                <w:sz w:val="20"/>
                <w:szCs w:val="20"/>
              </w:rPr>
              <w:t xml:space="preserve">Los productos siguen en la caja, se cobra sin internet y al volver la conexión la venta se guarda una sola vez</w:t>
            </w:r>
          </w:p>
        </w:tc>
        <w:tc>
          <w:tcPr>
            <w:tcW w:w="891" w:type="dxa"/>
          </w:tcPr>
          <w:p>
            <w:pPr>
              <w:spacing w:before="40" w:after="40" w:line="240" w:lineRule="auto"/>
            </w:pPr>
            <w:r>
              <w:rPr>
                <w:sz w:val="20"/>
                <w:szCs w:val="20"/>
              </w:rPr>
              <w:t xml:space="preserve">Navegador</w:t>
            </w:r>
          </w:p>
        </w:tc>
      </w:tr>
      <w:tr>
        <w:trPr>
          <w:cantSplit/>
        </w:trPr>
        <w:tc>
          <w:tcPr>
            <w:tcW w:w="750" w:type="dxa"/>
          </w:tcPr>
          <w:p>
            <w:pPr>
              <w:spacing w:before="40" w:after="40" w:line="240" w:lineRule="auto"/>
            </w:pPr>
            <w:r>
              <w:rPr>
                <w:sz w:val="20"/>
                <w:szCs w:val="20"/>
              </w:rPr>
              <w:t xml:space="preserve">PF-15g</w:t>
            </w:r>
          </w:p>
        </w:tc>
        <w:tc>
          <w:tcPr>
            <w:tcW w:w="750" w:type="dxa"/>
          </w:tcPr>
          <w:p>
            <w:pPr>
              <w:spacing w:before="40" w:after="40" w:line="240" w:lineRule="auto"/>
            </w:pPr>
            <w:r>
              <w:rPr>
                <w:sz w:val="20"/>
                <w:szCs w:val="20"/>
              </w:rPr>
              <w:t xml:space="preserve">Core</w:t>
            </w:r>
          </w:p>
        </w:tc>
        <w:tc>
          <w:tcPr>
            <w:tcW w:w="3156" w:type="dxa"/>
          </w:tcPr>
          <w:p>
            <w:pPr>
              <w:spacing w:before="40" w:after="40" w:line="240" w:lineRule="auto"/>
            </w:pPr>
            <w:r>
              <w:rPr>
                <w:sz w:val="20"/>
                <w:szCs w:val="20"/>
              </w:rPr>
              <w:t xml:space="preserve">Guardar una llave de la IA y revisar la base de datos</w:t>
            </w:r>
          </w:p>
        </w:tc>
        <w:tc>
          <w:tcPr>
            <w:tcW w:w="3853" w:type="dxa"/>
          </w:tcPr>
          <w:p>
            <w:pPr>
              <w:spacing w:before="40" w:after="40" w:line="240" w:lineRule="auto"/>
            </w:pPr>
            <w:r>
              <w:rPr>
                <w:sz w:val="20"/>
                <w:szCs w:val="20"/>
              </w:rPr>
              <w:t xml:space="preserve">La llave queda cifrada, se lee bien y, si cambia la SECRET_KEY, no truena</w:t>
            </w:r>
          </w:p>
        </w:tc>
        <w:tc>
          <w:tcPr>
            <w:tcW w:w="891" w:type="dxa"/>
          </w:tcPr>
          <w:p>
            <w:pPr>
              <w:spacing w:before="40" w:after="40" w:line="240" w:lineRule="auto"/>
            </w:pPr>
            <w:r>
              <w:rPr>
                <w:sz w:val="20"/>
                <w:szCs w:val="20"/>
              </w:rPr>
              <w:t xml:space="preserve">Automática</w:t>
            </w:r>
          </w:p>
        </w:tc>
      </w:tr>
      <w:tr>
        <w:trPr>
          <w:cantSplit/>
        </w:trPr>
        <w:tc>
          <w:tcPr>
            <w:tcW w:w="750" w:type="dxa"/>
          </w:tcPr>
          <w:p>
            <w:pPr>
              <w:spacing w:before="40" w:after="40" w:line="240" w:lineRule="auto"/>
            </w:pPr>
            <w:r>
              <w:rPr>
                <w:sz w:val="20"/>
                <w:szCs w:val="20"/>
              </w:rPr>
              <w:t xml:space="preserve">PF-16a</w:t>
            </w:r>
          </w:p>
        </w:tc>
        <w:tc>
          <w:tcPr>
            <w:tcW w:w="750" w:type="dxa"/>
          </w:tcPr>
          <w:p>
            <w:pPr>
              <w:spacing w:before="40" w:after="40" w:line="240" w:lineRule="auto"/>
            </w:pPr>
            <w:r>
              <w:rPr>
                <w:sz w:val="20"/>
                <w:szCs w:val="20"/>
              </w:rPr>
              <w:t xml:space="preserve">Asistente</w:t>
            </w:r>
          </w:p>
        </w:tc>
        <w:tc>
          <w:tcPr>
            <w:tcW w:w="3156" w:type="dxa"/>
          </w:tcPr>
          <w:p>
            <w:pPr>
              <w:spacing w:before="40" w:after="40" w:line="240" w:lineRule="auto"/>
            </w:pPr>
            <w:r>
              <w:rPr>
                <w:sz w:val="20"/>
                <w:szCs w:val="20"/>
              </w:rPr>
              <w:t xml:space="preserve">Pedir "explícame mi pronóstico"</w:t>
            </w:r>
          </w:p>
        </w:tc>
        <w:tc>
          <w:tcPr>
            <w:tcW w:w="3853" w:type="dxa"/>
          </w:tcPr>
          <w:p>
            <w:pPr>
              <w:spacing w:before="40" w:after="40" w:line="240" w:lineRule="auto"/>
            </w:pPr>
            <w:r>
              <w:rPr>
                <w:sz w:val="20"/>
                <w:szCs w:val="20"/>
              </w:rPr>
              <w:t xml:space="preserve">Se manda una segunda llamada a la API con los datos del pronóstico; si no hay datos suficientes ni se llama a la API</w:t>
            </w:r>
          </w:p>
        </w:tc>
        <w:tc>
          <w:tcPr>
            <w:tcW w:w="891" w:type="dxa"/>
          </w:tcPr>
          <w:p>
            <w:pPr>
              <w:spacing w:before="40" w:after="40" w:line="240" w:lineRule="auto"/>
            </w:pPr>
            <w:r>
              <w:rPr>
                <w:sz w:val="20"/>
                <w:szCs w:val="20"/>
              </w:rPr>
              <w:t xml:space="preserve">Automática (API simulada)</w:t>
            </w:r>
          </w:p>
        </w:tc>
      </w:tr>
      <w:tr>
        <w:trPr>
          <w:cantSplit/>
        </w:trPr>
        <w:tc>
          <w:tcPr>
            <w:tcW w:w="750" w:type="dxa"/>
          </w:tcPr>
          <w:p>
            <w:pPr>
              <w:spacing w:before="40" w:after="40" w:line="240" w:lineRule="auto"/>
            </w:pPr>
            <w:r>
              <w:rPr>
                <w:sz w:val="20"/>
                <w:szCs w:val="20"/>
              </w:rPr>
              <w:t xml:space="preserve">PF-17</w:t>
            </w:r>
          </w:p>
        </w:tc>
        <w:tc>
          <w:tcPr>
            <w:tcW w:w="750" w:type="dxa"/>
          </w:tcPr>
          <w:p>
            <w:pPr>
              <w:spacing w:before="40" w:after="40" w:line="240" w:lineRule="auto"/>
            </w:pPr>
            <w:r>
              <w:rPr>
                <w:sz w:val="20"/>
                <w:szCs w:val="20"/>
              </w:rPr>
              <w:t xml:space="preserve">Pronóstico</w:t>
            </w:r>
          </w:p>
        </w:tc>
        <w:tc>
          <w:tcPr>
            <w:tcW w:w="3156" w:type="dxa"/>
          </w:tcPr>
          <w:p>
            <w:pPr>
              <w:spacing w:before="40" w:after="40" w:line="240" w:lineRule="auto"/>
            </w:pPr>
            <w:r>
              <w:rPr>
                <w:sz w:val="20"/>
                <w:szCs w:val="20"/>
              </w:rPr>
              <w:t xml:space="preserve">Abrir la pantalla con el historial de ventas</w:t>
            </w:r>
          </w:p>
        </w:tc>
        <w:tc>
          <w:tcPr>
            <w:tcW w:w="3853" w:type="dxa"/>
          </w:tcPr>
          <w:p>
            <w:pPr>
              <w:spacing w:before="40" w:after="40" w:line="240" w:lineRule="auto"/>
            </w:pPr>
            <w:r>
              <w:rPr>
                <w:sz w:val="20"/>
                <w:szCs w:val="20"/>
              </w:rPr>
              <w:t xml:space="preserve">Muestra el pronóstico de cada producto con sus tres modelos</w:t>
            </w:r>
          </w:p>
        </w:tc>
        <w:tc>
          <w:tcPr>
            <w:tcW w:w="891" w:type="dxa"/>
          </w:tcPr>
          <w:p>
            <w:pPr>
              <w:spacing w:before="40" w:after="40" w:line="240" w:lineRule="auto"/>
            </w:pPr>
            <w:r>
              <w:rPr>
                <w:sz w:val="20"/>
                <w:szCs w:val="20"/>
                <w:highlight w:val="yellow"/>
              </w:rPr>
              <w:t xml:space="preserve">[COMPLETAR]</w:t>
            </w:r>
          </w:p>
        </w:tc>
      </w:tr>
    </w:tbl>
    <w:p>
      <w:pPr>
        <w:spacing w:after="60"/>
      </w:pPr>
    </w:p>
    <w:p>
      <w:pPr>
        <w:jc w:val="both"/>
      </w:pPr>
      <w:r>
        <w:rPr>
          <w:highlight w:val="yellow"/>
        </w:rPr>
        <w:t xml:space="preserve">La prueba que sigue pendiente es la de un día completo de trabajo en una tienda, con ventas, altas de productos, gastos y consultas al asistente de principio a fin. [COMPLETAR cuando se haga la prueba con los tenderos; se puede resumir aquí lo que se hizo y cuánto duró]</w:t>
      </w:r>
    </w:p>
    <w:p>
      <w:pPr>
        <w:pStyle w:val="Heading2"/>
      </w:pPr>
      <w:r>
        <w:t xml:space="preserve">8.3 Validación con tenderos</w:t>
      </w:r>
    </w:p>
    <w:p>
      <w:pPr>
        <w:jc w:val="both"/>
      </w:pPr>
      <w:r>
        <w:rPr>
          <w:highlight w:val="yellow"/>
        </w:rPr>
        <w:t xml:space="preserve">Durante el proyecto quisimos saber qué piensan los tenderos de una herramienta como esta. Lo hicimos de dos maneras: con una encuesta y con la observación de cómo se trabaja en una tienda real. Hay que decir con claridad lo que estas dos cosas son y lo que no son. Sirven para saber si las funciones que proponemos les interesan y qué esperan de ellas, pero no son una prueba de que el sistema terminado les resulte fácil de usar, porque los encuestados no lo han usado. [CONFIRMAR] Esa prueba de aceptación todavía está pendiente y se describe al final de la sección.</w:t>
      </w:r>
    </w:p>
    <w:p>
      <w:pPr>
        <w:pStyle w:val="Heading3"/>
      </w:pPr>
      <w:r>
        <w:t xml:space="preserve">8.3.1 Encuesta a tenderos</w:t>
      </w:r>
    </w:p>
    <w:p>
      <w:pPr>
        <w:jc w:val="both"/>
      </w:pPr>
      <w:r>
        <w:rPr>
          <w:highlight w:val="yellow"/>
        </w:rPr>
        <w:t xml:space="preserve">La encuesta se hizo con un formulario en línea, de unas diez preguntas, que mezcla opciones y respuestas abiertas. [COMPLETAR en qué fechas se aplicó y cómo se invitó a participar] Contestaron siete negocios de cinco alcaldías de la Ciudad de México: tres de Tlalpan y uno de cada una de Álvaro Obregón, Azcapotzalco, Coyoacán e Iztacalco. No todos son tiendas de abarrotes, porque entre ellos hay también una farmacia, una frutería y un negocio de uñas, así que sus respuestas hablan de pequeños negocios en general. Con siete respuestas los resultados no se pueden generalizar, pero sí nos dieron una idea de lo que piensan.</w:t>
      </w:r>
    </w:p>
    <w:p>
      <w:pPr>
        <w:jc w:val="both"/>
      </w:pPr>
      <w:r>
        <w:t xml:space="preserve">Sobre cómo llevan hoy su control, cinco de los siete usan una libreta a mano, dos un punto de venta tradicional y uno una hoja de Excel (podían marcar más de una opción), y ninguno dijo llevarlo solo de memoria. Al preguntarles qué tan fácil es calcular sus ganancias reales y saber qué productos se están acabando al terminar el mes, ninguno contestó "fácil": cinco dijeron "regular" y dos "difícil". Cuando se les preguntó por su mayor problema al registrar ventas, las respuestas fueron distintas: no saber con certeza cuánto se ganó realmente al terminar el día, cuadrar la caja, apuntar lo que falta de mercancía, recordar los precios de lo que menos se vende, organizar los ingresos y que se pasen ventas cuando se deja a alguien a cargo.</w:t>
      </w:r>
    </w:p>
    <w:p>
      <w:pPr>
        <w:jc w:val="both"/>
      </w:pPr>
      <w:r>
        <w:t xml:space="preserve">La parte de las funciones fue la más reveladora. Seis de los siete respondieron que un asistente digital que conteste preguntas como "¿cuánto gané hoy?" les sería útil sin duda, y seis dijeron que sería muy útil que el sistema sugiera qué productos comprar la semana siguiente. Al pedirles elegir las tres funciones con más valor, las respuestas fueron las de la Tabla 8.5.</w:t>
      </w:r>
    </w:p>
    <w:p>
      <w:pPr>
        <w:jc w:val="both"/>
      </w:pPr>
      <w:r>
        <w:t xml:space="preserve">Tabla 8.5. Funciones elegidas como más valiosas (cada encuestado elegía tres).</w:t>
      </w:r>
    </w:p>
    <w:tbl>
      <w:tblPr>
        <w:tblStyle w:val="TableGrid"/>
        <w:tblW w:w="9398" w:type="dxa"/>
        <w:tblLayout w:type="fixed"/>
        <w:tblLook w:val="04A0"/>
      </w:tblPr>
      <w:tblGrid>
        <w:gridCol w:w="6146"/>
        <w:gridCol w:w="1626"/>
        <w:gridCol w:w="1626"/>
      </w:tblGrid>
      <w:tr>
        <w:trPr>
          <w:cantSplit/>
          <w:tblHeader/>
        </w:trPr>
        <w:tc>
          <w:tcPr>
            <w:tcW w:w="6146" w:type="dxa"/>
            <w:shd w:val="clear" w:color="auto" w:fill="D9D9D9"/>
          </w:tcPr>
          <w:p>
            <w:pPr>
              <w:spacing w:before="40" w:after="40" w:line="240" w:lineRule="auto"/>
            </w:pPr>
            <w:r>
              <w:rPr>
                <w:b/>
                <w:bCs/>
                <w:sz w:val="20"/>
                <w:szCs w:val="20"/>
              </w:rPr>
              <w:t xml:space="preserve">Función</w:t>
            </w:r>
          </w:p>
        </w:tc>
        <w:tc>
          <w:tcPr>
            <w:tcW w:w="1626" w:type="dxa"/>
            <w:shd w:val="clear" w:color="auto" w:fill="D9D9D9"/>
          </w:tcPr>
          <w:p>
            <w:pPr>
              <w:spacing w:before="40" w:after="40" w:line="240" w:lineRule="auto"/>
            </w:pPr>
            <w:r>
              <w:rPr>
                <w:b/>
                <w:bCs/>
                <w:sz w:val="20"/>
                <w:szCs w:val="20"/>
              </w:rPr>
              <w:t xml:space="preserve">Respuestas</w:t>
            </w:r>
          </w:p>
        </w:tc>
        <w:tc>
          <w:tcPr>
            <w:tcW w:w="1626" w:type="dxa"/>
            <w:shd w:val="clear" w:color="auto" w:fill="D9D9D9"/>
          </w:tcPr>
          <w:p>
            <w:pPr>
              <w:spacing w:before="40" w:after="40" w:line="240" w:lineRule="auto"/>
            </w:pPr>
            <w:r>
              <w:rPr>
                <w:b/>
                <w:bCs/>
                <w:sz w:val="20"/>
                <w:szCs w:val="20"/>
              </w:rPr>
              <w:t xml:space="preserve">Porcentaje</w:t>
            </w:r>
          </w:p>
        </w:tc>
      </w:tr>
      <w:tr>
        <w:trPr>
          <w:cantSplit/>
        </w:trPr>
        <w:tc>
          <w:tcPr>
            <w:tcW w:w="6146" w:type="dxa"/>
          </w:tcPr>
          <w:p>
            <w:pPr>
              <w:spacing w:before="40" w:after="40" w:line="240" w:lineRule="auto"/>
            </w:pPr>
            <w:r>
              <w:rPr>
                <w:sz w:val="20"/>
                <w:szCs w:val="20"/>
              </w:rPr>
              <w:t xml:space="preserve">Gestión financiera (cuánto vendí, cuánto gasté, evolución de ventas)</w:t>
            </w:r>
          </w:p>
        </w:tc>
        <w:tc>
          <w:tcPr>
            <w:tcW w:w="1626" w:type="dxa"/>
          </w:tcPr>
          <w:p>
            <w:pPr>
              <w:spacing w:before="40" w:after="40" w:line="240" w:lineRule="auto"/>
            </w:pPr>
            <w:r>
              <w:rPr>
                <w:sz w:val="20"/>
                <w:szCs w:val="20"/>
              </w:rPr>
              <w:t xml:space="preserve">6 de 7</w:t>
            </w:r>
          </w:p>
        </w:tc>
        <w:tc>
          <w:tcPr>
            <w:tcW w:w="1626" w:type="dxa"/>
          </w:tcPr>
          <w:p>
            <w:pPr>
              <w:spacing w:before="40" w:after="40" w:line="240" w:lineRule="auto"/>
            </w:pPr>
            <w:r>
              <w:rPr>
                <w:sz w:val="20"/>
                <w:szCs w:val="20"/>
              </w:rPr>
              <w:t xml:space="preserve">85.7 %</w:t>
            </w:r>
          </w:p>
        </w:tc>
      </w:tr>
      <w:tr>
        <w:trPr>
          <w:cantSplit/>
        </w:trPr>
        <w:tc>
          <w:tcPr>
            <w:tcW w:w="6146" w:type="dxa"/>
          </w:tcPr>
          <w:p>
            <w:pPr>
              <w:spacing w:before="40" w:after="40" w:line="240" w:lineRule="auto"/>
            </w:pPr>
            <w:r>
              <w:rPr>
                <w:sz w:val="20"/>
                <w:szCs w:val="20"/>
              </w:rPr>
              <w:t xml:space="preserve">Avisos de mercancía que está por terminarse</w:t>
            </w:r>
          </w:p>
        </w:tc>
        <w:tc>
          <w:tcPr>
            <w:tcW w:w="1626" w:type="dxa"/>
          </w:tcPr>
          <w:p>
            <w:pPr>
              <w:spacing w:before="40" w:after="40" w:line="240" w:lineRule="auto"/>
            </w:pPr>
            <w:r>
              <w:rPr>
                <w:sz w:val="20"/>
                <w:szCs w:val="20"/>
              </w:rPr>
              <w:t xml:space="preserve">4 de 7</w:t>
            </w:r>
          </w:p>
        </w:tc>
        <w:tc>
          <w:tcPr>
            <w:tcW w:w="1626" w:type="dxa"/>
          </w:tcPr>
          <w:p>
            <w:pPr>
              <w:spacing w:before="40" w:after="40" w:line="240" w:lineRule="auto"/>
            </w:pPr>
            <w:r>
              <w:rPr>
                <w:sz w:val="20"/>
                <w:szCs w:val="20"/>
              </w:rPr>
              <w:t xml:space="preserve">57.1 %</w:t>
            </w:r>
          </w:p>
        </w:tc>
      </w:tr>
      <w:tr>
        <w:trPr>
          <w:cantSplit/>
        </w:trPr>
        <w:tc>
          <w:tcPr>
            <w:tcW w:w="6146" w:type="dxa"/>
          </w:tcPr>
          <w:p>
            <w:pPr>
              <w:spacing w:before="40" w:after="40" w:line="240" w:lineRule="auto"/>
            </w:pPr>
            <w:r>
              <w:rPr>
                <w:sz w:val="20"/>
                <w:szCs w:val="20"/>
              </w:rPr>
              <w:t xml:space="preserve">Pronóstico de ventas</w:t>
            </w:r>
          </w:p>
        </w:tc>
        <w:tc>
          <w:tcPr>
            <w:tcW w:w="1626" w:type="dxa"/>
          </w:tcPr>
          <w:p>
            <w:pPr>
              <w:spacing w:before="40" w:after="40" w:line="240" w:lineRule="auto"/>
            </w:pPr>
            <w:r>
              <w:rPr>
                <w:sz w:val="20"/>
                <w:szCs w:val="20"/>
              </w:rPr>
              <w:t xml:space="preserve">4 de 7</w:t>
            </w:r>
          </w:p>
        </w:tc>
        <w:tc>
          <w:tcPr>
            <w:tcW w:w="1626" w:type="dxa"/>
          </w:tcPr>
          <w:p>
            <w:pPr>
              <w:spacing w:before="40" w:after="40" w:line="240" w:lineRule="auto"/>
            </w:pPr>
            <w:r>
              <w:rPr>
                <w:sz w:val="20"/>
                <w:szCs w:val="20"/>
              </w:rPr>
              <w:t xml:space="preserve">57.1 %</w:t>
            </w:r>
          </w:p>
        </w:tc>
      </w:tr>
      <w:tr>
        <w:trPr>
          <w:cantSplit/>
        </w:trPr>
        <w:tc>
          <w:tcPr>
            <w:tcW w:w="6146" w:type="dxa"/>
          </w:tcPr>
          <w:p>
            <w:pPr>
              <w:spacing w:before="40" w:after="40" w:line="240" w:lineRule="auto"/>
            </w:pPr>
            <w:r>
              <w:rPr>
                <w:sz w:val="20"/>
                <w:szCs w:val="20"/>
              </w:rPr>
              <w:t xml:space="preserve">Chat con el asistente</w:t>
            </w:r>
          </w:p>
        </w:tc>
        <w:tc>
          <w:tcPr>
            <w:tcW w:w="1626" w:type="dxa"/>
          </w:tcPr>
          <w:p>
            <w:pPr>
              <w:spacing w:before="40" w:after="40" w:line="240" w:lineRule="auto"/>
            </w:pPr>
            <w:r>
              <w:rPr>
                <w:sz w:val="20"/>
                <w:szCs w:val="20"/>
              </w:rPr>
              <w:t xml:space="preserve">2 de 7</w:t>
            </w:r>
          </w:p>
        </w:tc>
        <w:tc>
          <w:tcPr>
            <w:tcW w:w="1626" w:type="dxa"/>
          </w:tcPr>
          <w:p>
            <w:pPr>
              <w:spacing w:before="40" w:after="40" w:line="240" w:lineRule="auto"/>
            </w:pPr>
            <w:r>
              <w:rPr>
                <w:sz w:val="20"/>
                <w:szCs w:val="20"/>
              </w:rPr>
              <w:t xml:space="preserve">28.6 %</w:t>
            </w:r>
          </w:p>
        </w:tc>
      </w:tr>
      <w:tr>
        <w:trPr>
          <w:cantSplit/>
        </w:trPr>
        <w:tc>
          <w:tcPr>
            <w:tcW w:w="6146" w:type="dxa"/>
          </w:tcPr>
          <w:p>
            <w:pPr>
              <w:spacing w:before="40" w:after="40" w:line="240" w:lineRule="auto"/>
            </w:pPr>
            <w:r>
              <w:rPr>
                <w:sz w:val="20"/>
                <w:szCs w:val="20"/>
              </w:rPr>
              <w:t xml:space="preserve">Registrar el contacto de proveedores</w:t>
            </w:r>
          </w:p>
        </w:tc>
        <w:tc>
          <w:tcPr>
            <w:tcW w:w="1626" w:type="dxa"/>
          </w:tcPr>
          <w:p>
            <w:pPr>
              <w:spacing w:before="40" w:after="40" w:line="240" w:lineRule="auto"/>
            </w:pPr>
            <w:r>
              <w:rPr>
                <w:sz w:val="20"/>
                <w:szCs w:val="20"/>
              </w:rPr>
              <w:t xml:space="preserve">1 de 7</w:t>
            </w:r>
          </w:p>
        </w:tc>
        <w:tc>
          <w:tcPr>
            <w:tcW w:w="1626" w:type="dxa"/>
          </w:tcPr>
          <w:p>
            <w:pPr>
              <w:spacing w:before="40" w:after="40" w:line="240" w:lineRule="auto"/>
            </w:pPr>
            <w:r>
              <w:rPr>
                <w:sz w:val="20"/>
                <w:szCs w:val="20"/>
              </w:rPr>
              <w:t xml:space="preserve">14.3 %</w:t>
            </w:r>
          </w:p>
        </w:tc>
      </w:tr>
    </w:tbl>
    <w:p>
      <w:pPr>
        <w:spacing w:after="60"/>
      </w:pPr>
    </w:p>
    <w:p>
      <w:pPr>
        <w:jc w:val="both"/>
      </w:pPr>
      <w:r>
        <w:t xml:space="preserve">Estos números nos hicieron ver algo importante. Lo que más valoran es saber cuánto ganan y qué deben comprar, es decir, el resultado, y menos el chat como forma de pedirlo. Por eso el sistema no obliga a usar el chat para nada: todo se puede hacer desde las pantallas, y el asistente funciona como un atajo y como una forma de explicar los números en palabras sencillas.</w:t>
      </w:r>
    </w:p>
    <w:p>
      <w:pPr>
        <w:jc w:val="both"/>
      </w:pPr>
      <w:r>
        <w:t xml:space="preserve">Por último, a la pregunta de qué necesitarían para usar el sistema o por qué no lo usarían, las respuestas se repitieron mucho: que sea fácil y práctico, con una interfaz amigable y sin palabras técnicas. Un tendero escribió que los colores llamativos en cada botón le ayudarían a entender y ubicar cada función, dos pidieron un tutorial en video, otro dijo que no lo usaría si fuera complicado o muy caro, y uno explicó que no conoce bien cómo utilizar una computadora. También hubo dos peticiones de funciones: un panel de los productos que más se mueven por temporada y la programación de pagos mes con mes. Estas respuestas influyeron en la paleta de colores (sección 6.10), en el lenguaje del sistema y en el plan de capacitación (sección 9.2).</w:t>
      </w:r>
    </w:p>
    <w:p>
      <w:pPr>
        <w:pStyle w:val="Heading3"/>
      </w:pPr>
      <w:r>
        <w:t xml:space="preserve">8.3.2 Observación en una tienda real</w:t>
      </w:r>
    </w:p>
    <w:p>
      <w:pPr>
        <w:jc w:val="both"/>
      </w:pPr>
      <w:r>
        <w:rPr>
          <w:highlight w:val="yellow"/>
        </w:rPr>
        <w:t xml:space="preserve">[COMPLETAR con lo que observaron en la tienda: cuál fue, cuándo y cuánto tiempo estuvieron, cómo se atiende el mostrador, cuántas cosas lleva el tendero a la vez y qué dificultades vieron. Si se puede, escribir sin el nombre real del negocio]</w:t>
      </w:r>
    </w:p>
    <w:p>
      <w:pPr>
        <w:pStyle w:val="Heading3"/>
      </w:pPr>
      <w:r>
        <w:t xml:space="preserve">8.3.3 Prueba de aceptación del sistema (pendiente)</w:t>
      </w:r>
    </w:p>
    <w:p>
      <w:pPr>
        <w:jc w:val="both"/>
      </w:pPr>
      <w:r>
        <w:t xml:space="preserve">Todavía falta que un tendero use el sistema terminado por su cuenta, y es lo que le dará validez a las conclusiones sobre su facilidad de uso. Para hacerlo se propone una sesión corta en el mostrador de una tienda, con las cuatro tareas de la Tabla 8.6, durante la cual alguien del equipo anota cuánto tarda y en qué se atora. Al terminar, el tendero contesta el cuestionario SUS, que mide con diez preguntas qué tan fácil de usar es un sistema y da una calificación de 0 a 100 [15]. Una calificación de 68 puntos suele tomarse como el promedio. Con un solo tendero los resultados serían una referencia y no una medición estadística, pero serían datos reales de uso.</w:t>
      </w:r>
    </w:p>
    <w:p>
      <w:pPr>
        <w:jc w:val="both"/>
      </w:pPr>
      <w:r>
        <w:t xml:space="preserve">Tabla 8.6. Tareas de la prueba de aceptación.</w:t>
      </w:r>
    </w:p>
    <w:tbl>
      <w:tblPr>
        <w:tblStyle w:val="TableGrid"/>
        <w:tblW w:w="9398" w:type="dxa"/>
        <w:tblLayout w:type="fixed"/>
        <w:tblLook w:val="04A0"/>
      </w:tblPr>
      <w:tblGrid>
        <w:gridCol w:w="1836"/>
        <w:gridCol w:w="6158"/>
        <w:gridCol w:w="1404"/>
      </w:tblGrid>
      <w:tr>
        <w:trPr>
          <w:cantSplit/>
          <w:tblHeader/>
        </w:trPr>
        <w:tc>
          <w:tcPr>
            <w:tcW w:w="1836" w:type="dxa"/>
            <w:shd w:val="clear" w:color="auto" w:fill="D9D9D9"/>
          </w:tcPr>
          <w:p>
            <w:pPr>
              <w:spacing w:before="40" w:after="40" w:line="240" w:lineRule="auto"/>
            </w:pPr>
            <w:r>
              <w:rPr>
                <w:b/>
                <w:bCs/>
                <w:sz w:val="20"/>
                <w:szCs w:val="20"/>
              </w:rPr>
              <w:t xml:space="preserve">Tarea</w:t>
            </w:r>
          </w:p>
        </w:tc>
        <w:tc>
          <w:tcPr>
            <w:tcW w:w="6158" w:type="dxa"/>
            <w:shd w:val="clear" w:color="auto" w:fill="D9D9D9"/>
          </w:tcPr>
          <w:p>
            <w:pPr>
              <w:spacing w:before="40" w:after="40" w:line="240" w:lineRule="auto"/>
            </w:pPr>
            <w:r>
              <w:rPr>
                <w:b/>
                <w:bCs/>
                <w:sz w:val="20"/>
                <w:szCs w:val="20"/>
              </w:rPr>
              <w:t xml:space="preserve">Qué debe hacer el tendero</w:t>
            </w:r>
          </w:p>
        </w:tc>
        <w:tc>
          <w:tcPr>
            <w:tcW w:w="1404" w:type="dxa"/>
            <w:shd w:val="clear" w:color="auto" w:fill="D9D9D9"/>
          </w:tcPr>
          <w:p>
            <w:pPr>
              <w:spacing w:before="40" w:after="40" w:line="240" w:lineRule="auto"/>
            </w:pPr>
            <w:r>
              <w:rPr>
                <w:b/>
                <w:bCs/>
                <w:sz w:val="20"/>
                <w:szCs w:val="20"/>
              </w:rPr>
              <w:t xml:space="preserve">Resultado</w:t>
            </w:r>
          </w:p>
        </w:tc>
      </w:tr>
      <w:tr>
        <w:trPr>
          <w:cantSplit/>
        </w:trPr>
        <w:tc>
          <w:tcPr>
            <w:tcW w:w="1836" w:type="dxa"/>
          </w:tcPr>
          <w:p>
            <w:pPr>
              <w:spacing w:before="40" w:after="40" w:line="240" w:lineRule="auto"/>
            </w:pPr>
            <w:r>
              <w:rPr>
                <w:sz w:val="20"/>
                <w:szCs w:val="20"/>
              </w:rPr>
              <w:t xml:space="preserve">1. Dos cajas</w:t>
            </w:r>
          </w:p>
        </w:tc>
        <w:tc>
          <w:tcPr>
            <w:tcW w:w="6158" w:type="dxa"/>
          </w:tcPr>
          <w:p>
            <w:pPr>
              <w:spacing w:before="40" w:after="40" w:line="240" w:lineRule="auto"/>
            </w:pPr>
            <w:r>
              <w:rPr>
                <w:sz w:val="20"/>
                <w:szCs w:val="20"/>
              </w:rPr>
              <w:t xml:space="preserve">Cobrar una venta de tres productos, dejarla en espera y cobrar otra en el segunda caja</w:t>
            </w:r>
          </w:p>
        </w:tc>
        <w:tc>
          <w:tcPr>
            <w:tcW w:w="1404" w:type="dxa"/>
          </w:tcPr>
          <w:p>
            <w:pPr>
              <w:spacing w:before="40" w:after="40" w:line="240" w:lineRule="auto"/>
            </w:pPr>
            <w:r>
              <w:rPr>
                <w:sz w:val="20"/>
                <w:szCs w:val="20"/>
                <w:highlight w:val="yellow"/>
              </w:rPr>
              <w:t xml:space="preserve">[COMPLETAR]</w:t>
            </w:r>
          </w:p>
        </w:tc>
      </w:tr>
      <w:tr>
        <w:trPr>
          <w:cantSplit/>
        </w:trPr>
        <w:tc>
          <w:tcPr>
            <w:tcW w:w="1836" w:type="dxa"/>
          </w:tcPr>
          <w:p>
            <w:pPr>
              <w:spacing w:before="40" w:after="40" w:line="240" w:lineRule="auto"/>
            </w:pPr>
            <w:r>
              <w:rPr>
                <w:sz w:val="20"/>
                <w:szCs w:val="20"/>
              </w:rPr>
              <w:t xml:space="preserve">2. Búsqueda y granel</w:t>
            </w:r>
          </w:p>
        </w:tc>
        <w:tc>
          <w:tcPr>
            <w:tcW w:w="6158" w:type="dxa"/>
          </w:tcPr>
          <w:p>
            <w:pPr>
              <w:spacing w:before="40" w:after="40" w:line="240" w:lineRule="auto"/>
            </w:pPr>
            <w:r>
              <w:rPr>
                <w:sz w:val="20"/>
                <w:szCs w:val="20"/>
              </w:rPr>
              <w:t xml:space="preserve">Encontrar un producto escribiendo solo una parte de su nombre y venderlo por gramos</w:t>
            </w:r>
          </w:p>
        </w:tc>
        <w:tc>
          <w:tcPr>
            <w:tcW w:w="1404" w:type="dxa"/>
          </w:tcPr>
          <w:p>
            <w:pPr>
              <w:spacing w:before="40" w:after="40" w:line="240" w:lineRule="auto"/>
            </w:pPr>
            <w:r>
              <w:rPr>
                <w:sz w:val="20"/>
                <w:szCs w:val="20"/>
                <w:highlight w:val="yellow"/>
              </w:rPr>
              <w:t xml:space="preserve">[COMPLETAR]</w:t>
            </w:r>
          </w:p>
        </w:tc>
      </w:tr>
      <w:tr>
        <w:trPr>
          <w:cantSplit/>
        </w:trPr>
        <w:tc>
          <w:tcPr>
            <w:tcW w:w="1836" w:type="dxa"/>
          </w:tcPr>
          <w:p>
            <w:pPr>
              <w:spacing w:before="40" w:after="40" w:line="240" w:lineRule="auto"/>
            </w:pPr>
            <w:r>
              <w:rPr>
                <w:sz w:val="20"/>
                <w:szCs w:val="20"/>
              </w:rPr>
              <w:t xml:space="preserve">3. Importación</w:t>
            </w:r>
          </w:p>
        </w:tc>
        <w:tc>
          <w:tcPr>
            <w:tcW w:w="6158" w:type="dxa"/>
          </w:tcPr>
          <w:p>
            <w:pPr>
              <w:spacing w:before="40" w:after="40" w:line="240" w:lineRule="auto"/>
            </w:pPr>
            <w:r>
              <w:rPr>
                <w:sz w:val="20"/>
                <w:szCs w:val="20"/>
              </w:rPr>
              <w:t xml:space="preserve">Cargar un catálogo de productos desde un archivo CSV</w:t>
            </w:r>
          </w:p>
        </w:tc>
        <w:tc>
          <w:tcPr>
            <w:tcW w:w="1404" w:type="dxa"/>
          </w:tcPr>
          <w:p>
            <w:pPr>
              <w:spacing w:before="40" w:after="40" w:line="240" w:lineRule="auto"/>
            </w:pPr>
            <w:r>
              <w:rPr>
                <w:sz w:val="20"/>
                <w:szCs w:val="20"/>
                <w:highlight w:val="yellow"/>
              </w:rPr>
              <w:t xml:space="preserve">[COMPLETAR]</w:t>
            </w:r>
          </w:p>
        </w:tc>
      </w:tr>
      <w:tr>
        <w:trPr>
          <w:cantSplit/>
        </w:trPr>
        <w:tc>
          <w:tcPr>
            <w:tcW w:w="1836" w:type="dxa"/>
          </w:tcPr>
          <w:p>
            <w:pPr>
              <w:spacing w:before="40" w:after="40" w:line="240" w:lineRule="auto"/>
            </w:pPr>
            <w:r>
              <w:rPr>
                <w:sz w:val="20"/>
                <w:szCs w:val="20"/>
              </w:rPr>
              <w:t xml:space="preserve">4. Finanzas y asistente</w:t>
            </w:r>
          </w:p>
        </w:tc>
        <w:tc>
          <w:tcPr>
            <w:tcW w:w="6158" w:type="dxa"/>
          </w:tcPr>
          <w:p>
            <w:pPr>
              <w:spacing w:before="40" w:after="40" w:line="240" w:lineRule="auto"/>
            </w:pPr>
            <w:r>
              <w:rPr>
                <w:sz w:val="20"/>
                <w:szCs w:val="20"/>
              </w:rPr>
              <w:t xml:space="preserve">Revisar el punto de equilibrio y preguntarle algo al asistente</w:t>
            </w:r>
          </w:p>
        </w:tc>
        <w:tc>
          <w:tcPr>
            <w:tcW w:w="1404" w:type="dxa"/>
          </w:tcPr>
          <w:p>
            <w:pPr>
              <w:spacing w:before="40" w:after="40" w:line="240" w:lineRule="auto"/>
            </w:pPr>
            <w:r>
              <w:rPr>
                <w:sz w:val="20"/>
                <w:szCs w:val="20"/>
                <w:highlight w:val="yellow"/>
              </w:rPr>
              <w:t xml:space="preserve">[COMPLETAR]</w:t>
            </w:r>
          </w:p>
        </w:tc>
      </w:tr>
      <w:tr>
        <w:trPr>
          <w:cantSplit/>
        </w:trPr>
        <w:tc>
          <w:tcPr>
            <w:tcW w:w="1836" w:type="dxa"/>
          </w:tcPr>
          <w:p>
            <w:pPr>
              <w:spacing w:before="40" w:after="40" w:line="240" w:lineRule="auto"/>
            </w:pPr>
            <w:r>
              <w:rPr>
                <w:sz w:val="20"/>
                <w:szCs w:val="20"/>
              </w:rPr>
              <w:t xml:space="preserve">Calificación SUS</w:t>
            </w:r>
          </w:p>
        </w:tc>
        <w:tc>
          <w:tcPr>
            <w:tcW w:w="6158" w:type="dxa"/>
          </w:tcPr>
          <w:p>
            <w:pPr>
              <w:spacing w:before="40" w:after="40" w:line="240" w:lineRule="auto"/>
            </w:pPr>
            <w:r>
              <w:rPr>
                <w:sz w:val="20"/>
                <w:szCs w:val="20"/>
              </w:rPr>
              <w:t xml:space="preserve">Contestar el cuestionario al terminar</w:t>
            </w:r>
          </w:p>
        </w:tc>
        <w:tc>
          <w:tcPr>
            <w:tcW w:w="1404" w:type="dxa"/>
          </w:tcPr>
          <w:p>
            <w:pPr>
              <w:spacing w:before="40" w:after="40" w:line="240" w:lineRule="auto"/>
            </w:pPr>
            <w:r>
              <w:rPr>
                <w:sz w:val="20"/>
                <w:szCs w:val="20"/>
                <w:highlight w:val="yellow"/>
              </w:rPr>
              <w:t xml:space="preserve">[COMPLETAR]</w:t>
            </w:r>
          </w:p>
        </w:tc>
      </w:tr>
    </w:tbl>
    <w:p>
      <w:pPr>
        <w:spacing w:after="60"/>
      </w:pPr>
    </w:p>
    <w:p>
      <w:pPr>
        <w:jc w:val="both"/>
      </w:pPr>
      <w:r>
        <w:rPr>
          <w:highlight w:val="yellow"/>
        </w:rPr>
        <w:t xml:space="preserve">[COMPLETAR cuando se haga la sesión: tiempos, si terminó sin ayuda, calificación SUS y observaciones. Si no se alcanza a hacer antes de la entrega, esta subsección se queda como trabajo pendiente y se menciona en las limitaciones]</w:t>
      </w:r>
    </w:p>
    <w:sectPr>
      <w:footerReference w:type="default" r:id="rId3"/>
      <w:pgSz w:w="12240" w:h="15840"/>
      <w:pgMar w:top="1134" w:right="1134" w:bottom="1134" w:left="1701" w:header="567" w:footer="567" w:gutter="0"/>
      <w:titlePg/>
    </w:sectPr>
  </w:body>
</w:document>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xmlns:r="http://schemas.openxmlformats.org/officeDocument/2006/relationships">
  <w:defaultTabStop w:val="708"/>
  <w:updateFields w:val="true"/>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es-MX" w:eastAsia="es-MX" w:bidi="ar-SA"/>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keepLines/>
      <w:pageBreakBefore/>
      <w:spacing w:before="0" w:after="240"/>
      <w:outlineLvl w:val="0"/>
    </w:pPr>
    <w:rPr>
      <w:b/>
      <w:bCs/>
      <w:sz w:val="32"/>
      <w:szCs w:val="32"/>
    </w:rPr>
  </w:style>
  <w:style w:type="paragraph" w:styleId="Heading2">
    <w:name w:val="heading 2"/>
    <w:basedOn w:val="Normal"/>
    <w:next w:val="Normal"/>
    <w:uiPriority w:val="9"/>
    <w:unhideWhenUsed/>
    <w:qFormat/>
    <w:pPr>
      <w:keepNext/>
      <w:keepLines/>
      <w:spacing w:before="360" w:after="160"/>
      <w:outlineLvl w:val="1"/>
    </w:pPr>
    <w:rPr>
      <w:b/>
      <w:bCs/>
      <w:sz w:val="28"/>
      <w:szCs w:val="28"/>
    </w:rPr>
  </w:style>
  <w:style w:type="paragraph" w:styleId="Heading3">
    <w:name w:val="heading 3"/>
    <w:basedOn w:val="Normal"/>
    <w:next w:val="Normal"/>
    <w:uiPriority w:val="9"/>
    <w:unhideWhenUsed/>
    <w:qFormat/>
    <w:pPr>
      <w:keepNext/>
      <w:keepLines/>
      <w:spacing w:before="280" w:after="120"/>
      <w:outlineLvl w:val="2"/>
    </w:pPr>
    <w:rPr>
      <w:b/>
      <w:bCs/>
      <w:sz w:val="24"/>
      <w:szCs w:val="24"/>
    </w:rPr>
  </w:style>
  <w:style w:type="paragraph" w:styleId="Heading4">
    <w:name w:val="heading 4"/>
    <w:basedOn w:val="Normal"/>
    <w:next w:val="Normal"/>
    <w:uiPriority w:val="9"/>
    <w:unhideWhenUsed/>
    <w:qFormat/>
    <w:pPr>
      <w:keepNext/>
      <w:keepLines/>
      <w:spacing w:before="200" w:after="100"/>
      <w:outlineLvl w:val="3"/>
    </w:pPr>
    <w:rPr>
      <w:b/>
      <w:bCs/>
      <w:i/>
      <w:iCs/>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s>
</file>