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rPr>
          <w:b/>
        </w:rPr>
        <w:t xml:space="preserve">UNIVERSIDAD NACIONAL DE SAN AGUSTÍN</w:t>
      </w:r>
    </w:p>
    <w:p>
      <w:pPr>
        <w:pStyle w:val="Normal"/>
      </w:pPr>
      <w:r>
        <w:rPr>
          <w:b/>
        </w:rPr>
        <w:t xml:space="preserve">FACULTAD DE INGENIERÍA DE PRODUCCIÓN Y SERVICIOS</w:t>
      </w:r>
    </w:p>
    <w:p>
      <w:pPr>
        <w:pStyle w:val="Normal"/>
      </w:pPr>
      <w:r>
        <w:rPr>
          <w:b/>
        </w:rPr>
        <w:t xml:space="preserve">ESCUELA PROFESIONAL DE INGENIERÍA DE SISTEMAS</w:t>
      </w:r>
    </w:p>
    <w:p>
      <w:pPr>
        <w:pStyle w:val="Normal"/>
      </w:pPr>
      <w:r>
        <w:rPr>
          <w:b/>
        </w:rPr>
        <w:t xml:space="preserve">INFORME DE LABORATORIO</w:t>
      </w:r>
    </w:p>
    <w:p>
      <w:pPr>
        <w:pStyle w:val="Normal"/>
      </w:pPr>
      <w:r>
        <w:rPr>
          <w:b/>
        </w:rPr>
        <w:t xml:space="preserve">Gestión de cambios y seguimiento de requerimientos</w:t>
      </w:r>
    </w:p>
    <w:p>
      <w:pPr>
        <w:pStyle w:val="Normal"/>
      </w:pPr>
      <w:r>
        <w:rPr>
          <w:b/>
        </w:rPr>
        <w:t xml:space="preserve">Laboratorio 2 – Calidad de Software</w:t>
      </w:r>
    </w:p>
    <w:p>
      <w:pPr>
        <w:pStyle w:val="Heading1"/>
      </w:pPr>
      <w:r>
        <w:rPr>
          <w:b/>
        </w:rPr>
        <w:t xml:space="preserve">INFORMACIÓN BÁSICA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Asignatura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Calidad de Software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Título</w:t>
            </w:r>
          </w:p>
        </w:tc>
        <w:tc>
          <w:tcPr/>
          <w:p>
            <w:pPr>
              <w:pStyle w:val="Normal"/>
            </w:pPr>
            <w:r>
              <w:rPr/>
              <w:t xml:space="preserve">Gestión de cambios y seguimiento de requerimientos del SIGAE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Práctica</w:t>
            </w:r>
          </w:p>
        </w:tc>
        <w:tc>
          <w:tcPr/>
          <w:p>
            <w:pPr>
              <w:pStyle w:val="Normal"/>
            </w:pPr>
            <w:r>
              <w:rPr/>
              <w:t xml:space="preserve">2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Año lectivo</w:t>
            </w:r>
          </w:p>
        </w:tc>
        <w:tc>
          <w:tcPr/>
          <w:p>
            <w:pPr>
              <w:pStyle w:val="Normal"/>
            </w:pPr>
            <w:r>
              <w:rPr/>
              <w:t xml:space="preserve">2026-B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Semestre</w:t>
            </w:r>
          </w:p>
        </w:tc>
        <w:tc>
          <w:tcPr/>
          <w:p>
            <w:pPr>
              <w:pStyle w:val="Normal"/>
            </w:pPr>
            <w:r>
              <w:rPr/>
              <w:t xml:space="preserve">VIII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Fecha</w:t>
            </w:r>
          </w:p>
        </w:tc>
        <w:tc>
          <w:tcPr/>
          <w:p>
            <w:pPr>
              <w:pStyle w:val="Normal"/>
            </w:pPr>
            <w:r>
              <w:rPr/>
              <w:t xml:space="preserve">08/09/2026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Integrante</w:t>
            </w:r>
          </w:p>
        </w:tc>
        <w:tc>
          <w:tcPr/>
          <w:p>
            <w:pPr>
              <w:pStyle w:val="Normal"/>
            </w:pPr>
            <w:r>
              <w:rPr/>
              <w:t xml:space="preserve">[Completar nombre del estudiante]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Docente</w:t>
            </w:r>
          </w:p>
        </w:tc>
        <w:tc>
          <w:tcPr/>
          <w:p>
            <w:pPr>
              <w:pStyle w:val="Normal"/>
            </w:pPr>
            <w:r>
              <w:rPr/>
              <w:t xml:space="preserve">Ing. Jose Rafael Delgado Bastidas</w:t>
            </w:r>
          </w:p>
        </w:tc>
      </w:tr>
    </w:tbl>
    <w:p>
      <w:pPr>
        <w:pStyle w:val="Heading1"/>
      </w:pPr>
      <w:r>
        <w:rPr>
          <w:b/>
        </w:rPr>
        <w:t xml:space="preserve">I. OBJETIVO</w:t>
      </w:r>
    </w:p>
    <w:p>
      <w:pPr>
        <w:pStyle w:val="Normal"/>
      </w:pPr>
      <w:r>
        <w:rPr/>
        <w:t xml:space="preserve">Aplicar un ciclo controlado de gestión de cambios sobre los requerimientos del Sistema Integrado de Gestión Académica Escolar (SIGAE) del colegio Nuevo Horizonte, utilizando i-doit como herramienta principal y GitHub como referencia para el control colaborativo. Se busca registrar cada cambio, asignar responsables, actualizar estados y conservar evidencia de trazabilidad.</w:t>
      </w:r>
    </w:p>
    <w:p>
      <w:pPr>
        <w:pStyle w:val="Heading1"/>
      </w:pPr>
      <w:r>
        <w:rPr>
          <w:b/>
        </w:rPr>
        <w:t xml:space="preserve">II. DESCRIPCIÓN DEL PROCEDIMIENTO REALIZADO EN LA PRÁCTICA</w:t>
      </w:r>
    </w:p>
    <w:p>
      <w:pPr>
        <w:pStyle w:val="Heading2"/>
      </w:pPr>
      <w:r>
        <w:rPr>
          <w:b/>
        </w:rPr>
        <w:t xml:space="preserve">A. Revisión del Laboratorio 1</w:t>
      </w:r>
    </w:p>
    <w:p>
      <w:pPr>
        <w:pStyle w:val="Normal"/>
      </w:pPr>
      <w:r>
        <w:rPr/>
        <w:t xml:space="preserve">Se revisó el catálogo de requisitos del SIGAE y se seleccionaron cambios sobre reglas de negocio, seguridad, reportes y trazabilidad. Cada cambio tiene una fuente identificable y una razón verificable, por lo que el contenido no reproduce los ejemplos proporcionados.</w:t>
      </w:r>
    </w:p>
    <w:p>
      <w:pPr>
        <w:pStyle w:val="Heading2"/>
      </w:pPr>
      <w:r>
        <w:rPr>
          <w:b/>
        </w:rPr>
        <w:t xml:space="preserve">B. Herramienta y flujo</w:t>
      </w:r>
    </w:p>
    <w:p>
      <w:pPr>
        <w:pStyle w:val="Normal"/>
      </w:pPr>
      <w:r>
        <w:rPr/>
        <w:t xml:space="preserve">Se eligió i-doit porque se encuentra instalado en el entorno local y responde en http://localhost/idoit-open-38/. El flujo aplicado fue: pendiente, en revisión, aprobado, en desarrollo, en pruebas e implementado. Cada transición considera descripción, motivo, responsable y evidencia.</w:t>
      </w:r>
    </w:p>
    <w:p>
      <w:pPr>
        <w:pStyle w:val="Heading2"/>
      </w:pPr>
      <w:r>
        <w:rPr>
          <w:b/>
        </w:rPr>
        <w:t xml:space="preserve">C. Verificación de GitHub</w:t>
      </w:r>
    </w:p>
    <w:p>
      <w:pPr>
        <w:pStyle w:val="Normal"/>
      </w:pPr>
      <w:r>
        <w:rPr/>
        <w:t xml:space="preserve">La carpeta material no contiene repositorio Git ni remoto configurado. Tampoco existe una sesión autenticada de GitHub CLI o una variable de acceso disponible. GitHub queda definido como medio de colaboración, pero la conexión externa requiere URL del repositorio y autorización del propietario.</w:t>
      </w:r>
    </w:p>
    <w:p>
      <w:pPr>
        <w:pStyle w:val="Heading2"/>
      </w:pPr>
      <w:r>
        <w:rPr>
          <w:b/>
        </w:rPr>
        <w:t xml:space="preserve">D. Registro y seguimiento</w:t>
      </w:r>
    </w:p>
    <w:p>
      <w:pPr>
        <w:pStyle w:val="Normal"/>
      </w:pPr>
      <w:r>
        <w:rPr/>
        <w:t xml:space="preserve">Se preparó un registro diferenciado para cinco cambios. Cada registro relaciona cambios con requisitos del Laboratorio 1 y define una condición de cierre para su posterior carga en i-doit.</w:t>
      </w:r>
    </w:p>
    <w:p>
      <w:pPr>
        <w:pStyle w:val="Heading1"/>
      </w:pPr>
      <w:r>
        <w:rPr>
          <w:b/>
        </w:rPr>
        <w:t xml:space="preserve">III. RESULTADOS OBTENIDOS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ID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Requisito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Cambio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Motivo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Estado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Responsable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Cierre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CHG-001</w:t>
            </w:r>
          </w:p>
        </w:tc>
        <w:tc>
          <w:tcPr/>
          <w:p>
            <w:pPr>
              <w:pStyle w:val="Normal"/>
            </w:pPr>
            <w:r>
              <w:rPr/>
              <w:t xml:space="preserve">RF-002, RN-01</w:t>
            </w:r>
          </w:p>
        </w:tc>
        <w:tc>
          <w:tcPr/>
          <w:p>
            <w:pPr>
              <w:pStyle w:val="Normal"/>
            </w:pPr>
            <w:r>
              <w:rPr/>
              <w:t xml:space="preserve">Validar documento único antes de guardar.</w:t>
            </w:r>
          </w:p>
        </w:tc>
        <w:tc>
          <w:tcPr/>
          <w:p>
            <w:pPr>
              <w:pStyle w:val="Normal"/>
            </w:pPr>
            <w:r>
              <w:rPr/>
              <w:t xml:space="preserve">Evitar duplicidad de estudiantes.</w:t>
            </w:r>
          </w:p>
        </w:tc>
        <w:tc>
          <w:tcPr/>
          <w:p>
            <w:pPr>
              <w:pStyle w:val="Normal"/>
            </w:pPr>
            <w:r>
              <w:rPr/>
              <w:t xml:space="preserve">Aprobado</w:t>
            </w:r>
          </w:p>
        </w:tc>
        <w:tc>
          <w:tcPr/>
          <w:p>
            <w:pPr>
              <w:pStyle w:val="Normal"/>
            </w:pPr>
            <w:r>
              <w:rPr/>
              <w:t xml:space="preserve">Análisis y desarrollo</w:t>
            </w:r>
          </w:p>
        </w:tc>
        <w:tc>
          <w:tcPr/>
          <w:p>
            <w:pPr>
              <w:pStyle w:val="Normal"/>
            </w:pPr>
            <w:r>
              <w:rPr/>
              <w:t xml:space="preserve">Rechaza repetidos y conserva mensaje.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CHG-002</w:t>
            </w:r>
          </w:p>
        </w:tc>
        <w:tc>
          <w:tcPr/>
          <w:p>
            <w:pPr>
              <w:pStyle w:val="Normal"/>
            </w:pPr>
            <w:r>
              <w:rPr/>
              <w:t xml:space="preserve">RF-018, RN-04</w:t>
            </w:r>
          </w:p>
        </w:tc>
        <w:tc>
          <w:tcPr/>
          <w:p>
            <w:pPr>
              <w:pStyle w:val="Normal"/>
            </w:pPr>
            <w:r>
              <w:rPr/>
              <w:t xml:space="preserve">Permitir exceso de vacantes solo con autorización.</w:t>
            </w:r>
          </w:p>
        </w:tc>
        <w:tc>
          <w:tcPr/>
          <w:p>
            <w:pPr>
              <w:pStyle w:val="Normal"/>
            </w:pPr>
            <w:r>
              <w:rPr/>
              <w:t xml:space="preserve">Resolver excepciones con control.</w:t>
            </w:r>
          </w:p>
        </w:tc>
        <w:tc>
          <w:tcPr/>
          <w:p>
            <w:pPr>
              <w:pStyle w:val="Normal"/>
            </w:pPr>
            <w:r>
              <w:rPr/>
              <w:t xml:space="preserve">En revisión</w:t>
            </w:r>
          </w:p>
        </w:tc>
        <w:tc>
          <w:tcPr/>
          <w:p>
            <w:pPr>
              <w:pStyle w:val="Normal"/>
            </w:pPr>
            <w:r>
              <w:rPr/>
              <w:t xml:space="preserve">Dirección académica</w:t>
            </w:r>
          </w:p>
        </w:tc>
        <w:tc>
          <w:tcPr/>
          <w:p>
            <w:pPr>
              <w:pStyle w:val="Normal"/>
            </w:pPr>
            <w:r>
              <w:rPr/>
              <w:t xml:space="preserve">Exige motivo, usuario y autorización.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CHG-003</w:t>
            </w:r>
          </w:p>
        </w:tc>
        <w:tc>
          <w:tcPr/>
          <w:p>
            <w:pPr>
              <w:pStyle w:val="Normal"/>
            </w:pPr>
            <w:r>
              <w:rPr/>
              <w:t xml:space="preserve">RF-031, RNF-005</w:t>
            </w:r>
          </w:p>
        </w:tc>
        <w:tc>
          <w:tcPr/>
          <w:p>
            <w:pPr>
              <w:pStyle w:val="Normal"/>
            </w:pPr>
            <w:r>
              <w:rPr/>
              <w:t xml:space="preserve">Bloquear cuenta tras cinco intentos fallidos.</w:t>
            </w:r>
          </w:p>
        </w:tc>
        <w:tc>
          <w:tcPr/>
          <w:p>
            <w:pPr>
              <w:pStyle w:val="Normal"/>
            </w:pPr>
            <w:r>
              <w:rPr/>
              <w:t xml:space="preserve">Reforzar seguridad de cuentas.</w:t>
            </w:r>
          </w:p>
        </w:tc>
        <w:tc>
          <w:tcPr/>
          <w:p>
            <w:pPr>
              <w:pStyle w:val="Normal"/>
            </w:pPr>
            <w:r>
              <w:rPr/>
              <w:t xml:space="preserve">En desarrollo</w:t>
            </w:r>
          </w:p>
        </w:tc>
        <w:tc>
          <w:tcPr/>
          <w:p>
            <w:pPr>
              <w:pStyle w:val="Normal"/>
            </w:pPr>
            <w:r>
              <w:rPr/>
              <w:t xml:space="preserve">Administradora</w:t>
            </w:r>
          </w:p>
        </w:tc>
        <w:tc>
          <w:tcPr/>
          <w:p>
            <w:pPr>
              <w:pStyle w:val="Normal"/>
            </w:pPr>
            <w:r>
              <w:rPr/>
              <w:t xml:space="preserve">Bloquea y audita el evento.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CHG-004</w:t>
            </w:r>
          </w:p>
        </w:tc>
        <w:tc>
          <w:tcPr/>
          <w:p>
            <w:pPr>
              <w:pStyle w:val="Normal"/>
            </w:pPr>
            <w:r>
              <w:rPr/>
              <w:t xml:space="preserve">RF-035</w:t>
            </w:r>
          </w:p>
        </w:tc>
        <w:tc>
          <w:tcPr/>
          <w:p>
            <w:pPr>
              <w:pStyle w:val="Normal"/>
            </w:pPr>
            <w:r>
              <w:rPr/>
              <w:t xml:space="preserve">Filtrar reportes por año, grado y estado.</w:t>
            </w:r>
          </w:p>
        </w:tc>
        <w:tc>
          <w:tcPr/>
          <w:p>
            <w:pPr>
              <w:pStyle w:val="Normal"/>
            </w:pPr>
            <w:r>
              <w:rPr/>
              <w:t xml:space="preserve">Revisar periodos específicos.</w:t>
            </w:r>
          </w:p>
        </w:tc>
        <w:tc>
          <w:tcPr/>
          <w:p>
            <w:pPr>
              <w:pStyle w:val="Normal"/>
            </w:pPr>
            <w:r>
              <w:rPr/>
              <w:t xml:space="preserve">En pruebas</w:t>
            </w:r>
          </w:p>
        </w:tc>
        <w:tc>
          <w:tcPr/>
          <w:p>
            <w:pPr>
              <w:pStyle w:val="Normal"/>
            </w:pPr>
            <w:r>
              <w:rPr/>
              <w:t xml:space="preserve">Dirección académica</w:t>
            </w:r>
          </w:p>
        </w:tc>
        <w:tc>
          <w:tcPr/>
          <w:p>
            <w:pPr>
              <w:pStyle w:val="Normal"/>
            </w:pPr>
            <w:r>
              <w:rPr/>
              <w:t xml:space="preserve">Filtra e imprime sin alterar datos.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CHG-005</w:t>
            </w:r>
          </w:p>
        </w:tc>
        <w:tc>
          <w:tcPr/>
          <w:p>
            <w:pPr>
              <w:pStyle w:val="Normal"/>
            </w:pPr>
            <w:r>
              <w:rPr/>
              <w:t xml:space="preserve">RF-036, RNF-014</w:t>
            </w:r>
          </w:p>
        </w:tc>
        <w:tc>
          <w:tcPr/>
          <w:p>
            <w:pPr>
              <w:pStyle w:val="Normal"/>
            </w:pPr>
            <w:r>
              <w:rPr/>
              <w:t xml:space="preserve">Ampliar auditoría con operación, usuario, fecha y registro.</w:t>
            </w:r>
          </w:p>
        </w:tc>
        <w:tc>
          <w:tcPr/>
          <w:p>
            <w:pPr>
              <w:pStyle w:val="Normal"/>
            </w:pPr>
            <w:r>
              <w:rPr/>
              <w:t xml:space="preserve">Demostrar quién modificó información.</w:t>
            </w:r>
          </w:p>
        </w:tc>
        <w:tc>
          <w:tcPr/>
          <w:p>
            <w:pPr>
              <w:pStyle w:val="Normal"/>
            </w:pPr>
            <w:r>
              <w:rPr/>
              <w:t xml:space="preserve">Implementado</w:t>
            </w:r>
          </w:p>
        </w:tc>
        <w:tc>
          <w:tcPr/>
          <w:p>
            <w:pPr>
              <w:pStyle w:val="Normal"/>
            </w:pPr>
            <w:r>
              <w:rPr/>
              <w:t xml:space="preserve">Administradora</w:t>
            </w:r>
          </w:p>
        </w:tc>
        <w:tc>
          <w:tcPr/>
          <w:p>
            <w:pPr>
              <w:pStyle w:val="Normal"/>
            </w:pPr>
            <w:r>
              <w:rPr/>
              <w:t xml:space="preserve">Historial consultable con todos los datos.</w:t>
            </w:r>
          </w:p>
        </w:tc>
      </w:tr>
    </w:tbl>
    <w:p>
      <w:pPr>
        <w:pStyle w:val="Heading2"/>
      </w:pPr>
      <w:r>
        <w:rPr>
          <w:b/>
        </w:rPr>
        <w:t xml:space="preserve">A. Ciclo de estados</w:t>
      </w:r>
    </w:p>
    <w:p>
      <w:pPr>
        <w:pStyle w:val="Normal"/>
      </w:pPr>
      <w:r>
        <w:rPr/>
        <w:t xml:space="preserve">Cada estado exige evidencia: justificación en revisión, decisión en aprobado, avance técnico en desarrollo, resultado de pruebas y registro final en implementado.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Estado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Evidencia mínima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Pendiente</w:t>
            </w:r>
          </w:p>
        </w:tc>
        <w:tc>
          <w:tcPr/>
          <w:p>
            <w:pPr>
              <w:pStyle w:val="Normal"/>
            </w:pPr>
            <w:r>
              <w:rPr/>
              <w:t xml:space="preserve">Solicitud con fuente y motivo.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En revisión</w:t>
            </w:r>
          </w:p>
        </w:tc>
        <w:tc>
          <w:tcPr/>
          <w:p>
            <w:pPr>
              <w:pStyle w:val="Normal"/>
            </w:pPr>
            <w:r>
              <w:rPr/>
              <w:t xml:space="preserve">Impacto, prioridad y responsable.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Aprobado</w:t>
            </w:r>
          </w:p>
        </w:tc>
        <w:tc>
          <w:tcPr/>
          <w:p>
            <w:pPr>
              <w:pStyle w:val="Normal"/>
            </w:pPr>
            <w:r>
              <w:rPr/>
              <w:t xml:space="preserve">Decisión documentada.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En desarrollo</w:t>
            </w:r>
          </w:p>
        </w:tc>
        <w:tc>
          <w:tcPr/>
          <w:p>
            <w:pPr>
              <w:pStyle w:val="Normal"/>
            </w:pPr>
            <w:r>
              <w:rPr/>
              <w:t xml:space="preserve">Actividad técnica iniciada.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En pruebas</w:t>
            </w:r>
          </w:p>
        </w:tc>
        <w:tc>
          <w:tcPr/>
          <w:p>
            <w:pPr>
              <w:pStyle w:val="Normal"/>
            </w:pPr>
            <w:r>
              <w:rPr/>
              <w:t xml:space="preserve">Criterio de aceptación comprobado.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Implementado</w:t>
            </w:r>
          </w:p>
        </w:tc>
        <w:tc>
          <w:tcPr/>
          <w:p>
            <w:pPr>
              <w:pStyle w:val="Normal"/>
            </w:pPr>
            <w:r>
              <w:rPr/>
              <w:t xml:space="preserve">Resultado validado y cerrado.</w:t>
            </w:r>
          </w:p>
        </w:tc>
      </w:tr>
    </w:tbl>
    <w:p>
      <w:pPr>
        <w:pStyle w:val="Heading2"/>
      </w:pPr>
      <w:r>
        <w:rPr>
          <w:b/>
        </w:rPr>
        <w:t xml:space="preserve">B. Comparación entre herramientas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Criterio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i-doit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GitHub Issues/Projects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Scarab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Enfoque</w:t>
            </w:r>
          </w:p>
        </w:tc>
        <w:tc>
          <w:tcPr/>
          <w:p>
            <w:pPr>
              <w:pStyle w:val="Normal"/>
            </w:pPr>
            <w:r>
              <w:rPr/>
              <w:t xml:space="preserve">Configuración y activos TI.</w:t>
            </w:r>
          </w:p>
        </w:tc>
        <w:tc>
          <w:tcPr/>
          <w:p>
            <w:pPr>
              <w:pStyle w:val="Normal"/>
            </w:pPr>
            <w:r>
              <w:rPr/>
              <w:t xml:space="preserve">Colaboración y versionado.</w:t>
            </w:r>
          </w:p>
        </w:tc>
        <w:tc>
          <w:tcPr/>
          <w:p>
            <w:pPr>
              <w:pStyle w:val="Normal"/>
            </w:pPr>
            <w:r>
              <w:rPr/>
              <w:t xml:space="preserve">Incidencias y requisitos.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Acceso</w:t>
            </w:r>
          </w:p>
        </w:tc>
        <w:tc>
          <w:tcPr/>
          <w:p>
            <w:pPr>
              <w:pStyle w:val="Normal"/>
            </w:pPr>
            <w:r>
              <w:rPr/>
              <w:t xml:space="preserve">Instalación local disponible.</w:t>
            </w:r>
          </w:p>
        </w:tc>
        <w:tc>
          <w:tcPr/>
          <w:p>
            <w:pPr>
              <w:pStyle w:val="Normal"/>
            </w:pPr>
            <w:r>
              <w:rPr/>
              <w:t xml:space="preserve">Requiere repositorio y autenticación.</w:t>
            </w:r>
          </w:p>
        </w:tc>
        <w:tc>
          <w:tcPr/>
          <w:p>
            <w:pPr>
              <w:pStyle w:val="Normal"/>
            </w:pPr>
            <w:r>
              <w:rPr/>
              <w:t xml:space="preserve">Instalación no disponible.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Trazabilidad</w:t>
            </w:r>
          </w:p>
        </w:tc>
        <w:tc>
          <w:tcPr/>
          <w:p>
            <w:pPr>
              <w:pStyle w:val="Normal"/>
            </w:pPr>
            <w:r>
              <w:rPr/>
              <w:t xml:space="preserve">Objetos, categorías y documentación.</w:t>
            </w:r>
          </w:p>
        </w:tc>
        <w:tc>
          <w:tcPr/>
          <w:p>
            <w:pPr>
              <w:pStyle w:val="Normal"/>
            </w:pPr>
            <w:r>
              <w:rPr/>
              <w:t xml:space="preserve">Issues, commits y pull requests.</w:t>
            </w:r>
          </w:p>
        </w:tc>
        <w:tc>
          <w:tcPr/>
          <w:p>
            <w:pPr>
              <w:pStyle w:val="Normal"/>
            </w:pPr>
            <w:r>
              <w:rPr/>
              <w:t xml:space="preserve">Incidencias y estados.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Fortaleza</w:t>
            </w:r>
          </w:p>
        </w:tc>
        <w:tc>
          <w:tcPr/>
          <w:p>
            <w:pPr>
              <w:pStyle w:val="Normal"/>
            </w:pPr>
            <w:r>
              <w:rPr/>
              <w:t xml:space="preserve">Documenta sistema y relaciones.</w:t>
            </w:r>
          </w:p>
        </w:tc>
        <w:tc>
          <w:tcPr/>
          <w:p>
            <w:pPr>
              <w:pStyle w:val="Normal"/>
            </w:pPr>
            <w:r>
              <w:rPr/>
              <w:t xml:space="preserve">Coordina tareas y código.</w:t>
            </w:r>
          </w:p>
        </w:tc>
        <w:tc>
          <w:tcPr/>
          <w:p>
            <w:pPr>
              <w:pStyle w:val="Normal"/>
            </w:pPr>
            <w:r>
              <w:rPr/>
              <w:t xml:space="preserve">Flujo académico claro.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Limitación</w:t>
            </w:r>
          </w:p>
        </w:tc>
        <w:tc>
          <w:tcPr/>
          <w:p>
            <w:pPr>
              <w:pStyle w:val="Normal"/>
            </w:pPr>
            <w:r>
              <w:rPr/>
              <w:t xml:space="preserve">No reemplaza repositorio.</w:t>
            </w:r>
          </w:p>
        </w:tc>
        <w:tc>
          <w:tcPr/>
          <w:p>
            <w:pPr>
              <w:pStyle w:val="Normal"/>
            </w:pPr>
            <w:r>
              <w:rPr/>
              <w:t xml:space="preserve">Depende de permisos y URL.</w:t>
            </w:r>
          </w:p>
        </w:tc>
        <w:tc>
          <w:tcPr/>
          <w:p>
            <w:pPr>
              <w:pStyle w:val="Normal"/>
            </w:pPr>
            <w:r>
              <w:rPr/>
              <w:t xml:space="preserve">Está deshabilitado.</w:t>
            </w:r>
          </w:p>
        </w:tc>
      </w:tr>
    </w:tbl>
    <w:p>
      <w:pPr>
        <w:pStyle w:val="Heading2"/>
      </w:pPr>
      <w:r>
        <w:rPr>
          <w:b/>
        </w:rPr>
        <w:t xml:space="preserve">C. Verificaciones realizadas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Verificación</w:t>
            </w:r>
          </w:p>
        </w:tc>
        <w:tc>
          <w:tcPr>
            <w:shd w:fill="D9EAF7"/>
          </w:tcPr>
          <w:p>
            <w:pPr>
              <w:pStyle w:val="Normal"/>
            </w:pPr>
            <w:r>
              <w:rPr>
                <w:b/>
              </w:rPr>
              <w:t xml:space="preserve">Resultado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PDF y Laboratorio 1</w:t>
            </w:r>
          </w:p>
        </w:tc>
        <w:tc>
          <w:tcPr/>
          <w:p>
            <w:pPr>
              <w:pStyle w:val="Normal"/>
            </w:pPr>
            <w:r>
              <w:rPr/>
              <w:t xml:space="preserve">Revisados; se identificaron 36 RF y 14 RNF.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i-doit local</w:t>
            </w:r>
          </w:p>
        </w:tc>
        <w:tc>
          <w:tcPr/>
          <w:p>
            <w:pPr>
              <w:pStyle w:val="Normal"/>
            </w:pPr>
            <w:r>
              <w:rPr/>
              <w:t xml:space="preserve">Disponible; devuelve inicio de sesión.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Git en material</w:t>
            </w:r>
          </w:p>
        </w:tc>
        <w:tc>
          <w:tcPr/>
          <w:p>
            <w:pPr>
              <w:pStyle w:val="Normal"/>
            </w:pPr>
            <w:r>
              <w:rPr/>
              <w:t xml:space="preserve">Sin repositorio ni remoto.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GitHub</w:t>
            </w:r>
          </w:p>
        </w:tc>
        <w:tc>
          <w:tcPr/>
          <w:p>
            <w:pPr>
              <w:pStyle w:val="Normal"/>
            </w:pPr>
            <w:r>
              <w:rPr/>
              <w:t xml:space="preserve">Sin conexión externa por falta de repositorio y credenciales.</w:t>
            </w:r>
          </w:p>
        </w:tc>
      </w:tr>
      <w:tr>
        <w:tc>
          <w:tcPr/>
          <w:p>
            <w:pPr>
              <w:pStyle w:val="Normal"/>
            </w:pPr>
            <w:r>
              <w:rPr/>
              <w:t xml:space="preserve">Catálogo</w:t>
            </w:r>
          </w:p>
        </w:tc>
        <w:tc>
          <w:tcPr/>
          <w:p>
            <w:pPr>
              <w:pStyle w:val="Normal"/>
            </w:pPr>
            <w:r>
              <w:rPr/>
              <w:t xml:space="preserve">Cinco cambios con requisito, motivo, estado, responsable y cierre.</w:t>
            </w:r>
          </w:p>
        </w:tc>
      </w:tr>
    </w:tbl>
    <w:p>
      <w:pPr>
        <w:pStyle w:val="Heading1"/>
      </w:pPr>
      <w:r>
        <w:rPr>
          <w:b/>
        </w:rPr>
        <w:t xml:space="preserve">IV. ANÁLISIS DE RESULTADOS</w:t>
      </w:r>
    </w:p>
    <w:p>
      <w:pPr>
        <w:pStyle w:val="Normal"/>
      </w:pPr>
      <w:r>
        <w:rPr/>
        <w:t xml:space="preserve">Los cinco cambios cubren problemas diferentes del SIGAE. La validación de documentos y el control de vacantes protegen la integridad; el bloqueo atiende la seguridad; los filtros mejoran reportes y la auditoría sostiene la responsabilidad. La variedad muestra que un cambio debe revisarse por sus efectos sobre todo el sistema.</w:t>
      </w:r>
    </w:p>
    <w:p>
      <w:pPr>
        <w:pStyle w:val="Normal"/>
      </w:pPr>
      <w:r>
        <w:rPr/>
        <w:t xml:space="preserve">La evidencia disponible fue la respuesta correcta de i-doit en la instalación local y la preparación del catálogo. La carga definitiva en i-doit y la publicación en GitHub requieren autorización, por lo que se presentan como actividades pendientes y no como resultados simulados.</w:t>
      </w:r>
    </w:p>
    <w:p>
      <w:pPr>
        <w:pStyle w:val="Normal"/>
      </w:pPr>
      <w:r>
        <w:rPr/>
        <w:t xml:space="preserve">Se esperaba obtener cinco registros trazables y un reporte de estados. Se obtuvo el diseño completo de los registros, la secuencia y los criterios de aceptación, además de la verificación de i-doit. GitHub no pudo comprobarse porque no existe remoto ni credencial.</w:t>
      </w:r>
    </w:p>
    <w:p>
      <w:pPr>
        <w:pStyle w:val="Heading1"/>
      </w:pPr>
      <w:r>
        <w:rPr>
          <w:b/>
        </w:rPr>
        <w:t xml:space="preserve">V. CUESTIONARIO</w:t>
      </w:r>
    </w:p>
    <w:p>
      <w:pPr>
        <w:pStyle w:val="Heading2"/>
      </w:pPr>
      <w:r>
        <w:rPr>
          <w:b/>
        </w:rPr>
        <w:t xml:space="preserve">1. ¿Qué actividades son frecuentes y cuáles son esenciales?</w:t>
      </w:r>
    </w:p>
    <w:p>
      <w:pPr>
        <w:pStyle w:val="Normal"/>
      </w:pPr>
      <w:r>
        <w:rPr/>
        <w:t xml:space="preserve">Son frecuentes el levantamiento, la redacción, la priorización, la revisión, la trazabilidad y el control de cambios. Son esenciales la definición clara, la validación con el usuario y el registro de modificaciones, porque permiten conocer qué se solicitó, por qué cambió y cómo se verificó.</w:t>
      </w:r>
    </w:p>
    <w:p>
      <w:pPr>
        <w:pStyle w:val="Heading2"/>
      </w:pPr>
      <w:r>
        <w:rPr>
          <w:b/>
        </w:rPr>
        <w:t xml:space="preserve">2. ¿Qué herramienta es de mayor utilidad?</w:t>
      </w:r>
    </w:p>
    <w:p>
      <w:pPr>
        <w:pStyle w:val="Normal"/>
      </w:pPr>
      <w:r>
        <w:rPr/>
        <w:t xml:space="preserve">Depende del contexto. i-doit es útil para documentar elementos y relaciones de TI, mientras que GitHub Issues/Projects coordina tareas, revisiones y cambios vinculados con código. En un proyecto colaborativo usaría GitHub como complemento; para documentar la configuración institucional mantendría i-doit.</w:t>
      </w:r>
    </w:p>
    <w:p>
      <w:pPr>
        <w:pStyle w:val="Heading2"/>
      </w:pPr>
      <w:r>
        <w:rPr>
          <w:b/>
        </w:rPr>
        <w:t xml:space="preserve">3. ¿Qué porcentaje de recursos es aceptable?</w:t>
      </w:r>
    </w:p>
    <w:p>
      <w:pPr>
        <w:pStyle w:val="Normal"/>
      </w:pPr>
      <w:r>
        <w:rPr/>
        <w:t xml:space="preserve">Un rango razonable es entre 10 % y 15 % del esfuerzo del proyecto. Puede aumentar cuando el alcance es inestable o el sistema es crítico, porque analizar impactos, actualizar documentación, probar y comunicar cada cambio requiere tiempo.</w:t>
      </w:r>
    </w:p>
    <w:p>
      <w:pPr>
        <w:pStyle w:val="Heading1"/>
      </w:pPr>
      <w:r>
        <w:rPr>
          <w:b/>
        </w:rPr>
        <w:t xml:space="preserve">VI. CONCLUSIONES</w:t>
      </w:r>
    </w:p>
    <w:p>
      <w:pPr>
        <w:pStyle w:val="Normal"/>
      </w:pPr>
      <w:r>
        <w:rPr/>
        <w:t xml:space="preserve">La gestión de cambios transformó necesidades de evolución del SIGAE en solicitudes identificables, con motivo, responsable, estado y condición de cierre. Esto favorece decisiones ordenadas y reduce modificaciones sin evaluación.</w:t>
      </w:r>
    </w:p>
    <w:p>
      <w:pPr>
        <w:pStyle w:val="Normal"/>
      </w:pPr>
      <w:r>
        <w:rPr/>
        <w:t xml:space="preserve">i-doit está disponible y puede utilizarse para documentar configuración. GitHub aporta colaboración y relación con el código, pero requiere repositorio y autorización. La verificación evita presentar como evidencia una conexión inexistente.</w:t>
      </w:r>
    </w:p>
    <w:p>
      <w:pPr>
        <w:pStyle w:val="Normal"/>
      </w:pPr>
      <w:r>
        <w:rPr/>
        <w:t xml:space="preserve">Los cinco cambios muestran la importancia de mantener trazabilidad entre requisitos, reglas, pruebas y auditoría. Un cambio puede mejorar una función y afectar seguridad, datos o reportes, por lo que debe revisarse considerando el sistema completo.</w:t>
      </w:r>
    </w:p>
    <w:p>
      <w:pPr>
        <w:pStyle w:val="Heading1"/>
      </w:pPr>
      <w:r>
        <w:rPr>
          <w:b/>
        </w:rPr>
        <w:t xml:space="preserve">VII. METODOLOGÍA DE TRABAJO</w:t>
      </w:r>
    </w:p>
    <w:p>
      <w:pPr>
        <w:pStyle w:val="Normal"/>
      </w:pPr>
      <w:r>
        <w:rPr/>
        <w:t xml:space="preserve">Se aplicó una metodología iterativa: revisión del Laboratorio 1, selección de cambios, definición de estados y criterios de aceptación, verificación de herramientas y organización del reporte. Se diferenciaron comprobaciones realizadas de actividades que requieren autorización externa.</w:t>
      </w:r>
    </w:p>
    <w:p>
      <w:pPr>
        <w:pStyle w:val="Heading1"/>
      </w:pPr>
      <w:r>
        <w:rPr>
          <w:b/>
        </w:rPr>
        <w:t xml:space="preserve">VIII. REFERENCIAS Y BIBLIOGRAFÍA</w:t>
      </w:r>
    </w:p>
    <w:p>
      <w:pPr>
        <w:pStyle w:val="Normal"/>
      </w:pPr>
      <w:r>
        <w:rPr/>
        <w:t xml:space="preserve">[1] i-doit, “i-doit Open”, documentación y distribución de código abierto. https://sourceforge.net/projects/i-doit/</w:t>
      </w:r>
    </w:p>
    <w:p>
      <w:pPr>
        <w:pStyle w:val="Normal"/>
      </w:pPr>
      <w:r>
        <w:rPr/>
        <w:t xml:space="preserve">[2] GitHub, “Issues and project management”, GitHub Documentation. https://docs.github.com/en/issues</w:t>
      </w:r>
    </w:p>
    <w:p>
      <w:pPr>
        <w:pStyle w:val="Normal"/>
      </w:pPr>
      <w:r>
        <w:rPr/>
        <w:t xml:space="preserve">[3] R. S. Pressman y B. R. Maxim, Ingeniería del software: un enfoque práctico, 8.ª ed. McGraw-Hill, 2020.</w:t>
      </w:r>
    </w:p>
    <w:p>
      <w:pPr>
        <w:pStyle w:val="Normal"/>
      </w:pPr>
      <w:r>
        <w:rPr/>
        <w:t xml:space="preserve">[4] IEEE, IEEE Std. 830-1998: Recommended Practice for Software Requirements Specifications, 1998.</w:t>
      </w:r>
    </w:p>
    <w:sectPr>
      <w:headerReference w:type="default" r:id="rId2"/>
      <w:pgSz w:w="11906" w:h="16838"/>
      <w:pgMar w:top="1250" w:right="1400" w:bottom="1250" w:left="1400"/>
    </w:sectPr>
  </w:body>
</w:document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10207.0" w:type="dxa"/>
      <w:jc w:val="left"/>
      <w:tblInd w:w="-289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119"/>
      <w:gridCol w:w="4962"/>
      <w:gridCol w:w="2126"/>
      <w:tblGridChange w:id="0">
        <w:tblGrid>
          <w:gridCol w:w="3119"/>
          <w:gridCol w:w="4962"/>
          <w:gridCol w:w="2126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07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526357" cy="628967"/>
                <wp:effectExtent b="0" l="0" r="0" t="0"/>
                <wp:docPr descr="Programación Web 1" id="32" name="image14.png"/>
                <a:graphic>
                  <a:graphicData uri="http://schemas.openxmlformats.org/drawingml/2006/picture">
                    <pic:pic>
                      <pic:nvPicPr>
                        <pic:cNvPr descr="Programación Web 1" id="0" name="image1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6357" cy="62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NACIONAL DE SAN AGUSTIN</w:t>
          </w:r>
        </w:p>
        <w:p w:rsidR="00000000" w:rsidDel="00000000" w:rsidP="00000000" w:rsidRDefault="00000000" w:rsidRPr="00000000" w14:paraId="000001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FACULTAD DE INGENIERÍA DE PRODUCCIÓN Y SERVICIOS</w:t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ESCUELA PROFESIONAL DE INGENIERÍA DE SISTEMAS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6381" cy="506381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381" cy="506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167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Formato: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Guía de Práctica de Laboratorio / Talleres / Centros de Simulación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6A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Aprobación:  2022/03/01</w:t>
          </w:r>
        </w:p>
      </w:tc>
      <w:tc>
        <w:tcPr>
          <w:vAlign w:val="center"/>
        </w:tcPr>
        <w:p w:rsidR="00000000" w:rsidDel="00000000" w:rsidP="00000000" w:rsidRDefault="00000000" w:rsidRPr="00000000" w14:paraId="0000016B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Código: GUIA-PRLE-001</w:t>
          </w:r>
        </w:p>
      </w:tc>
      <w:tc>
        <w:tcPr>
          <w:vAlign w:val="center"/>
        </w:tcPr>
        <w:p w:rsidR="00000000" w:rsidDel="00000000" w:rsidP="00000000" w:rsidRDefault="00000000" w:rsidRPr="00000000" w14:paraId="000001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847573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 w:val="1"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48C9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D73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D732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D732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D732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D732F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D732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D732F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3.png"/></Relationships>
</file>