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10C5" w:rsidRPr="005D5D31" w:rsidRDefault="006F10C5" w:rsidP="006F10C5">
      <w:pPr>
        <w:rPr>
          <w:rFonts w:ascii="Arial" w:hAnsi="Arial" w:cs="Arial"/>
          <w:sz w:val="20"/>
          <w:szCs w:val="20"/>
        </w:rPr>
      </w:pPr>
      <w:r w:rsidRPr="005D5D31">
        <w:rPr>
          <w:rFonts w:ascii="Arial" w:hAnsi="Arial" w:cs="Arial"/>
          <w:sz w:val="20"/>
          <w:szCs w:val="20"/>
        </w:rPr>
        <w:t>Packing Instruction 965–IA</w:t>
      </w:r>
    </w:p>
    <w:p w:rsidR="006F10C5" w:rsidRPr="005D5D31" w:rsidRDefault="006F10C5" w:rsidP="006F10C5">
      <w:pPr>
        <w:rPr>
          <w:rFonts w:ascii="Arial" w:hAnsi="Arial" w:cs="Arial"/>
          <w:sz w:val="20"/>
          <w:szCs w:val="20"/>
        </w:rPr>
      </w:pPr>
      <w:r w:rsidRPr="005D5D31">
        <w:rPr>
          <w:rFonts w:ascii="Arial" w:hAnsi="Arial" w:cs="Arial"/>
          <w:sz w:val="20"/>
          <w:szCs w:val="20"/>
        </w:rPr>
        <w:t xml:space="preserve">Please refer to section 2.3.4 </w:t>
      </w:r>
      <w:r w:rsidR="005D5D31" w:rsidRPr="005D5D31">
        <w:rPr>
          <w:rFonts w:ascii="Arial" w:hAnsi="Arial" w:cs="Arial"/>
          <w:sz w:val="20"/>
          <w:szCs w:val="20"/>
        </w:rPr>
        <w:t>for List of Operator Variations</w:t>
      </w:r>
    </w:p>
    <w:p w:rsidR="006F10C5" w:rsidRPr="005D5D31" w:rsidRDefault="006F10C5" w:rsidP="006F10C5">
      <w:pPr>
        <w:rPr>
          <w:rFonts w:ascii="Arial" w:hAnsi="Arial" w:cs="Arial"/>
          <w:sz w:val="20"/>
          <w:szCs w:val="20"/>
        </w:rPr>
      </w:pPr>
      <w:r w:rsidRPr="005D5D31">
        <w:rPr>
          <w:rFonts w:ascii="Arial" w:hAnsi="Arial" w:cs="Arial"/>
          <w:sz w:val="20"/>
          <w:szCs w:val="20"/>
        </w:rPr>
        <w:t>Introduction</w:t>
      </w:r>
    </w:p>
    <w:p w:rsidR="006F10C5" w:rsidRPr="005D5D31" w:rsidRDefault="006F10C5" w:rsidP="006F10C5">
      <w:pPr>
        <w:rPr>
          <w:rFonts w:ascii="Arial" w:hAnsi="Arial" w:cs="Arial"/>
          <w:sz w:val="20"/>
          <w:szCs w:val="20"/>
        </w:rPr>
      </w:pPr>
      <w:r w:rsidRPr="005D5D31">
        <w:rPr>
          <w:rFonts w:ascii="Arial" w:hAnsi="Arial" w:cs="Arial"/>
          <w:sz w:val="20"/>
          <w:szCs w:val="20"/>
        </w:rPr>
        <w:t>This instruction applies to lithium ion or lithium polymer cells and batteries (UN 3480) on Cargo Aircraft Only.</w:t>
      </w:r>
    </w:p>
    <w:p w:rsidR="006F10C5" w:rsidRPr="005D5D31" w:rsidRDefault="006F10C5" w:rsidP="006F10C5">
      <w:pPr>
        <w:rPr>
          <w:rFonts w:ascii="Arial" w:hAnsi="Arial" w:cs="Arial"/>
          <w:sz w:val="20"/>
          <w:szCs w:val="20"/>
        </w:rPr>
      </w:pPr>
      <w:r w:rsidRPr="005D5D31">
        <w:rPr>
          <w:rFonts w:ascii="Arial" w:hAnsi="Arial" w:cs="Arial"/>
          <w:sz w:val="20"/>
          <w:szCs w:val="20"/>
        </w:rPr>
        <w:t xml:space="preserve">This instruction applies to lithium ion cells with a Watt-hour rating in excess of </w:t>
      </w:r>
      <w:r w:rsidR="005D5D31" w:rsidRPr="005D5D31">
        <w:rPr>
          <w:rFonts w:ascii="Arial" w:hAnsi="Arial" w:cs="Arial"/>
          <w:sz w:val="20"/>
          <w:szCs w:val="20"/>
        </w:rPr>
        <w:t xml:space="preserve">20 Wh and lithium ion batteries </w:t>
      </w:r>
      <w:r w:rsidRPr="005D5D31">
        <w:rPr>
          <w:rFonts w:ascii="Arial" w:hAnsi="Arial" w:cs="Arial"/>
          <w:sz w:val="20"/>
          <w:szCs w:val="20"/>
        </w:rPr>
        <w:t>with a Watt-hour rating in excess of 100 Wh (UN 3480), or to quantities of li</w:t>
      </w:r>
      <w:r w:rsidR="005D5D31" w:rsidRPr="005D5D31">
        <w:rPr>
          <w:rFonts w:ascii="Arial" w:hAnsi="Arial" w:cs="Arial"/>
          <w:sz w:val="20"/>
          <w:szCs w:val="20"/>
        </w:rPr>
        <w:t xml:space="preserve">thium ion cells or batteries in </w:t>
      </w:r>
      <w:r w:rsidRPr="005D5D31">
        <w:rPr>
          <w:rFonts w:ascii="Arial" w:hAnsi="Arial" w:cs="Arial"/>
          <w:sz w:val="20"/>
          <w:szCs w:val="20"/>
        </w:rPr>
        <w:t>excess of those permitted in Section IB of this packing instruction which must</w:t>
      </w:r>
      <w:r w:rsidR="005D5D31" w:rsidRPr="005D5D31">
        <w:rPr>
          <w:rFonts w:ascii="Arial" w:hAnsi="Arial" w:cs="Arial"/>
          <w:sz w:val="20"/>
          <w:szCs w:val="20"/>
        </w:rPr>
        <w:t xml:space="preserve"> be assigned to Class 9 and are </w:t>
      </w:r>
      <w:r w:rsidRPr="005D5D31">
        <w:rPr>
          <w:rFonts w:ascii="Arial" w:hAnsi="Arial" w:cs="Arial"/>
          <w:sz w:val="20"/>
          <w:szCs w:val="20"/>
        </w:rPr>
        <w:t>subject to all of the applicable requirements of these Guidelines.</w:t>
      </w:r>
    </w:p>
    <w:p w:rsidR="004B3E06" w:rsidRDefault="006F10C5" w:rsidP="006F10C5">
      <w:pPr>
        <w:rPr>
          <w:rFonts w:ascii="Arial" w:hAnsi="Arial" w:cs="Arial"/>
          <w:sz w:val="20"/>
          <w:szCs w:val="20"/>
        </w:rPr>
      </w:pPr>
      <w:r w:rsidRPr="005D5D31">
        <w:rPr>
          <w:rFonts w:ascii="Arial" w:hAnsi="Arial" w:cs="Arial"/>
          <w:sz w:val="20"/>
          <w:szCs w:val="20"/>
        </w:rPr>
        <w:t xml:space="preserve">A single cell battery as defined in Part III, sub-section 38.3.2.3 of the UN </w:t>
      </w:r>
      <w:r w:rsidR="005D5D31" w:rsidRPr="005D5D31">
        <w:rPr>
          <w:rFonts w:ascii="Arial" w:hAnsi="Arial" w:cs="Arial"/>
          <w:sz w:val="20"/>
          <w:szCs w:val="20"/>
        </w:rPr>
        <w:t xml:space="preserve">Manual of Tests and Criteria is considered a </w:t>
      </w:r>
      <w:r w:rsidR="005D5D31">
        <w:rPr>
          <w:rFonts w:ascii="Arial" w:hAnsi="Arial" w:cs="Arial"/>
          <w:sz w:val="20"/>
          <w:szCs w:val="20"/>
        </w:rPr>
        <w:t>“cell”</w:t>
      </w:r>
      <w:r w:rsidRPr="005D5D31">
        <w:rPr>
          <w:rFonts w:ascii="Arial" w:hAnsi="Arial" w:cs="Arial"/>
          <w:sz w:val="20"/>
          <w:szCs w:val="20"/>
        </w:rPr>
        <w:t xml:space="preserve"> and must be transported according to the requirements for </w:t>
      </w:r>
      <w:r w:rsidR="005D5D31">
        <w:rPr>
          <w:rFonts w:ascii="Arial" w:hAnsi="Arial" w:cs="Arial"/>
          <w:sz w:val="20"/>
          <w:szCs w:val="20"/>
        </w:rPr>
        <w:t xml:space="preserve">“cells” for the purpose of this </w:t>
      </w:r>
      <w:r w:rsidRPr="005D5D31">
        <w:rPr>
          <w:rFonts w:ascii="Arial" w:hAnsi="Arial" w:cs="Arial"/>
          <w:sz w:val="20"/>
          <w:szCs w:val="20"/>
        </w:rPr>
        <w:t>packing instruction.</w:t>
      </w:r>
    </w:p>
    <w:p w:rsidR="005D5D31" w:rsidRPr="005D5D31" w:rsidRDefault="005D5D31" w:rsidP="005D5D31">
      <w:pPr>
        <w:rPr>
          <w:rFonts w:ascii="Arial" w:hAnsi="Arial" w:cs="Arial"/>
          <w:sz w:val="20"/>
          <w:szCs w:val="20"/>
        </w:rPr>
      </w:pPr>
      <w:r w:rsidRPr="005D5D31">
        <w:rPr>
          <w:rFonts w:ascii="Arial" w:hAnsi="Arial" w:cs="Arial"/>
          <w:sz w:val="20"/>
          <w:szCs w:val="20"/>
        </w:rPr>
        <w:t>General Requirements</w:t>
      </w:r>
    </w:p>
    <w:p w:rsidR="005D5D31" w:rsidRPr="005D5D31" w:rsidRDefault="005D5D31" w:rsidP="005D5D31">
      <w:pPr>
        <w:rPr>
          <w:rFonts w:ascii="Arial" w:hAnsi="Arial" w:cs="Arial"/>
          <w:sz w:val="20"/>
          <w:szCs w:val="20"/>
        </w:rPr>
      </w:pPr>
      <w:r w:rsidRPr="005D5D31">
        <w:rPr>
          <w:rFonts w:ascii="Arial" w:hAnsi="Arial" w:cs="Arial"/>
          <w:sz w:val="20"/>
          <w:szCs w:val="20"/>
        </w:rPr>
        <w:t>The following requirements apply to all lithium ion or lithium polymer cells and batteries:</w:t>
      </w:r>
    </w:p>
    <w:p w:rsidR="005D5D31" w:rsidRPr="005D5D31" w:rsidRDefault="005D5D31" w:rsidP="005D5D31">
      <w:pPr>
        <w:rPr>
          <w:rFonts w:ascii="Arial" w:hAnsi="Arial" w:cs="Arial"/>
          <w:sz w:val="20"/>
          <w:szCs w:val="20"/>
        </w:rPr>
      </w:pPr>
      <w:r w:rsidRPr="005D5D31">
        <w:rPr>
          <w:rFonts w:ascii="Arial" w:hAnsi="Arial" w:cs="Arial"/>
          <w:sz w:val="20"/>
          <w:szCs w:val="20"/>
        </w:rPr>
        <w:t>(a) cells and batteries identified by the manufacturer as being defective for sa</w:t>
      </w:r>
      <w:r>
        <w:rPr>
          <w:rFonts w:ascii="Arial" w:hAnsi="Arial" w:cs="Arial"/>
          <w:sz w:val="20"/>
          <w:szCs w:val="20"/>
        </w:rPr>
        <w:t xml:space="preserve">fety reasons, or that have been </w:t>
      </w:r>
      <w:r w:rsidRPr="005D5D31">
        <w:rPr>
          <w:rFonts w:ascii="Arial" w:hAnsi="Arial" w:cs="Arial"/>
          <w:sz w:val="20"/>
          <w:szCs w:val="20"/>
        </w:rPr>
        <w:t xml:space="preserve">damaged, that have the potential of producing a dangerous evolution of </w:t>
      </w:r>
      <w:r>
        <w:rPr>
          <w:rFonts w:ascii="Arial" w:hAnsi="Arial" w:cs="Arial"/>
          <w:sz w:val="20"/>
          <w:szCs w:val="20"/>
        </w:rPr>
        <w:t xml:space="preserve">heat, fire or short circuit are </w:t>
      </w:r>
      <w:r w:rsidRPr="005D5D31">
        <w:rPr>
          <w:rFonts w:ascii="Arial" w:hAnsi="Arial" w:cs="Arial"/>
          <w:sz w:val="20"/>
          <w:szCs w:val="20"/>
        </w:rPr>
        <w:t>forbidden for transport (e.g. those being returned to the manufacturer for safety reasons);</w:t>
      </w:r>
    </w:p>
    <w:p w:rsidR="005D5D31" w:rsidRPr="005D5D31" w:rsidRDefault="005D5D31" w:rsidP="005D5D31">
      <w:pPr>
        <w:rPr>
          <w:rFonts w:ascii="Arial" w:hAnsi="Arial" w:cs="Arial"/>
          <w:sz w:val="20"/>
          <w:szCs w:val="20"/>
        </w:rPr>
      </w:pPr>
      <w:r w:rsidRPr="005D5D31">
        <w:rPr>
          <w:rFonts w:ascii="Arial" w:hAnsi="Arial" w:cs="Arial"/>
          <w:sz w:val="20"/>
          <w:szCs w:val="20"/>
        </w:rPr>
        <w:t>(b) waste batteries and batteries being shipped for recycling or disposal a</w:t>
      </w:r>
      <w:r>
        <w:rPr>
          <w:rFonts w:ascii="Arial" w:hAnsi="Arial" w:cs="Arial"/>
          <w:sz w:val="20"/>
          <w:szCs w:val="20"/>
        </w:rPr>
        <w:t xml:space="preserve">re forbidden from air transport </w:t>
      </w:r>
      <w:r w:rsidRPr="005D5D31">
        <w:rPr>
          <w:rFonts w:ascii="Arial" w:hAnsi="Arial" w:cs="Arial"/>
          <w:sz w:val="20"/>
          <w:szCs w:val="20"/>
        </w:rPr>
        <w:t>unless approved by the appropriate national authority of the State of origin and the State of the operator;</w:t>
      </w:r>
    </w:p>
    <w:p w:rsidR="005D5D31" w:rsidRPr="005D5D31" w:rsidRDefault="005D5D31" w:rsidP="005D5D31">
      <w:pPr>
        <w:rPr>
          <w:rFonts w:ascii="Arial" w:hAnsi="Arial" w:cs="Arial"/>
          <w:sz w:val="20"/>
          <w:szCs w:val="20"/>
        </w:rPr>
      </w:pPr>
      <w:r w:rsidRPr="005D5D31">
        <w:rPr>
          <w:rFonts w:ascii="Arial" w:hAnsi="Arial" w:cs="Arial"/>
          <w:sz w:val="20"/>
          <w:szCs w:val="20"/>
        </w:rPr>
        <w:t>(c) cells and batteries must be protected so as to prevent short circuits. T</w:t>
      </w:r>
      <w:r>
        <w:rPr>
          <w:rFonts w:ascii="Arial" w:hAnsi="Arial" w:cs="Arial"/>
          <w:sz w:val="20"/>
          <w:szCs w:val="20"/>
        </w:rPr>
        <w:t xml:space="preserve">his includes protection against </w:t>
      </w:r>
      <w:r w:rsidRPr="005D5D31">
        <w:rPr>
          <w:rFonts w:ascii="Arial" w:hAnsi="Arial" w:cs="Arial"/>
          <w:sz w:val="20"/>
          <w:szCs w:val="20"/>
        </w:rPr>
        <w:t>contact with conductive materials within the same packaging that could lead to a short circuit.</w:t>
      </w:r>
    </w:p>
    <w:p w:rsidR="005D5D31" w:rsidRPr="005D5D31" w:rsidRDefault="005D5D31" w:rsidP="005D5D31">
      <w:pPr>
        <w:rPr>
          <w:rFonts w:ascii="Arial" w:hAnsi="Arial" w:cs="Arial"/>
          <w:sz w:val="20"/>
          <w:szCs w:val="20"/>
        </w:rPr>
      </w:pPr>
      <w:r w:rsidRPr="005D5D31">
        <w:rPr>
          <w:rFonts w:ascii="Arial" w:hAnsi="Arial" w:cs="Arial"/>
          <w:sz w:val="20"/>
          <w:szCs w:val="20"/>
        </w:rPr>
        <w:t>Section IA</w:t>
      </w:r>
    </w:p>
    <w:p w:rsidR="005D5D31" w:rsidRPr="005D5D31" w:rsidRDefault="005D5D31" w:rsidP="005D5D31">
      <w:pPr>
        <w:rPr>
          <w:rFonts w:ascii="Arial" w:hAnsi="Arial" w:cs="Arial"/>
          <w:sz w:val="20"/>
          <w:szCs w:val="20"/>
        </w:rPr>
      </w:pPr>
      <w:r w:rsidRPr="005D5D31">
        <w:rPr>
          <w:rFonts w:ascii="Arial" w:hAnsi="Arial" w:cs="Arial"/>
          <w:sz w:val="20"/>
          <w:szCs w:val="20"/>
        </w:rPr>
        <w:t xml:space="preserve">These requirements apply to lithium ion cells with a Watt-hour rating in </w:t>
      </w:r>
      <w:r>
        <w:rPr>
          <w:rFonts w:ascii="Arial" w:hAnsi="Arial" w:cs="Arial"/>
          <w:sz w:val="20"/>
          <w:szCs w:val="20"/>
        </w:rPr>
        <w:t xml:space="preserve">excess of 20 Wh and lithium ion </w:t>
      </w:r>
      <w:r w:rsidRPr="005D5D31">
        <w:rPr>
          <w:rFonts w:ascii="Arial" w:hAnsi="Arial" w:cs="Arial"/>
          <w:sz w:val="20"/>
          <w:szCs w:val="20"/>
        </w:rPr>
        <w:t>batteries with a Watt-hour rating in excess of 100 Wh that have been determined to m</w:t>
      </w:r>
      <w:r>
        <w:rPr>
          <w:rFonts w:ascii="Arial" w:hAnsi="Arial" w:cs="Arial"/>
          <w:sz w:val="20"/>
          <w:szCs w:val="20"/>
        </w:rPr>
        <w:t xml:space="preserve">eet the criteria for </w:t>
      </w:r>
      <w:r w:rsidRPr="005D5D31">
        <w:rPr>
          <w:rFonts w:ascii="Arial" w:hAnsi="Arial" w:cs="Arial"/>
          <w:sz w:val="20"/>
          <w:szCs w:val="20"/>
        </w:rPr>
        <w:t>assignment to Class 9.</w:t>
      </w:r>
    </w:p>
    <w:p w:rsidR="005D5D31" w:rsidRPr="005D5D31" w:rsidRDefault="005D5D31" w:rsidP="005D5D31">
      <w:pPr>
        <w:rPr>
          <w:rFonts w:ascii="Arial" w:hAnsi="Arial" w:cs="Arial"/>
          <w:sz w:val="20"/>
          <w:szCs w:val="20"/>
        </w:rPr>
      </w:pPr>
      <w:r w:rsidRPr="005D5D31">
        <w:rPr>
          <w:rFonts w:ascii="Arial" w:hAnsi="Arial" w:cs="Arial"/>
          <w:sz w:val="20"/>
          <w:szCs w:val="20"/>
        </w:rPr>
        <w:t>The General Packing Requirements of 5.1.2.</w:t>
      </w:r>
    </w:p>
    <w:p w:rsidR="005D5D31" w:rsidRPr="005D5D31" w:rsidRDefault="005D5D31" w:rsidP="005D5D31">
      <w:pPr>
        <w:rPr>
          <w:rFonts w:ascii="Arial" w:hAnsi="Arial" w:cs="Arial"/>
          <w:sz w:val="20"/>
          <w:szCs w:val="20"/>
        </w:rPr>
      </w:pPr>
      <w:r w:rsidRPr="005D5D31">
        <w:rPr>
          <w:rFonts w:ascii="Arial" w:hAnsi="Arial" w:cs="Arial"/>
          <w:sz w:val="20"/>
          <w:szCs w:val="20"/>
        </w:rPr>
        <w:t>Each cell or battery must:</w:t>
      </w:r>
    </w:p>
    <w:p w:rsidR="005D5D31" w:rsidRPr="005D5D31" w:rsidRDefault="005D5D31" w:rsidP="005D5D31">
      <w:pPr>
        <w:rPr>
          <w:rFonts w:ascii="Arial" w:hAnsi="Arial" w:cs="Arial"/>
          <w:sz w:val="20"/>
          <w:szCs w:val="20"/>
        </w:rPr>
      </w:pPr>
      <w:r w:rsidRPr="005D5D31">
        <w:rPr>
          <w:rFonts w:ascii="Arial" w:hAnsi="Arial" w:cs="Arial"/>
          <w:sz w:val="20"/>
          <w:szCs w:val="20"/>
        </w:rPr>
        <w:t>1. meet the provisions of 3.3.2;</w:t>
      </w:r>
    </w:p>
    <w:p w:rsidR="005D5D31" w:rsidRPr="005D5D31" w:rsidRDefault="005D5D31" w:rsidP="005D5D31">
      <w:pPr>
        <w:rPr>
          <w:rFonts w:ascii="Arial" w:hAnsi="Arial" w:cs="Arial"/>
          <w:sz w:val="20"/>
          <w:szCs w:val="20"/>
        </w:rPr>
      </w:pPr>
      <w:r w:rsidRPr="005D5D31">
        <w:rPr>
          <w:rFonts w:ascii="Arial" w:hAnsi="Arial" w:cs="Arial"/>
          <w:sz w:val="20"/>
          <w:szCs w:val="20"/>
        </w:rPr>
        <w:t>2. meet the General Requirements, above; and</w:t>
      </w:r>
    </w:p>
    <w:p w:rsidR="005D5D31" w:rsidRPr="005D5D31" w:rsidRDefault="005D5D31" w:rsidP="005D5D31">
      <w:pPr>
        <w:rPr>
          <w:rFonts w:ascii="Arial" w:hAnsi="Arial" w:cs="Arial"/>
          <w:sz w:val="20"/>
          <w:szCs w:val="20"/>
        </w:rPr>
      </w:pPr>
      <w:r w:rsidRPr="005D5D31">
        <w:rPr>
          <w:rFonts w:ascii="Arial" w:hAnsi="Arial" w:cs="Arial"/>
          <w:sz w:val="20"/>
          <w:szCs w:val="20"/>
        </w:rPr>
        <w:t>3. lithium ion cells and batteries must be offered for transport at a state of</w:t>
      </w:r>
      <w:r>
        <w:rPr>
          <w:rFonts w:ascii="Arial" w:hAnsi="Arial" w:cs="Arial"/>
          <w:sz w:val="20"/>
          <w:szCs w:val="20"/>
        </w:rPr>
        <w:t xml:space="preserve"> charge (</w:t>
      </w:r>
      <w:proofErr w:type="spellStart"/>
      <w:r>
        <w:rPr>
          <w:rFonts w:ascii="Arial" w:hAnsi="Arial" w:cs="Arial"/>
          <w:sz w:val="20"/>
          <w:szCs w:val="20"/>
        </w:rPr>
        <w:t>SoC</w:t>
      </w:r>
      <w:proofErr w:type="spellEnd"/>
      <w:r>
        <w:rPr>
          <w:rFonts w:ascii="Arial" w:hAnsi="Arial" w:cs="Arial"/>
          <w:sz w:val="20"/>
          <w:szCs w:val="20"/>
        </w:rPr>
        <w:t xml:space="preserve">) not exceeding 30% </w:t>
      </w:r>
      <w:r w:rsidRPr="005D5D31">
        <w:rPr>
          <w:rFonts w:ascii="Arial" w:hAnsi="Arial" w:cs="Arial"/>
          <w:sz w:val="20"/>
          <w:szCs w:val="20"/>
        </w:rPr>
        <w:t xml:space="preserve">of their rated design capacity. Cells and/or batteries at a </w:t>
      </w:r>
      <w:proofErr w:type="spellStart"/>
      <w:r w:rsidRPr="005D5D31">
        <w:rPr>
          <w:rFonts w:ascii="Arial" w:hAnsi="Arial" w:cs="Arial"/>
          <w:sz w:val="20"/>
          <w:szCs w:val="20"/>
        </w:rPr>
        <w:t>SoC</w:t>
      </w:r>
      <w:proofErr w:type="spellEnd"/>
      <w:r w:rsidRPr="005D5D31">
        <w:rPr>
          <w:rFonts w:ascii="Arial" w:hAnsi="Arial" w:cs="Arial"/>
          <w:sz w:val="20"/>
          <w:szCs w:val="20"/>
        </w:rPr>
        <w:t xml:space="preserve"> of great</w:t>
      </w:r>
      <w:r>
        <w:rPr>
          <w:rFonts w:ascii="Arial" w:hAnsi="Arial" w:cs="Arial"/>
          <w:sz w:val="20"/>
          <w:szCs w:val="20"/>
        </w:rPr>
        <w:t xml:space="preserve">er than 30% may only be shipped </w:t>
      </w:r>
      <w:r w:rsidRPr="005D5D31">
        <w:rPr>
          <w:rFonts w:ascii="Arial" w:hAnsi="Arial" w:cs="Arial"/>
          <w:sz w:val="20"/>
          <w:szCs w:val="20"/>
        </w:rPr>
        <w:t>with the approval of the State of origin and the State of the operat</w:t>
      </w:r>
      <w:r>
        <w:rPr>
          <w:rFonts w:ascii="Arial" w:hAnsi="Arial" w:cs="Arial"/>
          <w:sz w:val="20"/>
          <w:szCs w:val="20"/>
        </w:rPr>
        <w:t xml:space="preserve">or under the written conditions </w:t>
      </w:r>
      <w:r w:rsidRPr="005D5D31">
        <w:rPr>
          <w:rFonts w:ascii="Arial" w:hAnsi="Arial" w:cs="Arial"/>
          <w:sz w:val="20"/>
          <w:szCs w:val="20"/>
        </w:rPr>
        <w:t>established by those authorities.</w:t>
      </w:r>
    </w:p>
    <w:p w:rsidR="005D5D31" w:rsidRPr="005D5D31" w:rsidRDefault="005D5D31" w:rsidP="005D5D31">
      <w:pPr>
        <w:rPr>
          <w:rFonts w:ascii="Arial" w:hAnsi="Arial" w:cs="Arial"/>
          <w:sz w:val="20"/>
          <w:szCs w:val="20"/>
        </w:rPr>
      </w:pPr>
      <w:r w:rsidRPr="005D5D31">
        <w:rPr>
          <w:rFonts w:ascii="Arial" w:hAnsi="Arial" w:cs="Arial"/>
          <w:sz w:val="20"/>
          <w:szCs w:val="20"/>
        </w:rPr>
        <w:t>Note:</w:t>
      </w:r>
    </w:p>
    <w:p w:rsidR="005D5D31" w:rsidRDefault="005D5D31" w:rsidP="005D5D31">
      <w:pPr>
        <w:rPr>
          <w:rFonts w:ascii="Arial" w:hAnsi="Arial" w:cs="Arial"/>
          <w:sz w:val="20"/>
          <w:szCs w:val="20"/>
        </w:rPr>
      </w:pPr>
      <w:r w:rsidRPr="005D5D31">
        <w:rPr>
          <w:rFonts w:ascii="Arial" w:hAnsi="Arial" w:cs="Arial"/>
          <w:sz w:val="20"/>
          <w:szCs w:val="20"/>
        </w:rPr>
        <w:t>Guidance and methodology for determining the rated capacity can be foun</w:t>
      </w:r>
      <w:r>
        <w:rPr>
          <w:rFonts w:ascii="Arial" w:hAnsi="Arial" w:cs="Arial"/>
          <w:sz w:val="20"/>
          <w:szCs w:val="20"/>
        </w:rPr>
        <w:t xml:space="preserve">d in Section 38.3.2.3 of the UN </w:t>
      </w:r>
      <w:r w:rsidRPr="005D5D31">
        <w:rPr>
          <w:rFonts w:ascii="Arial" w:hAnsi="Arial" w:cs="Arial"/>
          <w:sz w:val="20"/>
          <w:szCs w:val="20"/>
        </w:rPr>
        <w:t>Manual of Tests and Criteria, 6th revised edition.</w:t>
      </w:r>
    </w:p>
    <w:p w:rsidR="005D5D31" w:rsidRPr="005D5D31" w:rsidRDefault="005D5D31" w:rsidP="005D5D31">
      <w:pPr>
        <w:rPr>
          <w:rFonts w:ascii="Arial" w:hAnsi="Arial" w:cs="Arial"/>
          <w:sz w:val="20"/>
          <w:szCs w:val="20"/>
        </w:rPr>
      </w:pPr>
      <w:r w:rsidRPr="005D5D31">
        <w:rPr>
          <w:rFonts w:ascii="Arial" w:hAnsi="Arial" w:cs="Arial"/>
          <w:sz w:val="20"/>
          <w:szCs w:val="20"/>
        </w:rPr>
        <w:t>Additional Requirements–Section IA</w:t>
      </w:r>
    </w:p>
    <w:p w:rsidR="005D5D31" w:rsidRPr="005D5D31" w:rsidRDefault="005D5D31" w:rsidP="005D5D31">
      <w:pPr>
        <w:rPr>
          <w:rFonts w:ascii="Arial" w:hAnsi="Arial" w:cs="Arial"/>
          <w:sz w:val="20"/>
          <w:szCs w:val="20"/>
        </w:rPr>
      </w:pPr>
      <w:r w:rsidRPr="005D5D31">
        <w:rPr>
          <w:rFonts w:ascii="Arial" w:hAnsi="Arial" w:cs="Arial"/>
          <w:sz w:val="20"/>
          <w:szCs w:val="20"/>
        </w:rPr>
        <w:lastRenderedPageBreak/>
        <w:t>cells and batteries must be placed in inner packagings that completely enclose the cell or battery then</w:t>
      </w:r>
      <w:r>
        <w:rPr>
          <w:rFonts w:ascii="Arial" w:hAnsi="Arial" w:cs="Arial"/>
          <w:sz w:val="20"/>
          <w:szCs w:val="20"/>
        </w:rPr>
        <w:t xml:space="preserve"> </w:t>
      </w:r>
      <w:r w:rsidRPr="005D5D31">
        <w:rPr>
          <w:rFonts w:ascii="Arial" w:hAnsi="Arial" w:cs="Arial"/>
          <w:sz w:val="20"/>
          <w:szCs w:val="20"/>
        </w:rPr>
        <w:t xml:space="preserve">placed in an outer packaging. The completed package for the cells or </w:t>
      </w:r>
      <w:r>
        <w:rPr>
          <w:rFonts w:ascii="Arial" w:hAnsi="Arial" w:cs="Arial"/>
          <w:sz w:val="20"/>
          <w:szCs w:val="20"/>
        </w:rPr>
        <w:t xml:space="preserve">batteries must meet the Packing </w:t>
      </w:r>
      <w:r w:rsidRPr="005D5D31">
        <w:rPr>
          <w:rFonts w:ascii="Arial" w:hAnsi="Arial" w:cs="Arial"/>
          <w:sz w:val="20"/>
          <w:szCs w:val="20"/>
        </w:rPr>
        <w:t>Group II performance standards;</w:t>
      </w:r>
    </w:p>
    <w:p w:rsidR="005D5D31" w:rsidRDefault="005D5D31" w:rsidP="005D5D31">
      <w:pPr>
        <w:rPr>
          <w:rFonts w:ascii="Arial" w:hAnsi="Arial" w:cs="Arial"/>
          <w:sz w:val="20"/>
          <w:szCs w:val="20"/>
        </w:rPr>
      </w:pPr>
      <w:r w:rsidRPr="005D5D31">
        <w:rPr>
          <w:rFonts w:ascii="Arial" w:hAnsi="Arial" w:cs="Arial"/>
          <w:sz w:val="20"/>
          <w:szCs w:val="20"/>
        </w:rPr>
        <w:t>batteries with a weight of 12 kg or greater and having a strong, im</w:t>
      </w:r>
      <w:r>
        <w:rPr>
          <w:rFonts w:ascii="Arial" w:hAnsi="Arial" w:cs="Arial"/>
          <w:sz w:val="20"/>
          <w:szCs w:val="20"/>
        </w:rPr>
        <w:t xml:space="preserve">pact-resistant outer casing, or </w:t>
      </w:r>
      <w:r w:rsidRPr="005D5D31">
        <w:rPr>
          <w:rFonts w:ascii="Arial" w:hAnsi="Arial" w:cs="Arial"/>
          <w:sz w:val="20"/>
          <w:szCs w:val="20"/>
        </w:rPr>
        <w:t>assemblies of such batteries, may be transported when packed in strong</w:t>
      </w:r>
      <w:r>
        <w:rPr>
          <w:rFonts w:ascii="Arial" w:hAnsi="Arial" w:cs="Arial"/>
          <w:sz w:val="20"/>
          <w:szCs w:val="20"/>
        </w:rPr>
        <w:t xml:space="preserve"> outer packagings or protective </w:t>
      </w:r>
      <w:r w:rsidRPr="005D5D31">
        <w:rPr>
          <w:rFonts w:ascii="Arial" w:hAnsi="Arial" w:cs="Arial"/>
          <w:sz w:val="20"/>
          <w:szCs w:val="20"/>
        </w:rPr>
        <w:t>enclosures (e.g. in fully enclosed or wooden slated crates). T</w:t>
      </w:r>
      <w:r>
        <w:rPr>
          <w:rFonts w:ascii="Arial" w:hAnsi="Arial" w:cs="Arial"/>
          <w:sz w:val="20"/>
          <w:szCs w:val="20"/>
        </w:rPr>
        <w:t xml:space="preserve">he packagings need not meet the </w:t>
      </w:r>
      <w:r w:rsidRPr="005D5D31">
        <w:rPr>
          <w:rFonts w:ascii="Arial" w:hAnsi="Arial" w:cs="Arial"/>
          <w:sz w:val="20"/>
          <w:szCs w:val="20"/>
        </w:rPr>
        <w:t>requirements of Section 6 of these Guidelines. The packagings must</w:t>
      </w:r>
      <w:r>
        <w:rPr>
          <w:rFonts w:ascii="Arial" w:hAnsi="Arial" w:cs="Arial"/>
          <w:sz w:val="20"/>
          <w:szCs w:val="20"/>
        </w:rPr>
        <w:t xml:space="preserve"> be approved by the appropriate </w:t>
      </w:r>
      <w:r w:rsidRPr="005D5D31">
        <w:rPr>
          <w:rFonts w:ascii="Arial" w:hAnsi="Arial" w:cs="Arial"/>
          <w:sz w:val="20"/>
          <w:szCs w:val="20"/>
        </w:rPr>
        <w:t>authority of the State of origin. A copy of the document of approval must accompany the consignment;</w:t>
      </w:r>
    </w:p>
    <w:p w:rsidR="005D5D31" w:rsidRDefault="005D5D31" w:rsidP="005D5D31">
      <w:pPr>
        <w:rPr>
          <w:rFonts w:ascii="Arial" w:hAnsi="Arial" w:cs="Arial"/>
          <w:sz w:val="20"/>
          <w:szCs w:val="20"/>
        </w:rPr>
      </w:pPr>
      <w:r w:rsidRPr="005D5D31">
        <w:rPr>
          <w:rFonts w:ascii="Arial" w:hAnsi="Arial" w:cs="Arial"/>
          <w:sz w:val="20"/>
          <w:szCs w:val="20"/>
        </w:rPr>
        <w:t>batt</w:t>
      </w:r>
      <w:bookmarkStart w:id="0" w:name="_GoBack"/>
      <w:bookmarkEnd w:id="0"/>
      <w:r w:rsidRPr="005D5D31">
        <w:rPr>
          <w:rFonts w:ascii="Arial" w:hAnsi="Arial" w:cs="Arial"/>
          <w:sz w:val="20"/>
          <w:szCs w:val="20"/>
        </w:rPr>
        <w:t xml:space="preserve">eries manufactured after 31 December 2011 must be marked with the </w:t>
      </w:r>
      <w:r>
        <w:rPr>
          <w:rFonts w:ascii="Arial" w:hAnsi="Arial" w:cs="Arial"/>
          <w:sz w:val="20"/>
          <w:szCs w:val="20"/>
        </w:rPr>
        <w:t xml:space="preserve">Watt-hour rating on the outside </w:t>
      </w:r>
      <w:r w:rsidRPr="005D5D31">
        <w:rPr>
          <w:rFonts w:ascii="Arial" w:hAnsi="Arial" w:cs="Arial"/>
          <w:sz w:val="20"/>
          <w:szCs w:val="20"/>
        </w:rPr>
        <w:t>case</w:t>
      </w:r>
      <w:r>
        <w:rPr>
          <w:rFonts w:ascii="Arial" w:hAnsi="Arial" w:cs="Arial"/>
          <w:sz w:val="20"/>
          <w:szCs w:val="20"/>
        </w:rPr>
        <w:t>.</w:t>
      </w:r>
    </w:p>
    <w:p w:rsidR="005D5D31" w:rsidRPr="005D5D31" w:rsidRDefault="005D5D31" w:rsidP="005D5D3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Please refer to Table 965-IA for quantity Limits and Outer Packaging Instruction.</w:t>
      </w:r>
    </w:p>
    <w:sectPr w:rsidR="005D5D31" w:rsidRPr="005D5D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0C5"/>
    <w:rsid w:val="004B3E06"/>
    <w:rsid w:val="005D5D31"/>
    <w:rsid w:val="006F1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98082E-0AFE-497F-9E51-E33D89EB0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530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 Corporation</Company>
  <LinksUpToDate>false</LinksUpToDate>
  <CharactersWithSpaces>3544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ADMINIBM</dc:creator>
  <cp:keywords/>
  <dc:description/>
  <cp:lastModifiedBy>ADMINIBM</cp:lastModifiedBy>
  <cp:revision>1</cp:revision>
  <dcterms:created xsi:type="dcterms:W3CDTF">2017-07-24T06:49:00Z</dcterms:created>
  <dcterms:modified xsi:type="dcterms:W3CDTF">2017-07-24T08:06:00Z</dcterms:modified>
</cp:coreProperties>
</file>