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462F6" w14:textId="78A0500B" w:rsidR="00D11E05" w:rsidRDefault="00160556" w:rsidP="00160556">
      <w:pPr>
        <w:rPr>
          <w:b/>
          <w:bCs/>
        </w:rPr>
      </w:pPr>
      <w:r w:rsidRPr="00160556">
        <w:rPr>
          <w:b/>
          <w:bCs/>
        </w:rPr>
        <w:t>Supporting Information ‘Wildlife health perceptions and monitoring practices in globally distributed protected areas’</w:t>
      </w:r>
    </w:p>
    <w:p w14:paraId="63FDCC9A" w14:textId="77777777" w:rsidR="00D11E05" w:rsidRDefault="00D11E05" w:rsidP="00160556">
      <w:pPr>
        <w:rPr>
          <w:b/>
          <w:bCs/>
        </w:rPr>
      </w:pPr>
    </w:p>
    <w:p w14:paraId="54512125" w14:textId="1884E5E1" w:rsidR="00364FE6" w:rsidRPr="00364FE6" w:rsidRDefault="00364FE6" w:rsidP="00364FE6">
      <w:pPr>
        <w:rPr>
          <w:b/>
          <w:bCs/>
        </w:rPr>
      </w:pPr>
      <w:r>
        <w:rPr>
          <w:b/>
          <w:bCs/>
        </w:rPr>
        <w:t xml:space="preserve">1 </w:t>
      </w:r>
      <w:r w:rsidRPr="00364FE6">
        <w:rPr>
          <w:b/>
          <w:bCs/>
        </w:rPr>
        <w:t xml:space="preserve">Methods </w:t>
      </w:r>
    </w:p>
    <w:p w14:paraId="7DFBB7FD" w14:textId="77777777" w:rsidR="00364FE6" w:rsidRDefault="00364FE6" w:rsidP="00D11E05">
      <w:pPr>
        <w:rPr>
          <w:b/>
          <w:bCs/>
        </w:rPr>
      </w:pPr>
    </w:p>
    <w:p w14:paraId="4306038E" w14:textId="58EFAE39" w:rsidR="00D11E05" w:rsidRDefault="00364FE6" w:rsidP="00D11E05">
      <w:pPr>
        <w:rPr>
          <w:b/>
          <w:bCs/>
        </w:rPr>
      </w:pPr>
      <w:r w:rsidRPr="00364FE6">
        <w:rPr>
          <w:b/>
          <w:bCs/>
        </w:rPr>
        <w:t>Appendix S1</w:t>
      </w:r>
      <w:r>
        <w:rPr>
          <w:b/>
          <w:bCs/>
        </w:rPr>
        <w:t>.</w:t>
      </w:r>
      <w:r w:rsidR="00D11E05" w:rsidRPr="00160556">
        <w:rPr>
          <w:b/>
          <w:bCs/>
        </w:rPr>
        <w:t> </w:t>
      </w:r>
      <w:r w:rsidR="00D11E05">
        <w:rPr>
          <w:b/>
          <w:bCs/>
        </w:rPr>
        <w:t>Survey</w:t>
      </w:r>
    </w:p>
    <w:p w14:paraId="643E3F0F" w14:textId="77777777" w:rsidR="00D11E05" w:rsidRDefault="00D11E05" w:rsidP="00160556">
      <w:pPr>
        <w:rPr>
          <w:b/>
          <w:bCs/>
        </w:rPr>
      </w:pPr>
    </w:p>
    <w:p w14:paraId="18D8CCC2" w14:textId="3C4A4E81" w:rsidR="00D11E05" w:rsidRDefault="00D11E05">
      <w:pPr>
        <w:rPr>
          <w:b/>
          <w:bCs/>
        </w:rPr>
      </w:pPr>
    </w:p>
    <w:p w14:paraId="0EDFBFCA" w14:textId="5C8ED98C" w:rsidR="00EC37CE" w:rsidRDefault="00D11E05" w:rsidP="00160556">
      <w:pPr>
        <w:rPr>
          <w:b/>
          <w:bCs/>
        </w:rPr>
      </w:pPr>
      <w:r>
        <w:rPr>
          <w:b/>
          <w:bCs/>
        </w:rPr>
        <w:br w:type="page"/>
      </w:r>
    </w:p>
    <w:p w14:paraId="58FF8836" w14:textId="77777777" w:rsidR="00EC37CE" w:rsidRDefault="00EC37CE" w:rsidP="00160556">
      <w:pPr>
        <w:rPr>
          <w:b/>
          <w:bCs/>
        </w:rPr>
      </w:pPr>
    </w:p>
    <w:p w14:paraId="22D91418" w14:textId="1725BCB1" w:rsidR="00160556" w:rsidRDefault="00364FE6" w:rsidP="00160556">
      <w:pPr>
        <w:rPr>
          <w:b/>
          <w:bCs/>
        </w:rPr>
      </w:pPr>
      <w:r>
        <w:rPr>
          <w:b/>
          <w:bCs/>
        </w:rPr>
        <w:t xml:space="preserve">2 </w:t>
      </w:r>
      <w:r w:rsidR="00160556" w:rsidRPr="00160556">
        <w:rPr>
          <w:b/>
          <w:bCs/>
        </w:rPr>
        <w:t xml:space="preserve">Results </w:t>
      </w:r>
    </w:p>
    <w:p w14:paraId="6480966B" w14:textId="77777777" w:rsidR="00EC37CE" w:rsidRDefault="00EC37CE" w:rsidP="00160556">
      <w:pPr>
        <w:rPr>
          <w:b/>
          <w:bCs/>
        </w:rPr>
      </w:pPr>
    </w:p>
    <w:p w14:paraId="748D8476" w14:textId="7BDAFDFA" w:rsidR="00657AF9" w:rsidRPr="00657AF9" w:rsidRDefault="00657AF9" w:rsidP="00657AF9">
      <w:pPr>
        <w:rPr>
          <w:b/>
          <w:bCs/>
        </w:rPr>
      </w:pPr>
      <w:r w:rsidRPr="00657AF9">
        <w:rPr>
          <w:b/>
          <w:bCs/>
        </w:rPr>
        <w:t>Perceptions regarding wildlife health importance in conservation and potential consequences of pathogen transmission among wildlife, domestic animals, and people</w:t>
      </w:r>
    </w:p>
    <w:p w14:paraId="7CE49CB4" w14:textId="0102DFB4" w:rsidR="00160556" w:rsidRDefault="00160556" w:rsidP="00160556">
      <w:pPr>
        <w:rPr>
          <w:b/>
          <w:bCs/>
        </w:rPr>
      </w:pPr>
    </w:p>
    <w:p w14:paraId="11D0BB0B" w14:textId="77777777" w:rsidR="00160556" w:rsidRDefault="00160556" w:rsidP="00160556">
      <w:pPr>
        <w:rPr>
          <w:b/>
          <w:bCs/>
        </w:rPr>
      </w:pPr>
    </w:p>
    <w:p w14:paraId="1B6A730F" w14:textId="538204CF" w:rsidR="00160556" w:rsidRPr="00160556" w:rsidRDefault="00160556" w:rsidP="00160556">
      <w:pPr>
        <w:rPr>
          <w:b/>
          <w:bCs/>
        </w:rPr>
      </w:pPr>
      <w:r>
        <w:rPr>
          <w:noProof/>
        </w:rPr>
        <w:drawing>
          <wp:inline distT="0" distB="0" distL="0" distR="0" wp14:anchorId="26A6407E" wp14:editId="5F35C242">
            <wp:extent cx="5943600" cy="4161790"/>
            <wp:effectExtent l="0" t="0" r="0" b="3810"/>
            <wp:docPr id="85900183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1833" name="Picture 1" descr="A screen shot of a grap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67EE28A0" w14:textId="68599A10" w:rsidR="00160556" w:rsidRPr="00160556" w:rsidRDefault="00364FE6" w:rsidP="00160556">
      <w:pPr>
        <w:rPr>
          <w:i/>
          <w:iCs/>
        </w:rPr>
      </w:pPr>
      <w:r>
        <w:rPr>
          <w:i/>
          <w:iCs/>
        </w:rPr>
        <w:t>Appendix</w:t>
      </w:r>
      <w:r w:rsidR="00160556" w:rsidRPr="00160556">
        <w:rPr>
          <w:i/>
          <w:iCs/>
        </w:rPr>
        <w:t xml:space="preserve"> S</w:t>
      </w:r>
      <w:r w:rsidR="004B08A2">
        <w:rPr>
          <w:i/>
          <w:iCs/>
        </w:rPr>
        <w:t>2</w:t>
      </w:r>
      <w:r w:rsidR="00160556" w:rsidRPr="00160556">
        <w:rPr>
          <w:i/>
          <w:iCs/>
        </w:rPr>
        <w:t>. Distribution of the level of agreement (grey scale) among non-local protected area data managers with statements ‘Pathogens carried by wildlife inhabiting the protected area(s) where I work in can affect livestock health’ (</w:t>
      </w:r>
      <w:r w:rsidR="00160556" w:rsidRPr="00515170">
        <w:rPr>
          <w:i/>
          <w:iCs/>
          <w:color w:val="DAA451"/>
        </w:rPr>
        <w:t>brown</w:t>
      </w:r>
      <w:r w:rsidR="00160556" w:rsidRPr="00160556">
        <w:rPr>
          <w:i/>
          <w:iCs/>
        </w:rPr>
        <w:t>), ‘Pathogens carried by wildlife inhabiting the protected area(s) where I work in can affect human health’ (</w:t>
      </w:r>
      <w:r w:rsidR="00160556" w:rsidRPr="00515170">
        <w:rPr>
          <w:i/>
          <w:iCs/>
          <w:color w:val="FF0000"/>
        </w:rPr>
        <w:t>red</w:t>
      </w:r>
      <w:r w:rsidR="00160556" w:rsidRPr="00160556">
        <w:rPr>
          <w:i/>
          <w:iCs/>
        </w:rPr>
        <w:t>), ‘Human or livestock pathogens can affect wildlife populations inhabiting the protected area(s) where I work in’ (</w:t>
      </w:r>
      <w:r w:rsidR="00160556" w:rsidRPr="00515170">
        <w:rPr>
          <w:i/>
          <w:iCs/>
          <w:color w:val="4C94D8" w:themeColor="text2" w:themeTint="80"/>
        </w:rPr>
        <w:t>blue</w:t>
      </w:r>
      <w:r w:rsidR="00160556" w:rsidRPr="00160556">
        <w:rPr>
          <w:i/>
          <w:iCs/>
        </w:rPr>
        <w:t>), and ‘Wildlife health is important to achieve the conservation goals of the protected area(s) where I work’ (</w:t>
      </w:r>
      <w:r w:rsidR="00160556" w:rsidRPr="00515170">
        <w:rPr>
          <w:i/>
          <w:iCs/>
          <w:color w:val="3A7C22" w:themeColor="accent6" w:themeShade="BF"/>
        </w:rPr>
        <w:t>green</w:t>
      </w:r>
      <w:r w:rsidR="00160556" w:rsidRPr="00160556">
        <w:rPr>
          <w:i/>
          <w:iCs/>
        </w:rPr>
        <w:t>).</w:t>
      </w:r>
    </w:p>
    <w:p w14:paraId="6625637D" w14:textId="77777777" w:rsidR="00160556" w:rsidRPr="00160556" w:rsidRDefault="00160556" w:rsidP="00160556"/>
    <w:p w14:paraId="2CA96F09" w14:textId="77777777" w:rsidR="00160556" w:rsidRDefault="00160556">
      <w:pPr>
        <w:rPr>
          <w:b/>
          <w:bCs/>
        </w:rPr>
      </w:pPr>
      <w:r>
        <w:rPr>
          <w:b/>
          <w:bCs/>
        </w:rPr>
        <w:br w:type="page"/>
      </w:r>
    </w:p>
    <w:p w14:paraId="0C8882CE" w14:textId="77777777" w:rsidR="00657AF9" w:rsidRPr="00657AF9" w:rsidRDefault="00657AF9" w:rsidP="00657AF9">
      <w:pPr>
        <w:rPr>
          <w:b/>
          <w:bCs/>
        </w:rPr>
      </w:pPr>
      <w:r w:rsidRPr="00657AF9">
        <w:rPr>
          <w:b/>
          <w:bCs/>
        </w:rPr>
        <w:lastRenderedPageBreak/>
        <w:t>Overall frequency of encounters with injured, sick, or dead wildlife in protected areas and their documentation when found during patrols</w:t>
      </w:r>
    </w:p>
    <w:p w14:paraId="54CB72E8" w14:textId="77777777" w:rsidR="000B1D50" w:rsidRDefault="000B1D50"/>
    <w:p w14:paraId="08D60B14" w14:textId="334B6955" w:rsidR="007E38C5" w:rsidRPr="007E38C5" w:rsidRDefault="00301F85" w:rsidP="007E38C5">
      <w:pPr>
        <w:rPr>
          <w:i/>
          <w:iCs/>
        </w:rPr>
      </w:pPr>
      <w:r>
        <w:rPr>
          <w:rFonts w:eastAsia="Times New Roman" w:cs="Times New Roman"/>
          <w:i/>
          <w:noProof/>
        </w:rPr>
        <w:drawing>
          <wp:inline distT="0" distB="0" distL="0" distR="0" wp14:anchorId="733BD540" wp14:editId="64D0507E">
            <wp:extent cx="5943600" cy="3343275"/>
            <wp:effectExtent l="0" t="0" r="0" b="0"/>
            <wp:docPr id="6674355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35502" name="Picture 1" descr="A screenshot of a graph&#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64FE6">
        <w:rPr>
          <w:rFonts w:eastAsia="Times New Roman" w:cs="Times New Roman"/>
          <w:i/>
        </w:rPr>
        <w:t>Appendix</w:t>
      </w:r>
      <w:r w:rsidR="007E38C5" w:rsidRPr="007E38C5">
        <w:rPr>
          <w:rFonts w:eastAsia="Times New Roman" w:cs="Times New Roman"/>
          <w:i/>
        </w:rPr>
        <w:t xml:space="preserve"> S</w:t>
      </w:r>
      <w:r w:rsidR="004B08A2">
        <w:rPr>
          <w:rFonts w:eastAsia="Times New Roman" w:cs="Times New Roman"/>
          <w:i/>
        </w:rPr>
        <w:t>3</w:t>
      </w:r>
      <w:r w:rsidR="007E38C5" w:rsidRPr="007E38C5">
        <w:rPr>
          <w:rFonts w:eastAsia="Times New Roman" w:cs="Times New Roman"/>
          <w:i/>
        </w:rPr>
        <w:t xml:space="preserve">. Number of local protected area data manager responses reporting the recording or not of wildlife across health status and encounter frequency in the protected area(s) where they work. Bright and pale </w:t>
      </w:r>
      <w:r w:rsidR="007E38C5" w:rsidRPr="007E38C5">
        <w:rPr>
          <w:rFonts w:eastAsia="Times New Roman" w:cs="Times New Roman"/>
          <w:i/>
          <w:color w:val="CD8500"/>
        </w:rPr>
        <w:t>orange</w:t>
      </w:r>
      <w:r w:rsidR="007E38C5" w:rsidRPr="007E38C5">
        <w:rPr>
          <w:rFonts w:eastAsia="Times New Roman" w:cs="Times New Roman"/>
          <w:i/>
        </w:rPr>
        <w:t xml:space="preserve">, </w:t>
      </w:r>
      <w:r w:rsidR="007E38C5" w:rsidRPr="007E38C5">
        <w:rPr>
          <w:rFonts w:eastAsia="Times New Roman" w:cs="Times New Roman"/>
          <w:i/>
          <w:color w:val="EE6B6E"/>
        </w:rPr>
        <w:t>red</w:t>
      </w:r>
      <w:r w:rsidR="007E38C5" w:rsidRPr="007E38C5">
        <w:rPr>
          <w:rFonts w:eastAsia="Times New Roman" w:cs="Times New Roman"/>
          <w:i/>
        </w:rPr>
        <w:t xml:space="preserve">, and </w:t>
      </w:r>
      <w:r w:rsidR="007E38C5" w:rsidRPr="007E38C5">
        <w:rPr>
          <w:rFonts w:eastAsia="Times New Roman" w:cs="Times New Roman"/>
          <w:i/>
          <w:color w:val="6395ED"/>
        </w:rPr>
        <w:t xml:space="preserve">blue </w:t>
      </w:r>
      <w:r w:rsidR="007E38C5" w:rsidRPr="007E38C5">
        <w:rPr>
          <w:rFonts w:eastAsia="Times New Roman" w:cs="Times New Roman"/>
          <w:i/>
        </w:rPr>
        <w:t xml:space="preserve">bars represent the number of responses reporting recording and not recording of injured, sick, and dead wildlife in each category, respectively. </w:t>
      </w:r>
      <w:r w:rsidR="007E38C5" w:rsidRPr="007E38C5">
        <w:rPr>
          <w:rFonts w:eastAsia="Times New Roman" w:cs="Times New Roman"/>
          <w:i/>
          <w:color w:val="196B24" w:themeColor="accent3"/>
        </w:rPr>
        <w:t xml:space="preserve">Green bars represent the proportion </w:t>
      </w:r>
      <w:r w:rsidR="007E38C5" w:rsidRPr="007E38C5">
        <w:rPr>
          <w:rFonts w:eastAsia="Times New Roman" w:cs="Times New Roman"/>
          <w:i/>
        </w:rPr>
        <w:t>of responses that reported recording of wildlife in each category.</w:t>
      </w:r>
      <w:r w:rsidR="007E38C5">
        <w:rPr>
          <w:rFonts w:ascii="Times New Roman" w:eastAsia="Times New Roman" w:hAnsi="Times New Roman" w:cs="Times New Roman"/>
          <w:i/>
        </w:rPr>
        <w:t xml:space="preserve"> </w:t>
      </w:r>
    </w:p>
    <w:p w14:paraId="13CCB7AE" w14:textId="77777777" w:rsidR="00160556" w:rsidRDefault="00160556">
      <w:pPr>
        <w:rPr>
          <w:i/>
          <w:iCs/>
        </w:rPr>
      </w:pPr>
    </w:p>
    <w:p w14:paraId="649DF83F" w14:textId="77777777" w:rsidR="00657AF9" w:rsidRDefault="00160556">
      <w:pPr>
        <w:rPr>
          <w:i/>
          <w:iCs/>
        </w:rPr>
      </w:pPr>
      <w:r>
        <w:rPr>
          <w:i/>
          <w:iCs/>
        </w:rPr>
        <w:br w:type="page"/>
      </w:r>
    </w:p>
    <w:p w14:paraId="6DA79288" w14:textId="77777777" w:rsidR="00657AF9" w:rsidRPr="00657AF9" w:rsidRDefault="00657AF9" w:rsidP="00657AF9">
      <w:pPr>
        <w:rPr>
          <w:b/>
          <w:bCs/>
        </w:rPr>
      </w:pPr>
      <w:r w:rsidRPr="00657AF9">
        <w:rPr>
          <w:b/>
          <w:bCs/>
        </w:rPr>
        <w:lastRenderedPageBreak/>
        <w:t>Documentation method for dead, sick, or injured wildlife in protected areas</w:t>
      </w:r>
    </w:p>
    <w:p w14:paraId="05259B67" w14:textId="77777777" w:rsidR="00E42B5B" w:rsidRDefault="00E42B5B">
      <w:pPr>
        <w:rPr>
          <w:i/>
          <w:iCs/>
        </w:rPr>
      </w:pPr>
    </w:p>
    <w:p w14:paraId="6A3EDC4C" w14:textId="77777777" w:rsidR="00364FE6" w:rsidRDefault="00E42B5B">
      <w:pPr>
        <w:rPr>
          <w:i/>
          <w:iCs/>
        </w:rPr>
      </w:pPr>
      <w:r>
        <w:rPr>
          <w:i/>
          <w:iCs/>
          <w:noProof/>
        </w:rPr>
        <w:drawing>
          <wp:inline distT="0" distB="0" distL="0" distR="0" wp14:anchorId="2A56F241" wp14:editId="7AADD5C0">
            <wp:extent cx="5943600" cy="3800475"/>
            <wp:effectExtent l="0" t="0" r="0" b="0"/>
            <wp:docPr id="620787501"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87501" name="Picture 1" descr="A screen shot of a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08964793" w14:textId="0A4709F3" w:rsidR="00364FE6" w:rsidRDefault="00364FE6" w:rsidP="00364FE6">
      <w:pPr>
        <w:rPr>
          <w:i/>
          <w:iCs/>
        </w:rPr>
      </w:pPr>
      <w:r>
        <w:rPr>
          <w:i/>
          <w:iCs/>
        </w:rPr>
        <w:t>Appendix</w:t>
      </w:r>
      <w:r w:rsidRPr="00E42B5B">
        <w:rPr>
          <w:i/>
          <w:iCs/>
        </w:rPr>
        <w:t xml:space="preserve"> S</w:t>
      </w:r>
      <w:r w:rsidR="004B08A2">
        <w:rPr>
          <w:i/>
          <w:iCs/>
        </w:rPr>
        <w:t>4</w:t>
      </w:r>
      <w:r w:rsidRPr="00E42B5B">
        <w:rPr>
          <w:i/>
          <w:iCs/>
        </w:rPr>
        <w:t>. Distribution of the method of documentation to register either healthy, sick, injured, or dead wildlife found during ranger patrols reported by non-local protected area data managers (‘Individual observation’, ‘Part of the full count’, ‘Present or absent’, ‘Another way’) and the recording of specific data items for each wildlife health status across documentation methods.</w:t>
      </w:r>
    </w:p>
    <w:p w14:paraId="718ECD92" w14:textId="3F8847FF" w:rsidR="00E42B5B" w:rsidRDefault="00E42B5B">
      <w:pPr>
        <w:rPr>
          <w:i/>
          <w:iCs/>
        </w:rPr>
      </w:pPr>
      <w:r>
        <w:rPr>
          <w:i/>
          <w:iCs/>
        </w:rPr>
        <w:br w:type="page"/>
      </w:r>
    </w:p>
    <w:p w14:paraId="70BFB196" w14:textId="77777777" w:rsidR="00160556" w:rsidRDefault="00160556">
      <w:pPr>
        <w:rPr>
          <w:i/>
          <w:iCs/>
        </w:rPr>
      </w:pPr>
    </w:p>
    <w:p w14:paraId="27A1A8AD" w14:textId="77777777" w:rsidR="00657AF9" w:rsidRPr="00657AF9" w:rsidRDefault="00657AF9" w:rsidP="00657AF9">
      <w:pPr>
        <w:rPr>
          <w:b/>
          <w:bCs/>
        </w:rPr>
      </w:pPr>
      <w:r w:rsidRPr="00657AF9">
        <w:rPr>
          <w:b/>
          <w:bCs/>
        </w:rPr>
        <w:t>Presence of domestic animals in protected areas, the documentation of their health status, and the perceived threats of domestic animals to conservation goals</w:t>
      </w:r>
    </w:p>
    <w:p w14:paraId="16C83A60" w14:textId="77777777" w:rsidR="00160556" w:rsidRDefault="00160556"/>
    <w:p w14:paraId="07C655AD" w14:textId="109ED605" w:rsidR="00160556" w:rsidRDefault="00FB7711">
      <w:r>
        <w:rPr>
          <w:noProof/>
        </w:rPr>
        <w:drawing>
          <wp:inline distT="0" distB="0" distL="0" distR="0" wp14:anchorId="38854347" wp14:editId="19DD9600">
            <wp:extent cx="5943600" cy="2476500"/>
            <wp:effectExtent l="0" t="0" r="0" b="0"/>
            <wp:docPr id="1966278387" name="Picture 2" descr="A graph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78387" name="Picture 2" descr="A graph with text and word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41F3B23" w14:textId="00F3D534" w:rsidR="004C6069" w:rsidRPr="00657AF9" w:rsidRDefault="00364FE6" w:rsidP="004C6069">
      <w:pPr>
        <w:suppressLineNumbers/>
        <w:spacing w:before="180" w:after="180"/>
        <w:jc w:val="both"/>
        <w:rPr>
          <w:rFonts w:eastAsia="Times New Roman" w:cs="Times New Roman"/>
        </w:rPr>
      </w:pPr>
      <w:r>
        <w:rPr>
          <w:rFonts w:eastAsia="Times New Roman" w:cs="Times New Roman"/>
          <w:i/>
        </w:rPr>
        <w:t>Appendix</w:t>
      </w:r>
      <w:r w:rsidR="004C6069" w:rsidRPr="00657AF9">
        <w:rPr>
          <w:rFonts w:eastAsia="Times New Roman" w:cs="Times New Roman"/>
          <w:i/>
        </w:rPr>
        <w:t xml:space="preserve"> </w:t>
      </w:r>
      <w:r>
        <w:rPr>
          <w:rFonts w:eastAsia="Times New Roman" w:cs="Times New Roman"/>
          <w:i/>
        </w:rPr>
        <w:t>S</w:t>
      </w:r>
      <w:r w:rsidR="004B08A2">
        <w:rPr>
          <w:rFonts w:eastAsia="Times New Roman" w:cs="Times New Roman"/>
          <w:i/>
        </w:rPr>
        <w:t>5</w:t>
      </w:r>
      <w:r w:rsidR="004C6069" w:rsidRPr="00657AF9">
        <w:rPr>
          <w:rFonts w:eastAsia="Times New Roman" w:cs="Times New Roman"/>
          <w:i/>
        </w:rPr>
        <w:t xml:space="preserve">. Number of non-local protected area data manager responses reporting the recording of domestic animals when found in the protected area(s) and their health status across agreement category with the statement: ‘Introduced domestic animals are a conservation concern for the conservation goals of the protected areas where I work’. </w:t>
      </w:r>
      <w:r w:rsidR="004C6069" w:rsidRPr="00657AF9">
        <w:rPr>
          <w:rFonts w:eastAsia="Times New Roman" w:cs="Times New Roman"/>
          <w:i/>
          <w:color w:val="EE6B6E"/>
        </w:rPr>
        <w:t>Red</w:t>
      </w:r>
      <w:r w:rsidR="004C6069" w:rsidRPr="00657AF9">
        <w:rPr>
          <w:rFonts w:eastAsia="Times New Roman" w:cs="Times New Roman"/>
          <w:i/>
        </w:rPr>
        <w:t xml:space="preserve">, </w:t>
      </w:r>
      <w:r w:rsidR="004C6069" w:rsidRPr="00657AF9">
        <w:rPr>
          <w:rFonts w:eastAsia="Times New Roman" w:cs="Times New Roman"/>
          <w:i/>
          <w:color w:val="6395ED"/>
        </w:rPr>
        <w:t xml:space="preserve">light-blue </w:t>
      </w:r>
      <w:r w:rsidR="004C6069" w:rsidRPr="00657AF9">
        <w:rPr>
          <w:rFonts w:eastAsia="Times New Roman" w:cs="Times New Roman"/>
          <w:i/>
        </w:rPr>
        <w:t xml:space="preserve">and </w:t>
      </w:r>
      <w:r w:rsidR="004C6069" w:rsidRPr="00657AF9">
        <w:rPr>
          <w:rFonts w:eastAsia="Times New Roman" w:cs="Times New Roman"/>
          <w:i/>
          <w:color w:val="002060"/>
        </w:rPr>
        <w:t>blue</w:t>
      </w:r>
      <w:r w:rsidR="004C6069" w:rsidRPr="00657AF9">
        <w:rPr>
          <w:rFonts w:eastAsia="Times New Roman" w:cs="Times New Roman"/>
          <w:i/>
          <w:color w:val="215E99" w:themeColor="text2" w:themeTint="BF"/>
        </w:rPr>
        <w:t xml:space="preserve"> </w:t>
      </w:r>
      <w:r w:rsidR="004C6069" w:rsidRPr="00657AF9">
        <w:rPr>
          <w:rFonts w:eastAsia="Times New Roman" w:cs="Times New Roman"/>
          <w:i/>
        </w:rPr>
        <w:t xml:space="preserve">bars show the number of responses reporting non-recording of domestic animals, the recording of domestic animals but not their health status, and the recording of domestic animals and their health status, respectively. The data shown represents the group of protected area data managers that reported the presence of domestic animals in the protected area(s). </w:t>
      </w:r>
    </w:p>
    <w:p w14:paraId="6A593FEB" w14:textId="397C66EA" w:rsidR="00160556" w:rsidRDefault="00160556">
      <w:pPr>
        <w:rPr>
          <w:i/>
          <w:iCs/>
        </w:rPr>
      </w:pPr>
      <w:r>
        <w:rPr>
          <w:i/>
          <w:iCs/>
        </w:rPr>
        <w:br w:type="page"/>
      </w:r>
    </w:p>
    <w:p w14:paraId="1D4BAA6E" w14:textId="6F31BDA8" w:rsidR="00657AF9" w:rsidRDefault="00EC37CE" w:rsidP="00160556">
      <w:pPr>
        <w:rPr>
          <w:b/>
          <w:bCs/>
        </w:rPr>
      </w:pPr>
      <w:r>
        <w:rPr>
          <w:b/>
          <w:bCs/>
        </w:rPr>
        <w:lastRenderedPageBreak/>
        <w:t>3</w:t>
      </w:r>
      <w:r w:rsidR="00160556" w:rsidRPr="00160556">
        <w:rPr>
          <w:b/>
          <w:bCs/>
        </w:rPr>
        <w:t> </w:t>
      </w:r>
      <w:r w:rsidR="00657AF9">
        <w:rPr>
          <w:b/>
          <w:bCs/>
        </w:rPr>
        <w:t xml:space="preserve"> Discussion</w:t>
      </w:r>
    </w:p>
    <w:p w14:paraId="7C824885" w14:textId="77777777" w:rsidR="00657AF9" w:rsidRDefault="00657AF9" w:rsidP="00160556">
      <w:pPr>
        <w:rPr>
          <w:b/>
          <w:bCs/>
        </w:rPr>
      </w:pPr>
    </w:p>
    <w:p w14:paraId="7A735B0B" w14:textId="593E6797" w:rsidR="00160556" w:rsidRPr="00160556" w:rsidRDefault="00160556" w:rsidP="00160556">
      <w:pPr>
        <w:rPr>
          <w:b/>
          <w:bCs/>
        </w:rPr>
      </w:pPr>
      <w:r w:rsidRPr="00160556">
        <w:rPr>
          <w:b/>
          <w:bCs/>
        </w:rPr>
        <w:t xml:space="preserve">Distribution of </w:t>
      </w:r>
      <w:r w:rsidR="00F562B8">
        <w:rPr>
          <w:b/>
          <w:bCs/>
        </w:rPr>
        <w:t xml:space="preserve">local and non-local </w:t>
      </w:r>
      <w:r w:rsidRPr="00160556">
        <w:rPr>
          <w:b/>
          <w:bCs/>
        </w:rPr>
        <w:t>responses across their overall agreement with ‘human and livestock pathogens can impact wildlife health’ and ‘introduced domestic animals are a concern for the conservation goals of the protected area’</w:t>
      </w:r>
    </w:p>
    <w:p w14:paraId="0513715C" w14:textId="77777777" w:rsidR="00160556" w:rsidRDefault="00160556">
      <w:pPr>
        <w:rPr>
          <w:i/>
          <w:iCs/>
        </w:rPr>
      </w:pPr>
    </w:p>
    <w:p w14:paraId="2F41477F" w14:textId="21AAFD2D" w:rsidR="00160556" w:rsidRDefault="00160556">
      <w:r>
        <w:rPr>
          <w:noProof/>
        </w:rPr>
        <w:drawing>
          <wp:inline distT="0" distB="0" distL="0" distR="0" wp14:anchorId="1E0F9598" wp14:editId="2EE8F143">
            <wp:extent cx="5943600" cy="2971800"/>
            <wp:effectExtent l="0" t="0" r="0" b="0"/>
            <wp:docPr id="1494038793"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8793" name="Picture 8" descr="A graph of different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B1A75B8" w14:textId="769852ED" w:rsidR="00160556" w:rsidRDefault="00364FE6">
      <w:pPr>
        <w:rPr>
          <w:i/>
          <w:iCs/>
        </w:rPr>
      </w:pPr>
      <w:r>
        <w:rPr>
          <w:i/>
          <w:iCs/>
        </w:rPr>
        <w:t>Appendix</w:t>
      </w:r>
      <w:r w:rsidR="00160556" w:rsidRPr="00160556">
        <w:rPr>
          <w:i/>
          <w:iCs/>
        </w:rPr>
        <w:t xml:space="preserve"> S</w:t>
      </w:r>
      <w:r w:rsidR="006665DD">
        <w:rPr>
          <w:i/>
          <w:iCs/>
        </w:rPr>
        <w:t>6</w:t>
      </w:r>
      <w:r w:rsidR="00160556" w:rsidRPr="00160556">
        <w:rPr>
          <w:i/>
          <w:iCs/>
        </w:rPr>
        <w:t>. Distribution of protected area data managers responses across their overall agreement with ‘human and livestock pathogens can impact wildlife health’ and ‘introduced domestic animals are a concern for the conservation goals of the protected area’ for those protected area managers that reported the absence of domestic animals in the protected area.</w:t>
      </w:r>
    </w:p>
    <w:p w14:paraId="0C76F5D9" w14:textId="77777777" w:rsidR="00160556" w:rsidRDefault="00160556">
      <w:pPr>
        <w:rPr>
          <w:i/>
          <w:iCs/>
        </w:rPr>
      </w:pPr>
      <w:r>
        <w:rPr>
          <w:i/>
          <w:iCs/>
        </w:rPr>
        <w:br w:type="page"/>
      </w:r>
    </w:p>
    <w:p w14:paraId="0D87FDA7" w14:textId="562AA30E" w:rsidR="00160556" w:rsidRDefault="00160556">
      <w:pPr>
        <w:rPr>
          <w:i/>
          <w:iCs/>
        </w:rPr>
      </w:pPr>
      <w:r>
        <w:rPr>
          <w:noProof/>
        </w:rPr>
        <w:lastRenderedPageBreak/>
        <w:drawing>
          <wp:inline distT="0" distB="0" distL="0" distR="0" wp14:anchorId="13D311AE" wp14:editId="182802FC">
            <wp:extent cx="5943600" cy="2971800"/>
            <wp:effectExtent l="0" t="0" r="0" b="0"/>
            <wp:docPr id="1800609235" name="Picture 9" descr="A diagram of a person's opin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9235" name="Picture 9" descr="A diagram of a person's opini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CFEC60" w14:textId="6FFF8B4E" w:rsidR="00160556" w:rsidRPr="00160556" w:rsidRDefault="00364FE6">
      <w:pPr>
        <w:rPr>
          <w:i/>
          <w:iCs/>
        </w:rPr>
      </w:pPr>
      <w:r>
        <w:rPr>
          <w:i/>
          <w:iCs/>
        </w:rPr>
        <w:t>Appendix</w:t>
      </w:r>
      <w:r w:rsidR="00160556" w:rsidRPr="00160556">
        <w:rPr>
          <w:i/>
          <w:iCs/>
        </w:rPr>
        <w:t xml:space="preserve"> S</w:t>
      </w:r>
      <w:r w:rsidR="006665DD">
        <w:rPr>
          <w:i/>
          <w:iCs/>
        </w:rPr>
        <w:t>7</w:t>
      </w:r>
      <w:r w:rsidR="00160556" w:rsidRPr="00160556">
        <w:rPr>
          <w:i/>
          <w:iCs/>
        </w:rPr>
        <w:t>. Distribution of protected area data managers responses across their overall agreement with ‘human and livestock pathogens can impact wildlife health’ and ‘introduced domestic animals are a concern for the conservation goals of the protected area’ for those protected area data managers that reported the presence of domestic animals in the protected area.</w:t>
      </w:r>
    </w:p>
    <w:sectPr w:rsidR="00160556" w:rsidRPr="00160556" w:rsidSect="00126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aunPenh">
    <w:panose1 w:val="020B0604020202020204"/>
    <w:charset w:val="00"/>
    <w:family w:val="auto"/>
    <w:pitch w:val="variable"/>
    <w:sig w:usb0="80000003" w:usb1="00000000" w:usb2="00010000" w:usb3="00000000" w:csb0="00000001" w:csb1="00000000"/>
  </w:font>
  <w:font w:name="Aptos Display">
    <w:panose1 w:val="020B0004020202020204"/>
    <w:charset w:val="00"/>
    <w:family w:val="swiss"/>
    <w:pitch w:val="variable"/>
    <w:sig w:usb0="20000287" w:usb1="00000003" w:usb2="00000000" w:usb3="00000000" w:csb0="0000019F" w:csb1="00000000"/>
  </w:font>
  <w:font w:name="MoolBoran">
    <w:panose1 w:val="020B0604020202020204"/>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D743B"/>
    <w:multiLevelType w:val="hybridMultilevel"/>
    <w:tmpl w:val="964C8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937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6"/>
    <w:rsid w:val="00010B69"/>
    <w:rsid w:val="00056815"/>
    <w:rsid w:val="0009650C"/>
    <w:rsid w:val="000B1D50"/>
    <w:rsid w:val="0012658D"/>
    <w:rsid w:val="00160556"/>
    <w:rsid w:val="001B540A"/>
    <w:rsid w:val="001D3595"/>
    <w:rsid w:val="00231E52"/>
    <w:rsid w:val="00301F85"/>
    <w:rsid w:val="00364FE6"/>
    <w:rsid w:val="00414A4F"/>
    <w:rsid w:val="00475D1E"/>
    <w:rsid w:val="004B08A2"/>
    <w:rsid w:val="004C6069"/>
    <w:rsid w:val="00515170"/>
    <w:rsid w:val="005A0017"/>
    <w:rsid w:val="005B6DF7"/>
    <w:rsid w:val="00657AF9"/>
    <w:rsid w:val="006665DD"/>
    <w:rsid w:val="007173EB"/>
    <w:rsid w:val="007B05EC"/>
    <w:rsid w:val="007C0C8C"/>
    <w:rsid w:val="007D2D60"/>
    <w:rsid w:val="007E38C5"/>
    <w:rsid w:val="008C7492"/>
    <w:rsid w:val="0093762A"/>
    <w:rsid w:val="00953C3E"/>
    <w:rsid w:val="009659B9"/>
    <w:rsid w:val="009804EC"/>
    <w:rsid w:val="00AA1001"/>
    <w:rsid w:val="00B93FF0"/>
    <w:rsid w:val="00CD489F"/>
    <w:rsid w:val="00D11E05"/>
    <w:rsid w:val="00D36EDA"/>
    <w:rsid w:val="00D95DAB"/>
    <w:rsid w:val="00E27C28"/>
    <w:rsid w:val="00E42B5B"/>
    <w:rsid w:val="00EB3FB7"/>
    <w:rsid w:val="00EC37CE"/>
    <w:rsid w:val="00EE368D"/>
    <w:rsid w:val="00F562B8"/>
    <w:rsid w:val="00FA7140"/>
    <w:rsid w:val="00FB771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59B7A656"/>
  <w14:defaultImageDpi w14:val="32767"/>
  <w15:chartTrackingRefBased/>
  <w15:docId w15:val="{9A8173D6-EF78-A544-A413-5F6724354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5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05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05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05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5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5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05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05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05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05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05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05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05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0556"/>
    <w:rPr>
      <w:rFonts w:eastAsiaTheme="majorEastAsia" w:cstheme="majorBidi"/>
      <w:color w:val="272727" w:themeColor="text1" w:themeTint="D8"/>
    </w:rPr>
  </w:style>
  <w:style w:type="paragraph" w:styleId="Title">
    <w:name w:val="Title"/>
    <w:basedOn w:val="Normal"/>
    <w:next w:val="Normal"/>
    <w:link w:val="TitleChar"/>
    <w:uiPriority w:val="10"/>
    <w:qFormat/>
    <w:rsid w:val="001605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5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05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0556"/>
    <w:rPr>
      <w:i/>
      <w:iCs/>
      <w:color w:val="404040" w:themeColor="text1" w:themeTint="BF"/>
    </w:rPr>
  </w:style>
  <w:style w:type="paragraph" w:styleId="ListParagraph">
    <w:name w:val="List Paragraph"/>
    <w:basedOn w:val="Normal"/>
    <w:uiPriority w:val="34"/>
    <w:qFormat/>
    <w:rsid w:val="00160556"/>
    <w:pPr>
      <w:ind w:left="720"/>
      <w:contextualSpacing/>
    </w:pPr>
  </w:style>
  <w:style w:type="character" w:styleId="IntenseEmphasis">
    <w:name w:val="Intense Emphasis"/>
    <w:basedOn w:val="DefaultParagraphFont"/>
    <w:uiPriority w:val="21"/>
    <w:qFormat/>
    <w:rsid w:val="00160556"/>
    <w:rPr>
      <w:i/>
      <w:iCs/>
      <w:color w:val="0F4761" w:themeColor="accent1" w:themeShade="BF"/>
    </w:rPr>
  </w:style>
  <w:style w:type="paragraph" w:styleId="IntenseQuote">
    <w:name w:val="Intense Quote"/>
    <w:basedOn w:val="Normal"/>
    <w:next w:val="Normal"/>
    <w:link w:val="IntenseQuoteChar"/>
    <w:uiPriority w:val="30"/>
    <w:qFormat/>
    <w:rsid w:val="001605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56"/>
    <w:rPr>
      <w:i/>
      <w:iCs/>
      <w:color w:val="0F4761" w:themeColor="accent1" w:themeShade="BF"/>
    </w:rPr>
  </w:style>
  <w:style w:type="character" w:styleId="IntenseReference">
    <w:name w:val="Intense Reference"/>
    <w:basedOn w:val="DefaultParagraphFont"/>
    <w:uiPriority w:val="32"/>
    <w:qFormat/>
    <w:rsid w:val="00160556"/>
    <w:rPr>
      <w:b/>
      <w:bCs/>
      <w:smallCaps/>
      <w:color w:val="0F4761" w:themeColor="accent1" w:themeShade="BF"/>
      <w:spacing w:val="5"/>
    </w:rPr>
  </w:style>
  <w:style w:type="paragraph" w:styleId="Revision">
    <w:name w:val="Revision"/>
    <w:hidden/>
    <w:uiPriority w:val="99"/>
    <w:semiHidden/>
    <w:rsid w:val="00B93FF0"/>
  </w:style>
  <w:style w:type="character" w:styleId="CommentReference">
    <w:name w:val="annotation reference"/>
    <w:basedOn w:val="DefaultParagraphFont"/>
    <w:uiPriority w:val="99"/>
    <w:semiHidden/>
    <w:unhideWhenUsed/>
    <w:rsid w:val="00B93FF0"/>
    <w:rPr>
      <w:sz w:val="16"/>
      <w:szCs w:val="16"/>
    </w:rPr>
  </w:style>
  <w:style w:type="paragraph" w:styleId="CommentText">
    <w:name w:val="annotation text"/>
    <w:basedOn w:val="Normal"/>
    <w:link w:val="CommentTextChar"/>
    <w:uiPriority w:val="99"/>
    <w:semiHidden/>
    <w:unhideWhenUsed/>
    <w:rsid w:val="00B93FF0"/>
    <w:rPr>
      <w:sz w:val="20"/>
      <w:szCs w:val="20"/>
    </w:rPr>
  </w:style>
  <w:style w:type="character" w:customStyle="1" w:styleId="CommentTextChar">
    <w:name w:val="Comment Text Char"/>
    <w:basedOn w:val="DefaultParagraphFont"/>
    <w:link w:val="CommentText"/>
    <w:uiPriority w:val="99"/>
    <w:semiHidden/>
    <w:rsid w:val="00B93FF0"/>
    <w:rPr>
      <w:sz w:val="20"/>
      <w:szCs w:val="20"/>
    </w:rPr>
  </w:style>
  <w:style w:type="paragraph" w:styleId="CommentSubject">
    <w:name w:val="annotation subject"/>
    <w:basedOn w:val="CommentText"/>
    <w:next w:val="CommentText"/>
    <w:link w:val="CommentSubjectChar"/>
    <w:uiPriority w:val="99"/>
    <w:semiHidden/>
    <w:unhideWhenUsed/>
    <w:rsid w:val="00B93FF0"/>
    <w:rPr>
      <w:b/>
      <w:bCs/>
    </w:rPr>
  </w:style>
  <w:style w:type="character" w:customStyle="1" w:styleId="CommentSubjectChar">
    <w:name w:val="Comment Subject Char"/>
    <w:basedOn w:val="CommentTextChar"/>
    <w:link w:val="CommentSubject"/>
    <w:uiPriority w:val="99"/>
    <w:semiHidden/>
    <w:rsid w:val="00B93F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74541">
      <w:bodyDiv w:val="1"/>
      <w:marLeft w:val="0"/>
      <w:marRight w:val="0"/>
      <w:marTop w:val="0"/>
      <w:marBottom w:val="0"/>
      <w:divBdr>
        <w:top w:val="none" w:sz="0" w:space="0" w:color="auto"/>
        <w:left w:val="none" w:sz="0" w:space="0" w:color="auto"/>
        <w:bottom w:val="none" w:sz="0" w:space="0" w:color="auto"/>
        <w:right w:val="none" w:sz="0" w:space="0" w:color="auto"/>
      </w:divBdr>
    </w:div>
    <w:div w:id="365102846">
      <w:bodyDiv w:val="1"/>
      <w:marLeft w:val="0"/>
      <w:marRight w:val="0"/>
      <w:marTop w:val="0"/>
      <w:marBottom w:val="0"/>
      <w:divBdr>
        <w:top w:val="none" w:sz="0" w:space="0" w:color="auto"/>
        <w:left w:val="none" w:sz="0" w:space="0" w:color="auto"/>
        <w:bottom w:val="none" w:sz="0" w:space="0" w:color="auto"/>
        <w:right w:val="none" w:sz="0" w:space="0" w:color="auto"/>
      </w:divBdr>
      <w:divsChild>
        <w:div w:id="1301887041">
          <w:marLeft w:val="0"/>
          <w:marRight w:val="0"/>
          <w:marTop w:val="0"/>
          <w:marBottom w:val="0"/>
          <w:divBdr>
            <w:top w:val="none" w:sz="0" w:space="0" w:color="auto"/>
            <w:left w:val="none" w:sz="0" w:space="0" w:color="auto"/>
            <w:bottom w:val="none" w:sz="0" w:space="0" w:color="auto"/>
            <w:right w:val="none" w:sz="0" w:space="0" w:color="auto"/>
          </w:divBdr>
          <w:divsChild>
            <w:div w:id="677318579">
              <w:marLeft w:val="0"/>
              <w:marRight w:val="0"/>
              <w:marTop w:val="0"/>
              <w:marBottom w:val="0"/>
              <w:divBdr>
                <w:top w:val="none" w:sz="0" w:space="0" w:color="auto"/>
                <w:left w:val="none" w:sz="0" w:space="0" w:color="auto"/>
                <w:bottom w:val="none" w:sz="0" w:space="0" w:color="auto"/>
                <w:right w:val="none" w:sz="0" w:space="0" w:color="auto"/>
              </w:divBdr>
              <w:divsChild>
                <w:div w:id="16126639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66285987">
          <w:marLeft w:val="0"/>
          <w:marRight w:val="0"/>
          <w:marTop w:val="0"/>
          <w:marBottom w:val="0"/>
          <w:divBdr>
            <w:top w:val="none" w:sz="0" w:space="0" w:color="auto"/>
            <w:left w:val="none" w:sz="0" w:space="0" w:color="auto"/>
            <w:bottom w:val="none" w:sz="0" w:space="0" w:color="auto"/>
            <w:right w:val="none" w:sz="0" w:space="0" w:color="auto"/>
          </w:divBdr>
          <w:divsChild>
            <w:div w:id="2124566461">
              <w:marLeft w:val="0"/>
              <w:marRight w:val="0"/>
              <w:marTop w:val="0"/>
              <w:marBottom w:val="0"/>
              <w:divBdr>
                <w:top w:val="none" w:sz="0" w:space="0" w:color="auto"/>
                <w:left w:val="none" w:sz="0" w:space="0" w:color="auto"/>
                <w:bottom w:val="none" w:sz="0" w:space="0" w:color="auto"/>
                <w:right w:val="none" w:sz="0" w:space="0" w:color="auto"/>
              </w:divBdr>
              <w:divsChild>
                <w:div w:id="525483019">
                  <w:marLeft w:val="0"/>
                  <w:marRight w:val="0"/>
                  <w:marTop w:val="0"/>
                  <w:marBottom w:val="0"/>
                  <w:divBdr>
                    <w:top w:val="none" w:sz="0" w:space="0" w:color="auto"/>
                    <w:left w:val="none" w:sz="0" w:space="0" w:color="auto"/>
                    <w:bottom w:val="none" w:sz="0" w:space="0" w:color="auto"/>
                    <w:right w:val="none" w:sz="0" w:space="0" w:color="auto"/>
                  </w:divBdr>
                  <w:divsChild>
                    <w:div w:id="9413012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643389766">
      <w:bodyDiv w:val="1"/>
      <w:marLeft w:val="0"/>
      <w:marRight w:val="0"/>
      <w:marTop w:val="0"/>
      <w:marBottom w:val="0"/>
      <w:divBdr>
        <w:top w:val="none" w:sz="0" w:space="0" w:color="auto"/>
        <w:left w:val="none" w:sz="0" w:space="0" w:color="auto"/>
        <w:bottom w:val="none" w:sz="0" w:space="0" w:color="auto"/>
        <w:right w:val="none" w:sz="0" w:space="0" w:color="auto"/>
      </w:divBdr>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1112674733">
          <w:marLeft w:val="0"/>
          <w:marRight w:val="0"/>
          <w:marTop w:val="0"/>
          <w:marBottom w:val="0"/>
          <w:divBdr>
            <w:top w:val="none" w:sz="0" w:space="0" w:color="auto"/>
            <w:left w:val="none" w:sz="0" w:space="0" w:color="auto"/>
            <w:bottom w:val="none" w:sz="0" w:space="0" w:color="auto"/>
            <w:right w:val="none" w:sz="0" w:space="0" w:color="auto"/>
          </w:divBdr>
        </w:div>
        <w:div w:id="493911457">
          <w:marLeft w:val="0"/>
          <w:marRight w:val="0"/>
          <w:marTop w:val="0"/>
          <w:marBottom w:val="0"/>
          <w:divBdr>
            <w:top w:val="none" w:sz="0" w:space="0" w:color="auto"/>
            <w:left w:val="none" w:sz="0" w:space="0" w:color="auto"/>
            <w:bottom w:val="none" w:sz="0" w:space="0" w:color="auto"/>
            <w:right w:val="none" w:sz="0" w:space="0" w:color="auto"/>
          </w:divBdr>
        </w:div>
      </w:divsChild>
    </w:div>
    <w:div w:id="1034379785">
      <w:bodyDiv w:val="1"/>
      <w:marLeft w:val="0"/>
      <w:marRight w:val="0"/>
      <w:marTop w:val="0"/>
      <w:marBottom w:val="0"/>
      <w:divBdr>
        <w:top w:val="none" w:sz="0" w:space="0" w:color="auto"/>
        <w:left w:val="none" w:sz="0" w:space="0" w:color="auto"/>
        <w:bottom w:val="none" w:sz="0" w:space="0" w:color="auto"/>
        <w:right w:val="none" w:sz="0" w:space="0" w:color="auto"/>
      </w:divBdr>
    </w:div>
    <w:div w:id="1080327163">
      <w:bodyDiv w:val="1"/>
      <w:marLeft w:val="0"/>
      <w:marRight w:val="0"/>
      <w:marTop w:val="0"/>
      <w:marBottom w:val="0"/>
      <w:divBdr>
        <w:top w:val="none" w:sz="0" w:space="0" w:color="auto"/>
        <w:left w:val="none" w:sz="0" w:space="0" w:color="auto"/>
        <w:bottom w:val="none" w:sz="0" w:space="0" w:color="auto"/>
        <w:right w:val="none" w:sz="0" w:space="0" w:color="auto"/>
      </w:divBdr>
    </w:div>
    <w:div w:id="1423524236">
      <w:bodyDiv w:val="1"/>
      <w:marLeft w:val="0"/>
      <w:marRight w:val="0"/>
      <w:marTop w:val="0"/>
      <w:marBottom w:val="0"/>
      <w:divBdr>
        <w:top w:val="none" w:sz="0" w:space="0" w:color="auto"/>
        <w:left w:val="none" w:sz="0" w:space="0" w:color="auto"/>
        <w:bottom w:val="none" w:sz="0" w:space="0" w:color="auto"/>
        <w:right w:val="none" w:sz="0" w:space="0" w:color="auto"/>
      </w:divBdr>
    </w:div>
    <w:div w:id="1424183061">
      <w:bodyDiv w:val="1"/>
      <w:marLeft w:val="0"/>
      <w:marRight w:val="0"/>
      <w:marTop w:val="0"/>
      <w:marBottom w:val="0"/>
      <w:divBdr>
        <w:top w:val="none" w:sz="0" w:space="0" w:color="auto"/>
        <w:left w:val="none" w:sz="0" w:space="0" w:color="auto"/>
        <w:bottom w:val="none" w:sz="0" w:space="0" w:color="auto"/>
        <w:right w:val="none" w:sz="0" w:space="0" w:color="auto"/>
      </w:divBdr>
      <w:divsChild>
        <w:div w:id="2083284536">
          <w:marLeft w:val="0"/>
          <w:marRight w:val="0"/>
          <w:marTop w:val="0"/>
          <w:marBottom w:val="0"/>
          <w:divBdr>
            <w:top w:val="none" w:sz="0" w:space="0" w:color="auto"/>
            <w:left w:val="none" w:sz="0" w:space="0" w:color="auto"/>
            <w:bottom w:val="none" w:sz="0" w:space="0" w:color="auto"/>
            <w:right w:val="none" w:sz="0" w:space="0" w:color="auto"/>
          </w:divBdr>
          <w:divsChild>
            <w:div w:id="1974484916">
              <w:marLeft w:val="0"/>
              <w:marRight w:val="0"/>
              <w:marTop w:val="0"/>
              <w:marBottom w:val="0"/>
              <w:divBdr>
                <w:top w:val="none" w:sz="0" w:space="0" w:color="auto"/>
                <w:left w:val="none" w:sz="0" w:space="0" w:color="auto"/>
                <w:bottom w:val="none" w:sz="0" w:space="0" w:color="auto"/>
                <w:right w:val="none" w:sz="0" w:space="0" w:color="auto"/>
              </w:divBdr>
              <w:divsChild>
                <w:div w:id="14239165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5259078">
          <w:marLeft w:val="0"/>
          <w:marRight w:val="0"/>
          <w:marTop w:val="0"/>
          <w:marBottom w:val="0"/>
          <w:divBdr>
            <w:top w:val="none" w:sz="0" w:space="0" w:color="auto"/>
            <w:left w:val="none" w:sz="0" w:space="0" w:color="auto"/>
            <w:bottom w:val="none" w:sz="0" w:space="0" w:color="auto"/>
            <w:right w:val="none" w:sz="0" w:space="0" w:color="auto"/>
          </w:divBdr>
          <w:divsChild>
            <w:div w:id="594679759">
              <w:marLeft w:val="0"/>
              <w:marRight w:val="0"/>
              <w:marTop w:val="0"/>
              <w:marBottom w:val="0"/>
              <w:divBdr>
                <w:top w:val="none" w:sz="0" w:space="0" w:color="auto"/>
                <w:left w:val="none" w:sz="0" w:space="0" w:color="auto"/>
                <w:bottom w:val="none" w:sz="0" w:space="0" w:color="auto"/>
                <w:right w:val="none" w:sz="0" w:space="0" w:color="auto"/>
              </w:divBdr>
              <w:divsChild>
                <w:div w:id="240336321">
                  <w:marLeft w:val="0"/>
                  <w:marRight w:val="0"/>
                  <w:marTop w:val="0"/>
                  <w:marBottom w:val="0"/>
                  <w:divBdr>
                    <w:top w:val="none" w:sz="0" w:space="0" w:color="auto"/>
                    <w:left w:val="none" w:sz="0" w:space="0" w:color="auto"/>
                    <w:bottom w:val="none" w:sz="0" w:space="0" w:color="auto"/>
                    <w:right w:val="none" w:sz="0" w:space="0" w:color="auto"/>
                  </w:divBdr>
                  <w:divsChild>
                    <w:div w:id="1730315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0006623">
      <w:bodyDiv w:val="1"/>
      <w:marLeft w:val="0"/>
      <w:marRight w:val="0"/>
      <w:marTop w:val="0"/>
      <w:marBottom w:val="0"/>
      <w:divBdr>
        <w:top w:val="none" w:sz="0" w:space="0" w:color="auto"/>
        <w:left w:val="none" w:sz="0" w:space="0" w:color="auto"/>
        <w:bottom w:val="none" w:sz="0" w:space="0" w:color="auto"/>
        <w:right w:val="none" w:sz="0" w:space="0" w:color="auto"/>
      </w:divBdr>
    </w:div>
    <w:div w:id="1725909897">
      <w:bodyDiv w:val="1"/>
      <w:marLeft w:val="0"/>
      <w:marRight w:val="0"/>
      <w:marTop w:val="0"/>
      <w:marBottom w:val="0"/>
      <w:divBdr>
        <w:top w:val="none" w:sz="0" w:space="0" w:color="auto"/>
        <w:left w:val="none" w:sz="0" w:space="0" w:color="auto"/>
        <w:bottom w:val="none" w:sz="0" w:space="0" w:color="auto"/>
        <w:right w:val="none" w:sz="0" w:space="0" w:color="auto"/>
      </w:divBdr>
    </w:div>
    <w:div w:id="1739354585">
      <w:bodyDiv w:val="1"/>
      <w:marLeft w:val="0"/>
      <w:marRight w:val="0"/>
      <w:marTop w:val="0"/>
      <w:marBottom w:val="0"/>
      <w:divBdr>
        <w:top w:val="none" w:sz="0" w:space="0" w:color="auto"/>
        <w:left w:val="none" w:sz="0" w:space="0" w:color="auto"/>
        <w:bottom w:val="none" w:sz="0" w:space="0" w:color="auto"/>
        <w:right w:val="none" w:sz="0" w:space="0" w:color="auto"/>
      </w:divBdr>
    </w:div>
    <w:div w:id="1856259970">
      <w:bodyDiv w:val="1"/>
      <w:marLeft w:val="0"/>
      <w:marRight w:val="0"/>
      <w:marTop w:val="0"/>
      <w:marBottom w:val="0"/>
      <w:divBdr>
        <w:top w:val="none" w:sz="0" w:space="0" w:color="auto"/>
        <w:left w:val="none" w:sz="0" w:space="0" w:color="auto"/>
        <w:bottom w:val="none" w:sz="0" w:space="0" w:color="auto"/>
        <w:right w:val="none" w:sz="0" w:space="0" w:color="auto"/>
      </w:divBdr>
      <w:divsChild>
        <w:div w:id="1107122927">
          <w:marLeft w:val="0"/>
          <w:marRight w:val="0"/>
          <w:marTop w:val="0"/>
          <w:marBottom w:val="0"/>
          <w:divBdr>
            <w:top w:val="none" w:sz="0" w:space="0" w:color="auto"/>
            <w:left w:val="none" w:sz="0" w:space="0" w:color="auto"/>
            <w:bottom w:val="none" w:sz="0" w:space="0" w:color="auto"/>
            <w:right w:val="none" w:sz="0" w:space="0" w:color="auto"/>
          </w:divBdr>
        </w:div>
        <w:div w:id="530655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Montecino, Diego</dc:creator>
  <cp:keywords/>
  <dc:description/>
  <cp:lastModifiedBy>Montecino, Diego</cp:lastModifiedBy>
  <cp:revision>10</cp:revision>
  <dcterms:created xsi:type="dcterms:W3CDTF">2025-02-17T02:27:00Z</dcterms:created>
  <dcterms:modified xsi:type="dcterms:W3CDTF">2025-02-18T20:39:00Z</dcterms:modified>
</cp:coreProperties>
</file>