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35918" w14:textId="5F6AB23A" w:rsidR="00FE7382" w:rsidRPr="00FE7382" w:rsidRDefault="00FE7382">
      <w:pPr>
        <w:rPr>
          <w:b/>
          <w:bCs/>
        </w:rPr>
      </w:pPr>
      <w:r w:rsidRPr="00FE7382">
        <w:rPr>
          <w:b/>
          <w:bCs/>
        </w:rPr>
        <w:t>EDITOR</w:t>
      </w:r>
    </w:p>
    <w:p w14:paraId="2CFF8D0F" w14:textId="35B22DC9" w:rsidR="00FE7382" w:rsidRDefault="00FE7382">
      <w:r>
        <w:t>Comment: “both reviewers suggest you can gain greater impact and contribution by enhancing your analyses and explaining their implications (e.g., comparison across regions, types of protected areas, or other relevant factors would add valuable insights, and a more in-depth discussion of the results would allow readers a fuller understanding of the study’s implications).”</w:t>
      </w:r>
    </w:p>
    <w:p w14:paraId="5C38321C" w14:textId="64B853C8" w:rsidR="00FA7ED9" w:rsidRPr="00C341F1" w:rsidRDefault="00E12745" w:rsidP="00FA7ED9">
      <w:pPr>
        <w:pStyle w:val="NormalWeb"/>
        <w:rPr>
          <w:b/>
          <w:bCs/>
          <w:color w:val="0070C0"/>
        </w:rPr>
      </w:pPr>
      <w:r w:rsidRPr="00E12745">
        <w:rPr>
          <w:b/>
          <w:bCs/>
          <w:color w:val="0070C0"/>
        </w:rPr>
        <w:t>Response</w:t>
      </w:r>
      <w:r w:rsidR="00C341F1">
        <w:rPr>
          <w:b/>
          <w:bCs/>
          <w:color w:val="0070C0"/>
        </w:rPr>
        <w:t xml:space="preserve">: </w:t>
      </w:r>
      <w:r w:rsidR="00224BD2">
        <w:rPr>
          <w:color w:val="0070C0"/>
        </w:rPr>
        <w:t>W</w:t>
      </w:r>
      <w:r w:rsidR="00FA7ED9" w:rsidRPr="00FA7ED9">
        <w:rPr>
          <w:color w:val="0070C0"/>
        </w:rPr>
        <w:t>e sincerely appreciate your time and the reviewers' efforts in evaluating this manuscript. Your feedback has been invaluable in strengthening our work, and we believe this revised document offers a more robust and meaningful contribution to understanding the challenges of wildlife monitoring in protected areas.</w:t>
      </w:r>
    </w:p>
    <w:p w14:paraId="72E74538" w14:textId="64B348AC" w:rsidR="00FA7ED9" w:rsidRPr="00FA7ED9" w:rsidRDefault="00FA7ED9" w:rsidP="00FA7ED9">
      <w:pPr>
        <w:pStyle w:val="NormalWeb"/>
        <w:rPr>
          <w:color w:val="0070C0"/>
        </w:rPr>
      </w:pPr>
      <w:r w:rsidRPr="00FA7ED9">
        <w:rPr>
          <w:color w:val="0070C0"/>
        </w:rPr>
        <w:t xml:space="preserve">We have carefully addressed every comment from the editor and both reviewers, making substantial revisions to improve clarity, depth, and coherence. These revisions include a more </w:t>
      </w:r>
      <w:r w:rsidRPr="00C03295">
        <w:rPr>
          <w:color w:val="0070C0"/>
        </w:rPr>
        <w:t>comprehensive</w:t>
      </w:r>
      <w:r w:rsidRPr="00C03295">
        <w:rPr>
          <w:b/>
          <w:bCs/>
          <w:color w:val="0070C0"/>
        </w:rPr>
        <w:t xml:space="preserve"> </w:t>
      </w:r>
      <w:r w:rsidRPr="00C03295">
        <w:rPr>
          <w:rStyle w:val="Strong"/>
          <w:rFonts w:eastAsiaTheme="majorEastAsia"/>
          <w:b w:val="0"/>
          <w:bCs w:val="0"/>
          <w:color w:val="0070C0"/>
        </w:rPr>
        <w:t>Introduction</w:t>
      </w:r>
      <w:r w:rsidRPr="00C03295">
        <w:rPr>
          <w:b/>
          <w:bCs/>
          <w:color w:val="0070C0"/>
        </w:rPr>
        <w:t xml:space="preserve">, </w:t>
      </w:r>
      <w:r w:rsidRPr="00C03295">
        <w:rPr>
          <w:color w:val="0070C0"/>
        </w:rPr>
        <w:t xml:space="preserve">a </w:t>
      </w:r>
      <w:r w:rsidR="00C03295" w:rsidRPr="00C03295">
        <w:rPr>
          <w:color w:val="0070C0"/>
        </w:rPr>
        <w:t>more</w:t>
      </w:r>
      <w:r w:rsidR="00C03295" w:rsidRPr="00C03295">
        <w:rPr>
          <w:b/>
          <w:bCs/>
          <w:color w:val="0070C0"/>
        </w:rPr>
        <w:t xml:space="preserve"> </w:t>
      </w:r>
      <w:r w:rsidRPr="00C03295">
        <w:rPr>
          <w:rStyle w:val="Strong"/>
          <w:rFonts w:eastAsiaTheme="majorEastAsia"/>
          <w:b w:val="0"/>
          <w:bCs w:val="0"/>
          <w:color w:val="0070C0"/>
        </w:rPr>
        <w:t>detailed Methods section</w:t>
      </w:r>
      <w:r w:rsidRPr="00C03295">
        <w:rPr>
          <w:b/>
          <w:bCs/>
          <w:color w:val="0070C0"/>
        </w:rPr>
        <w:t xml:space="preserve">, </w:t>
      </w:r>
      <w:r w:rsidRPr="00C03295">
        <w:rPr>
          <w:rStyle w:val="Strong"/>
          <w:rFonts w:eastAsiaTheme="majorEastAsia"/>
          <w:b w:val="0"/>
          <w:bCs w:val="0"/>
          <w:color w:val="0070C0"/>
        </w:rPr>
        <w:t>expanded Results</w:t>
      </w:r>
      <w:r w:rsidRPr="00C03295">
        <w:rPr>
          <w:color w:val="0070C0"/>
        </w:rPr>
        <w:t>, and an</w:t>
      </w:r>
      <w:r w:rsidRPr="00C03295">
        <w:rPr>
          <w:b/>
          <w:bCs/>
          <w:color w:val="0070C0"/>
        </w:rPr>
        <w:t xml:space="preserve"> </w:t>
      </w:r>
      <w:r w:rsidRPr="00C03295">
        <w:rPr>
          <w:rStyle w:val="Strong"/>
          <w:rFonts w:eastAsiaTheme="majorEastAsia"/>
          <w:b w:val="0"/>
          <w:bCs w:val="0"/>
          <w:color w:val="0070C0"/>
        </w:rPr>
        <w:t>enhanced Discussion</w:t>
      </w:r>
      <w:r w:rsidRPr="00C03295">
        <w:rPr>
          <w:b/>
          <w:bCs/>
          <w:color w:val="0070C0"/>
        </w:rPr>
        <w:t>.</w:t>
      </w:r>
    </w:p>
    <w:p w14:paraId="3626DFB9" w14:textId="5C803D3D" w:rsidR="00965C0B" w:rsidRDefault="00935D62" w:rsidP="00FA7ED9">
      <w:pPr>
        <w:pStyle w:val="NormalWeb"/>
        <w:rPr>
          <w:color w:val="0070C0"/>
        </w:rPr>
      </w:pPr>
      <w:r>
        <w:rPr>
          <w:color w:val="0070C0"/>
        </w:rPr>
        <w:t>W</w:t>
      </w:r>
      <w:r w:rsidR="00FA7ED9" w:rsidRPr="0069161D">
        <w:rPr>
          <w:color w:val="0070C0"/>
        </w:rPr>
        <w:t>e recognize the importance of exploring differences across regions</w:t>
      </w:r>
      <w:r w:rsidR="00E452CA">
        <w:rPr>
          <w:color w:val="0070C0"/>
        </w:rPr>
        <w:t xml:space="preserve"> and we have included </w:t>
      </w:r>
      <w:r>
        <w:rPr>
          <w:color w:val="0070C0"/>
        </w:rPr>
        <w:t xml:space="preserve">breakdown of survey respondent counts by </w:t>
      </w:r>
      <w:r w:rsidR="00231F53">
        <w:rPr>
          <w:color w:val="0070C0"/>
        </w:rPr>
        <w:t>continent</w:t>
      </w:r>
      <w:r w:rsidR="00265092">
        <w:rPr>
          <w:color w:val="0070C0"/>
        </w:rPr>
        <w:t xml:space="preserve"> and mentioned this limitation in the discussion.</w:t>
      </w:r>
      <w:r w:rsidR="00FA7ED9" w:rsidRPr="0069161D">
        <w:rPr>
          <w:color w:val="0070C0"/>
        </w:rPr>
        <w:t xml:space="preserve"> </w:t>
      </w:r>
    </w:p>
    <w:p w14:paraId="2D576883" w14:textId="4B92BEFD" w:rsidR="00FA7ED9" w:rsidRPr="0069161D" w:rsidRDefault="00265092" w:rsidP="00FA7ED9">
      <w:pPr>
        <w:pStyle w:val="NormalWeb"/>
        <w:rPr>
          <w:color w:val="0070C0"/>
        </w:rPr>
      </w:pPr>
      <w:r>
        <w:rPr>
          <w:color w:val="0070C0"/>
        </w:rPr>
        <w:t>For other concerns</w:t>
      </w:r>
      <w:r w:rsidR="00DC5C70">
        <w:rPr>
          <w:color w:val="0070C0"/>
        </w:rPr>
        <w:t xml:space="preserve"> raised</w:t>
      </w:r>
      <w:r>
        <w:rPr>
          <w:color w:val="0070C0"/>
        </w:rPr>
        <w:t xml:space="preserve"> about </w:t>
      </w:r>
      <w:r w:rsidR="00FA7ED9" w:rsidRPr="0069161D">
        <w:rPr>
          <w:color w:val="0070C0"/>
        </w:rPr>
        <w:t>variations in detectability by protected area types, and other relevant factors, we</w:t>
      </w:r>
      <w:r w:rsidR="004B3BA0">
        <w:rPr>
          <w:color w:val="0070C0"/>
        </w:rPr>
        <w:t xml:space="preserve"> were limited by the </w:t>
      </w:r>
      <w:r w:rsidR="00D85E25">
        <w:rPr>
          <w:color w:val="0070C0"/>
        </w:rPr>
        <w:t>original</w:t>
      </w:r>
      <w:r w:rsidR="004B3BA0">
        <w:rPr>
          <w:color w:val="0070C0"/>
        </w:rPr>
        <w:t xml:space="preserve"> </w:t>
      </w:r>
      <w:r w:rsidR="00AD0509">
        <w:rPr>
          <w:color w:val="0070C0"/>
        </w:rPr>
        <w:t>survey</w:t>
      </w:r>
      <w:r w:rsidR="00D85E25">
        <w:rPr>
          <w:color w:val="0070C0"/>
        </w:rPr>
        <w:t xml:space="preserve"> design</w:t>
      </w:r>
      <w:r w:rsidR="00816576">
        <w:rPr>
          <w:color w:val="0070C0"/>
        </w:rPr>
        <w:t xml:space="preserve"> and its objectives</w:t>
      </w:r>
      <w:r w:rsidR="00085F6D">
        <w:rPr>
          <w:color w:val="0070C0"/>
        </w:rPr>
        <w:t xml:space="preserve">. </w:t>
      </w:r>
      <w:r w:rsidR="00F178C2">
        <w:rPr>
          <w:color w:val="0070C0"/>
        </w:rPr>
        <w:t>While we recognize the relevance to identify differences across landscape types, continents, etc</w:t>
      </w:r>
      <w:r w:rsidR="00DB4DA7">
        <w:rPr>
          <w:color w:val="0070C0"/>
        </w:rPr>
        <w:t>., these potential associations</w:t>
      </w:r>
      <w:r w:rsidR="00DC5C70">
        <w:rPr>
          <w:color w:val="0070C0"/>
        </w:rPr>
        <w:t xml:space="preserve"> can be addressed in follow on </w:t>
      </w:r>
      <w:r w:rsidR="00DB4DA7">
        <w:rPr>
          <w:color w:val="0070C0"/>
        </w:rPr>
        <w:t xml:space="preserve">full </w:t>
      </w:r>
      <w:r w:rsidR="00A24F7E" w:rsidRPr="00A24F7E">
        <w:rPr>
          <w:i/>
          <w:iCs/>
          <w:color w:val="0070C0"/>
        </w:rPr>
        <w:t>Contributed Paper</w:t>
      </w:r>
      <w:r w:rsidR="00A24F7E">
        <w:rPr>
          <w:color w:val="0070C0"/>
        </w:rPr>
        <w:t>. T</w:t>
      </w:r>
      <w:r w:rsidR="00FA48EC">
        <w:rPr>
          <w:color w:val="0070C0"/>
        </w:rPr>
        <w:t xml:space="preserve">he </w:t>
      </w:r>
      <w:r w:rsidR="00A24F7E">
        <w:rPr>
          <w:color w:val="0070C0"/>
        </w:rPr>
        <w:t xml:space="preserve">current </w:t>
      </w:r>
      <w:r w:rsidR="00FA48EC">
        <w:rPr>
          <w:color w:val="0070C0"/>
        </w:rPr>
        <w:t>study has strong merit</w:t>
      </w:r>
      <w:r w:rsidR="00085F6D">
        <w:rPr>
          <w:color w:val="0070C0"/>
        </w:rPr>
        <w:t xml:space="preserve"> for publication</w:t>
      </w:r>
      <w:r w:rsidR="00DC5C70">
        <w:rPr>
          <w:color w:val="0070C0"/>
        </w:rPr>
        <w:t xml:space="preserve"> without these additions</w:t>
      </w:r>
      <w:r w:rsidR="00FA48EC">
        <w:rPr>
          <w:color w:val="0070C0"/>
        </w:rPr>
        <w:t xml:space="preserve"> </w:t>
      </w:r>
      <w:r w:rsidR="00FA7ED9" w:rsidRPr="0069161D">
        <w:rPr>
          <w:color w:val="0070C0"/>
        </w:rPr>
        <w:t>for the following reasons:</w:t>
      </w:r>
    </w:p>
    <w:p w14:paraId="5FD69C4E" w14:textId="1425B856" w:rsidR="000350F9" w:rsidRDefault="000350F9" w:rsidP="000350F9">
      <w:pPr>
        <w:numPr>
          <w:ilvl w:val="0"/>
          <w:numId w:val="3"/>
        </w:numPr>
        <w:rPr>
          <w:color w:val="0070C0"/>
        </w:rPr>
      </w:pPr>
      <w:r w:rsidRPr="0069161D">
        <w:rPr>
          <w:color w:val="0070C0"/>
        </w:rPr>
        <w:t>The heterogeneous distribution of respondents</w:t>
      </w:r>
      <w:r w:rsidR="00494D91">
        <w:rPr>
          <w:color w:val="0070C0"/>
        </w:rPr>
        <w:t xml:space="preserve"> under the convenience sampling design</w:t>
      </w:r>
      <w:r w:rsidRPr="0069161D">
        <w:rPr>
          <w:color w:val="0070C0"/>
        </w:rPr>
        <w:t xml:space="preserve"> limits our ability to generalize findings to other protected areas. This constraint would similarly affect any additional analyses regarding differences across regions or protected area types.</w:t>
      </w:r>
    </w:p>
    <w:p w14:paraId="732CE945" w14:textId="77777777" w:rsidR="000350F9" w:rsidRDefault="000350F9" w:rsidP="007D7BBE">
      <w:pPr>
        <w:ind w:left="360"/>
        <w:rPr>
          <w:color w:val="0070C0"/>
        </w:rPr>
      </w:pPr>
    </w:p>
    <w:p w14:paraId="102146F8" w14:textId="51852EB6" w:rsidR="00540082" w:rsidRPr="0069161D" w:rsidRDefault="00FA7ED9" w:rsidP="00540082">
      <w:pPr>
        <w:numPr>
          <w:ilvl w:val="0"/>
          <w:numId w:val="3"/>
        </w:numPr>
        <w:rPr>
          <w:color w:val="0070C0"/>
        </w:rPr>
      </w:pPr>
      <w:r w:rsidRPr="0069161D">
        <w:rPr>
          <w:color w:val="0070C0"/>
        </w:rPr>
        <w:t>The current results provide a</w:t>
      </w:r>
      <w:r w:rsidRPr="0069161D">
        <w:rPr>
          <w:b/>
          <w:bCs/>
          <w:color w:val="0070C0"/>
        </w:rPr>
        <w:t xml:space="preserve"> </w:t>
      </w:r>
      <w:r w:rsidRPr="0069161D">
        <w:rPr>
          <w:rStyle w:val="Strong"/>
          <w:rFonts w:eastAsiaTheme="majorEastAsia"/>
          <w:b w:val="0"/>
          <w:bCs w:val="0"/>
          <w:color w:val="0070C0"/>
        </w:rPr>
        <w:t>preliminary yet critical perspective</w:t>
      </w:r>
      <w:r w:rsidRPr="0069161D">
        <w:rPr>
          <w:color w:val="0070C0"/>
        </w:rPr>
        <w:t xml:space="preserve"> on wildlife health monitoring in protected areas worldwide. Our findings highlight how such data are often unrecorded, incompatible across regions, and poorly managed—key messages for the conservation community.</w:t>
      </w:r>
    </w:p>
    <w:p w14:paraId="443A7BA4" w14:textId="77777777" w:rsidR="00540082" w:rsidRPr="0069161D" w:rsidRDefault="00540082" w:rsidP="00540082">
      <w:pPr>
        <w:ind w:left="360"/>
        <w:rPr>
          <w:color w:val="0070C0"/>
        </w:rPr>
      </w:pPr>
    </w:p>
    <w:p w14:paraId="50681FED" w14:textId="75FE3E39" w:rsidR="00D85E25" w:rsidRPr="00D12D01" w:rsidRDefault="00FA7ED9" w:rsidP="00D12D01">
      <w:pPr>
        <w:numPr>
          <w:ilvl w:val="0"/>
          <w:numId w:val="3"/>
        </w:numPr>
        <w:rPr>
          <w:color w:val="0070C0"/>
        </w:rPr>
      </w:pPr>
      <w:r w:rsidRPr="0069161D">
        <w:rPr>
          <w:color w:val="0070C0"/>
        </w:rPr>
        <w:t>We emphasize the importance of reversing this scenario and propose concrete next steps to address these gaps</w:t>
      </w:r>
      <w:r w:rsidR="00D12D01">
        <w:rPr>
          <w:color w:val="0070C0"/>
        </w:rPr>
        <w:t xml:space="preserve"> and </w:t>
      </w:r>
      <w:r w:rsidR="000B7032">
        <w:rPr>
          <w:color w:val="0070C0"/>
        </w:rPr>
        <w:t>encourage follow on research</w:t>
      </w:r>
      <w:r w:rsidRPr="0069161D">
        <w:rPr>
          <w:color w:val="0070C0"/>
        </w:rPr>
        <w:t>.</w:t>
      </w:r>
    </w:p>
    <w:p w14:paraId="2B4F1461" w14:textId="77777777" w:rsidR="0069161D" w:rsidRPr="0069161D" w:rsidRDefault="0069161D" w:rsidP="0069161D">
      <w:pPr>
        <w:ind w:left="720"/>
        <w:rPr>
          <w:color w:val="0070C0"/>
        </w:rPr>
      </w:pPr>
    </w:p>
    <w:p w14:paraId="08D9ACDD" w14:textId="70F33A13" w:rsidR="008D7766" w:rsidRPr="0069161D" w:rsidRDefault="00114D01" w:rsidP="0069161D">
      <w:pPr>
        <w:numPr>
          <w:ilvl w:val="0"/>
          <w:numId w:val="3"/>
        </w:numPr>
        <w:rPr>
          <w:color w:val="0070C0"/>
        </w:rPr>
      </w:pPr>
      <w:r w:rsidRPr="0069161D">
        <w:rPr>
          <w:color w:val="0070C0"/>
        </w:rPr>
        <w:t xml:space="preserve">We added a paragraph in the discussion section recognizing the limitations of our approach and the need to further explore </w:t>
      </w:r>
      <w:r w:rsidR="008D7766" w:rsidRPr="0069161D">
        <w:rPr>
          <w:color w:val="0070C0"/>
        </w:rPr>
        <w:t>the role of protected area types and others.</w:t>
      </w:r>
    </w:p>
    <w:p w14:paraId="4F8E6B3E" w14:textId="77777777" w:rsidR="008D7766" w:rsidRPr="0069161D" w:rsidRDefault="008D7766" w:rsidP="008D7766">
      <w:pPr>
        <w:ind w:left="720"/>
        <w:rPr>
          <w:color w:val="0070C0"/>
        </w:rPr>
      </w:pPr>
    </w:p>
    <w:p w14:paraId="27200701" w14:textId="1305DC6A" w:rsidR="0069161D" w:rsidRPr="009864DA" w:rsidRDefault="008D069E" w:rsidP="0069161D">
      <w:pPr>
        <w:numPr>
          <w:ilvl w:val="0"/>
          <w:numId w:val="3"/>
        </w:numPr>
        <w:rPr>
          <w:color w:val="0070C0"/>
        </w:rPr>
      </w:pPr>
      <w:r w:rsidRPr="0069161D">
        <w:rPr>
          <w:color w:val="0070C0"/>
        </w:rPr>
        <w:t xml:space="preserve">This revised version is </w:t>
      </w:r>
      <w:r w:rsidRPr="0069161D">
        <w:rPr>
          <w:rStyle w:val="Strong"/>
          <w:rFonts w:eastAsiaTheme="majorEastAsia"/>
          <w:b w:val="0"/>
          <w:bCs w:val="0"/>
          <w:color w:val="0070C0"/>
        </w:rPr>
        <w:t>substantially improved</w:t>
      </w:r>
      <w:r w:rsidRPr="0069161D">
        <w:rPr>
          <w:color w:val="0070C0"/>
        </w:rPr>
        <w:t xml:space="preserve"> in response to editorial and reviewer comments</w:t>
      </w:r>
      <w:r>
        <w:rPr>
          <w:color w:val="0070C0"/>
        </w:rPr>
        <w:t xml:space="preserve"> and t</w:t>
      </w:r>
      <w:r w:rsidR="00FA7ED9" w:rsidRPr="008D069E">
        <w:rPr>
          <w:color w:val="0070C0"/>
        </w:rPr>
        <w:t>he</w:t>
      </w:r>
      <w:r w:rsidR="00FA7ED9" w:rsidRPr="008D069E">
        <w:rPr>
          <w:b/>
          <w:bCs/>
          <w:color w:val="0070C0"/>
        </w:rPr>
        <w:t xml:space="preserve"> </w:t>
      </w:r>
      <w:r w:rsidR="00FA7ED9" w:rsidRPr="008D069E">
        <w:rPr>
          <w:rStyle w:val="Strong"/>
          <w:rFonts w:eastAsiaTheme="majorEastAsia"/>
          <w:b w:val="0"/>
          <w:bCs w:val="0"/>
          <w:color w:val="0070C0"/>
        </w:rPr>
        <w:t>original manuscript was already deemed</w:t>
      </w:r>
      <w:r w:rsidRPr="008D069E">
        <w:rPr>
          <w:rStyle w:val="Strong"/>
          <w:rFonts w:eastAsiaTheme="majorEastAsia"/>
          <w:b w:val="0"/>
          <w:bCs w:val="0"/>
          <w:color w:val="0070C0"/>
        </w:rPr>
        <w:t xml:space="preserve"> important</w:t>
      </w:r>
      <w:r>
        <w:rPr>
          <w:rStyle w:val="Strong"/>
          <w:rFonts w:eastAsiaTheme="majorEastAsia"/>
          <w:b w:val="0"/>
          <w:bCs w:val="0"/>
          <w:color w:val="0070C0"/>
        </w:rPr>
        <w:t xml:space="preserve"> and</w:t>
      </w:r>
      <w:r w:rsidR="00FA7ED9" w:rsidRPr="008D069E">
        <w:rPr>
          <w:rStyle w:val="Strong"/>
          <w:rFonts w:eastAsiaTheme="majorEastAsia"/>
          <w:b w:val="0"/>
          <w:bCs w:val="0"/>
          <w:color w:val="0070C0"/>
        </w:rPr>
        <w:t xml:space="preserve"> relevant</w:t>
      </w:r>
      <w:r w:rsidR="00FA7ED9" w:rsidRPr="008D069E">
        <w:rPr>
          <w:color w:val="0070C0"/>
        </w:rPr>
        <w:t xml:space="preserve"> by </w:t>
      </w:r>
      <w:r w:rsidR="006E33E7">
        <w:rPr>
          <w:color w:val="0070C0"/>
        </w:rPr>
        <w:t>the</w:t>
      </w:r>
      <w:r w:rsidR="006E33E7" w:rsidRPr="008D069E">
        <w:rPr>
          <w:color w:val="0070C0"/>
        </w:rPr>
        <w:t xml:space="preserve"> </w:t>
      </w:r>
      <w:r w:rsidR="00FA7ED9" w:rsidRPr="008D069E">
        <w:rPr>
          <w:color w:val="0070C0"/>
        </w:rPr>
        <w:t>reviewers.</w:t>
      </w:r>
    </w:p>
    <w:p w14:paraId="35E0F2D6" w14:textId="77777777" w:rsidR="0069161D" w:rsidRPr="0069161D" w:rsidRDefault="0069161D" w:rsidP="0069161D">
      <w:pPr>
        <w:ind w:left="720"/>
        <w:rPr>
          <w:color w:val="0070C0"/>
        </w:rPr>
      </w:pPr>
    </w:p>
    <w:p w14:paraId="241C8E02" w14:textId="071D259B" w:rsidR="0069161D" w:rsidRPr="007D7BBE" w:rsidRDefault="00FA7ED9" w:rsidP="007D7BBE">
      <w:pPr>
        <w:numPr>
          <w:ilvl w:val="0"/>
          <w:numId w:val="3"/>
        </w:numPr>
        <w:rPr>
          <w:color w:val="0070C0"/>
        </w:rPr>
      </w:pPr>
      <w:r w:rsidRPr="0069161D">
        <w:rPr>
          <w:color w:val="0070C0"/>
        </w:rPr>
        <w:lastRenderedPageBreak/>
        <w:t xml:space="preserve">The journal describes a </w:t>
      </w:r>
      <w:r w:rsidRPr="0069161D">
        <w:rPr>
          <w:rStyle w:val="Strong"/>
          <w:rFonts w:eastAsiaTheme="majorEastAsia"/>
          <w:color w:val="0070C0"/>
        </w:rPr>
        <w:t>"Research Letter"</w:t>
      </w:r>
      <w:r w:rsidRPr="0069161D">
        <w:rPr>
          <w:color w:val="0070C0"/>
        </w:rPr>
        <w:t xml:space="preserve"> as “similar to a Contributed Paper but with more focused or preliminary results and inferences.” We believe our manuscript aligns well with this format and presents a strong case as a Research Letter.</w:t>
      </w:r>
    </w:p>
    <w:p w14:paraId="2E9C2DB5" w14:textId="46CE3E8D" w:rsidR="00DC03C5" w:rsidRPr="0069161D" w:rsidRDefault="00FA7ED9" w:rsidP="0069161D">
      <w:pPr>
        <w:pStyle w:val="NormalWeb"/>
        <w:rPr>
          <w:color w:val="0070C0"/>
        </w:rPr>
      </w:pPr>
      <w:r w:rsidRPr="0069161D">
        <w:rPr>
          <w:color w:val="0070C0"/>
        </w:rPr>
        <w:t>We kindly invite you to review this revised version. We believe you will find it significantly improved and insightful</w:t>
      </w:r>
      <w:r w:rsidR="0069161D" w:rsidRPr="0069161D">
        <w:rPr>
          <w:color w:val="0070C0"/>
        </w:rPr>
        <w:t>.</w:t>
      </w:r>
    </w:p>
    <w:p w14:paraId="66E2B53C" w14:textId="25399F2C" w:rsidR="00FE7382" w:rsidRDefault="00FE7382">
      <w:pPr>
        <w:rPr>
          <w:b/>
          <w:bCs/>
        </w:rPr>
      </w:pPr>
      <w:r w:rsidRPr="00FE7382">
        <w:rPr>
          <w:b/>
          <w:bCs/>
        </w:rPr>
        <w:t>REVIEWER COMMENTS</w:t>
      </w:r>
    </w:p>
    <w:p w14:paraId="69E6E80B" w14:textId="77777777" w:rsidR="00FE7382" w:rsidRDefault="00FE7382">
      <w:pPr>
        <w:rPr>
          <w:b/>
          <w:bCs/>
        </w:rPr>
      </w:pPr>
    </w:p>
    <w:p w14:paraId="6C44574F" w14:textId="7E99502B" w:rsidR="00033E30" w:rsidRDefault="00033E30" w:rsidP="00033E30">
      <w:r w:rsidRPr="00075DBC">
        <w:rPr>
          <w:b/>
          <w:bCs/>
          <w:color w:val="FF0000"/>
        </w:rPr>
        <w:t>R</w:t>
      </w:r>
      <w:r>
        <w:rPr>
          <w:b/>
          <w:bCs/>
          <w:color w:val="FF0000"/>
        </w:rPr>
        <w:t>1 Comment</w:t>
      </w:r>
      <w:r w:rsidRPr="00EF5956">
        <w:t xml:space="preserve"> </w:t>
      </w:r>
      <w:r w:rsidRPr="00033E30">
        <w:rPr>
          <w:color w:val="FF0000"/>
        </w:rPr>
        <w:t>The citation format should be reviewed to comply with the journal’s guidelines. Scientific names should be in italics, including within citations.</w:t>
      </w:r>
    </w:p>
    <w:p w14:paraId="798A6E88" w14:textId="77777777" w:rsidR="00033E30" w:rsidRDefault="00033E30" w:rsidP="00033E30"/>
    <w:p w14:paraId="14D65C7A" w14:textId="55E7E76E" w:rsidR="00033E30" w:rsidRDefault="00033E30" w:rsidP="00033E30">
      <w:pPr>
        <w:rPr>
          <w:color w:val="156082" w:themeColor="accent1"/>
        </w:rPr>
      </w:pPr>
      <w:r w:rsidRPr="00841C78">
        <w:rPr>
          <w:b/>
          <w:bCs/>
          <w:color w:val="156082" w:themeColor="accent1"/>
        </w:rPr>
        <w:t xml:space="preserve">Response: </w:t>
      </w:r>
      <w:r w:rsidRPr="00E12745">
        <w:rPr>
          <w:color w:val="156082" w:themeColor="accent1"/>
        </w:rPr>
        <w:t>Done</w:t>
      </w:r>
    </w:p>
    <w:p w14:paraId="2C108B9C" w14:textId="77777777" w:rsidR="00014B48" w:rsidRPr="00E12745" w:rsidRDefault="00014B48" w:rsidP="00033E30"/>
    <w:p w14:paraId="53C5F492" w14:textId="77777777" w:rsidR="00033E30" w:rsidRDefault="00033E30">
      <w:pPr>
        <w:rPr>
          <w:b/>
          <w:bCs/>
        </w:rPr>
      </w:pPr>
    </w:p>
    <w:p w14:paraId="185F3320" w14:textId="7860D581" w:rsidR="00075DBC" w:rsidRDefault="009400B2" w:rsidP="009400B2">
      <w:pPr>
        <w:jc w:val="center"/>
        <w:rPr>
          <w:b/>
          <w:bCs/>
        </w:rPr>
      </w:pPr>
      <w:r>
        <w:rPr>
          <w:b/>
          <w:bCs/>
        </w:rPr>
        <w:t xml:space="preserve">ABSTRACT COMMENTS </w:t>
      </w:r>
    </w:p>
    <w:p w14:paraId="7F3EE537" w14:textId="77777777" w:rsidR="00075DBC" w:rsidRDefault="00075DBC">
      <w:pPr>
        <w:rPr>
          <w:b/>
          <w:bCs/>
        </w:rPr>
      </w:pPr>
    </w:p>
    <w:p w14:paraId="52AF5F0A" w14:textId="0129BB29" w:rsidR="00075DBC" w:rsidRDefault="00075DBC">
      <w:pPr>
        <w:rPr>
          <w:color w:val="FF0000"/>
        </w:rPr>
      </w:pPr>
      <w:r w:rsidRPr="00075DBC">
        <w:rPr>
          <w:b/>
          <w:bCs/>
          <w:color w:val="FF0000"/>
        </w:rPr>
        <w:t>R2</w:t>
      </w:r>
      <w:r w:rsidR="009400B2">
        <w:rPr>
          <w:b/>
          <w:bCs/>
          <w:color w:val="FF0000"/>
        </w:rPr>
        <w:t xml:space="preserve"> Comment</w:t>
      </w:r>
      <w:r w:rsidRPr="00075DBC">
        <w:rPr>
          <w:b/>
          <w:bCs/>
          <w:color w:val="FF0000"/>
        </w:rPr>
        <w:t>: “</w:t>
      </w:r>
      <w:r w:rsidRPr="00075DBC">
        <w:rPr>
          <w:color w:val="FF0000"/>
        </w:rPr>
        <w:t>Line 13: please clarify what those percentages refer to. I guess it’s injured/sick (&gt;50%) and dead (&gt;20%) but it’s not clear.”</w:t>
      </w:r>
    </w:p>
    <w:p w14:paraId="20BAF923" w14:textId="77777777" w:rsidR="00075DBC" w:rsidRDefault="00075DBC">
      <w:pPr>
        <w:rPr>
          <w:color w:val="FF0000"/>
        </w:rPr>
      </w:pPr>
    </w:p>
    <w:p w14:paraId="1E165540" w14:textId="24488BA4" w:rsidR="00075DBC" w:rsidRPr="002C136B" w:rsidRDefault="00C341F1" w:rsidP="002C136B">
      <w:pPr>
        <w:jc w:val="both"/>
        <w:rPr>
          <w:color w:val="156082" w:themeColor="accent1"/>
        </w:rPr>
      </w:pPr>
      <w:r w:rsidRPr="00C14995">
        <w:rPr>
          <w:b/>
          <w:bCs/>
          <w:color w:val="156082" w:themeColor="accent1"/>
        </w:rPr>
        <w:t>Response</w:t>
      </w:r>
      <w:r w:rsidR="00075DBC" w:rsidRPr="002C136B">
        <w:rPr>
          <w:color w:val="156082" w:themeColor="accent1"/>
        </w:rPr>
        <w:t xml:space="preserve">: </w:t>
      </w:r>
      <w:r w:rsidR="009400B2" w:rsidRPr="002C136B">
        <w:rPr>
          <w:color w:val="156082" w:themeColor="accent1"/>
        </w:rPr>
        <w:t>We have a</w:t>
      </w:r>
      <w:r w:rsidR="00075DBC" w:rsidRPr="002C136B">
        <w:rPr>
          <w:color w:val="156082" w:themeColor="accent1"/>
        </w:rPr>
        <w:t>dded the suggested text</w:t>
      </w:r>
      <w:r w:rsidR="00E8396F" w:rsidRPr="002C136B">
        <w:rPr>
          <w:color w:val="156082" w:themeColor="accent1"/>
        </w:rPr>
        <w:t>:</w:t>
      </w:r>
    </w:p>
    <w:p w14:paraId="4B431DFF" w14:textId="77777777" w:rsidR="001D3AAA" w:rsidRPr="002C136B" w:rsidRDefault="001D3AAA" w:rsidP="002C136B">
      <w:pPr>
        <w:jc w:val="both"/>
        <w:rPr>
          <w:color w:val="156082" w:themeColor="accent1"/>
        </w:rPr>
      </w:pPr>
    </w:p>
    <w:p w14:paraId="27956AB7" w14:textId="01070DA3" w:rsidR="00075DBC" w:rsidRPr="00FB1036" w:rsidRDefault="00E8396F" w:rsidP="002C136B">
      <w:pPr>
        <w:jc w:val="both"/>
        <w:rPr>
          <w:i/>
          <w:iCs/>
          <w:color w:val="156082" w:themeColor="accent1"/>
        </w:rPr>
      </w:pPr>
      <w:r w:rsidRPr="00FB1036">
        <w:rPr>
          <w:i/>
          <w:iCs/>
          <w:color w:val="156082" w:themeColor="accent1"/>
        </w:rPr>
        <w:t>“</w:t>
      </w:r>
      <w:r w:rsidR="00FB1036" w:rsidRPr="00FB1036">
        <w:rPr>
          <w:i/>
          <w:iCs/>
          <w:color w:val="156082" w:themeColor="accent1"/>
        </w:rPr>
        <w:t>Protected area data managers considered wildlife health as relevant to the conservation goals of PAs and &gt;90% of them confirmed that non-healthy wildlife (injured, sick, and dead) are encountered. However, &gt;50% and &gt;20% of PADMs claimed that injured/sick and dead animals were not recorded, respectively. When these animals were documented, the recording methods and information collected differed. Although domestic animal presence was common and considered a conservation concern, these animals and their health status were not always recorded. Health data were often stored in a database, but paper forms and spreadsheets were also used.”</w:t>
      </w:r>
    </w:p>
    <w:p w14:paraId="10D7C72E" w14:textId="77777777" w:rsidR="00A91EC9" w:rsidRDefault="00A91EC9" w:rsidP="001D3AAA">
      <w:pPr>
        <w:rPr>
          <w:b/>
          <w:bCs/>
          <w:color w:val="156082" w:themeColor="accent1"/>
        </w:rPr>
      </w:pPr>
    </w:p>
    <w:p w14:paraId="7DA6ECA5" w14:textId="79B683FC" w:rsidR="00A91EC9" w:rsidRPr="00A91EC9" w:rsidRDefault="00A91EC9" w:rsidP="00A91EC9">
      <w:pPr>
        <w:rPr>
          <w:color w:val="FF0000"/>
        </w:rPr>
      </w:pPr>
      <w:r w:rsidRPr="00075DBC">
        <w:rPr>
          <w:b/>
          <w:bCs/>
          <w:color w:val="FF0000"/>
        </w:rPr>
        <w:t>R</w:t>
      </w:r>
      <w:r>
        <w:rPr>
          <w:b/>
          <w:bCs/>
          <w:color w:val="FF0000"/>
        </w:rPr>
        <w:t>1 Comment</w:t>
      </w:r>
      <w:r w:rsidRPr="00EF5956">
        <w:t xml:space="preserve"> </w:t>
      </w:r>
      <w:r w:rsidRPr="00A91EC9">
        <w:rPr>
          <w:color w:val="FF0000"/>
        </w:rPr>
        <w:t>Abbreviations should be removed from the abstract and introduced for the first time in the Introduction.</w:t>
      </w:r>
    </w:p>
    <w:p w14:paraId="132B5715" w14:textId="77777777" w:rsidR="00A91EC9" w:rsidRPr="002C136B" w:rsidRDefault="00A91EC9" w:rsidP="00A91EC9">
      <w:pPr>
        <w:rPr>
          <w:color w:val="FF0000"/>
        </w:rPr>
      </w:pPr>
    </w:p>
    <w:p w14:paraId="4B35D29D" w14:textId="6DCEA806" w:rsidR="00075DBC" w:rsidRPr="0034322A" w:rsidRDefault="00C341F1" w:rsidP="0034322A">
      <w:pPr>
        <w:jc w:val="both"/>
        <w:rPr>
          <w:color w:val="156082" w:themeColor="accent1"/>
        </w:rPr>
      </w:pPr>
      <w:r w:rsidRPr="00C14995">
        <w:rPr>
          <w:b/>
          <w:bCs/>
          <w:color w:val="156082" w:themeColor="accent1"/>
        </w:rPr>
        <w:t>Response</w:t>
      </w:r>
      <w:r w:rsidR="00841F35" w:rsidRPr="0034322A">
        <w:rPr>
          <w:color w:val="156082" w:themeColor="accent1"/>
        </w:rPr>
        <w:t xml:space="preserve">: Thank you! We have </w:t>
      </w:r>
      <w:r w:rsidR="008446D5">
        <w:rPr>
          <w:color w:val="156082" w:themeColor="accent1"/>
        </w:rPr>
        <w:t>removed</w:t>
      </w:r>
      <w:r w:rsidR="00841F35" w:rsidRPr="0034322A">
        <w:rPr>
          <w:color w:val="156082" w:themeColor="accent1"/>
        </w:rPr>
        <w:t xml:space="preserve"> the abbreviation</w:t>
      </w:r>
      <w:r w:rsidR="008446D5">
        <w:rPr>
          <w:color w:val="156082" w:themeColor="accent1"/>
        </w:rPr>
        <w:t>s</w:t>
      </w:r>
      <w:r w:rsidR="00841F35" w:rsidRPr="0034322A">
        <w:rPr>
          <w:color w:val="156082" w:themeColor="accent1"/>
        </w:rPr>
        <w:t>.</w:t>
      </w:r>
    </w:p>
    <w:p w14:paraId="6EB43A2E" w14:textId="77777777" w:rsidR="0034322A" w:rsidRDefault="0034322A">
      <w:pPr>
        <w:rPr>
          <w:b/>
          <w:bCs/>
        </w:rPr>
      </w:pPr>
    </w:p>
    <w:p w14:paraId="26D17AEE" w14:textId="77777777" w:rsidR="00014B48" w:rsidRDefault="00014B48">
      <w:pPr>
        <w:rPr>
          <w:b/>
          <w:bCs/>
        </w:rPr>
      </w:pPr>
    </w:p>
    <w:p w14:paraId="5CC10437" w14:textId="3E4D4BA8" w:rsidR="00075DBC" w:rsidRDefault="00111EF3" w:rsidP="00111EF3">
      <w:pPr>
        <w:jc w:val="center"/>
        <w:rPr>
          <w:b/>
          <w:bCs/>
        </w:rPr>
      </w:pPr>
      <w:r>
        <w:rPr>
          <w:b/>
          <w:bCs/>
        </w:rPr>
        <w:t>INTRODUCTIONS COMMENTS</w:t>
      </w:r>
    </w:p>
    <w:p w14:paraId="3A10E5AE" w14:textId="77777777" w:rsidR="00075DBC" w:rsidRDefault="00075DBC">
      <w:pPr>
        <w:rPr>
          <w:b/>
          <w:bCs/>
        </w:rPr>
      </w:pPr>
    </w:p>
    <w:p w14:paraId="523F66FB" w14:textId="23E446C0" w:rsidR="00075DBC" w:rsidRPr="00075DBC" w:rsidRDefault="00075DBC">
      <w:pPr>
        <w:rPr>
          <w:b/>
          <w:bCs/>
          <w:color w:val="FF0000"/>
        </w:rPr>
      </w:pPr>
      <w:r w:rsidRPr="001D3AAA">
        <w:rPr>
          <w:b/>
          <w:bCs/>
          <w:color w:val="FF0000"/>
        </w:rPr>
        <w:t>R1</w:t>
      </w:r>
      <w:r w:rsidR="001D3AAA" w:rsidRPr="001D3AAA">
        <w:rPr>
          <w:b/>
          <w:bCs/>
          <w:color w:val="FF0000"/>
        </w:rPr>
        <w:t xml:space="preserve"> Comment</w:t>
      </w:r>
      <w:r>
        <w:rPr>
          <w:color w:val="FF0000"/>
        </w:rPr>
        <w:t xml:space="preserve">: </w:t>
      </w:r>
      <w:r w:rsidRPr="00075DBC">
        <w:rPr>
          <w:color w:val="FF0000"/>
        </w:rPr>
        <w:t xml:space="preserve">Page 3, lines 45-47: It would be beneficial to include a reference or improve the </w:t>
      </w:r>
      <w:r w:rsidR="009400B2" w:rsidRPr="00075DBC">
        <w:rPr>
          <w:color w:val="FF0000"/>
        </w:rPr>
        <w:t>English</w:t>
      </w:r>
      <w:r w:rsidRPr="00075DBC">
        <w:rPr>
          <w:color w:val="FF0000"/>
        </w:rPr>
        <w:t xml:space="preserve"> wording, as this data seems more appropriate for the Discussion section than for the Introduction</w:t>
      </w:r>
      <w:r w:rsidR="001D3AAA">
        <w:rPr>
          <w:color w:val="FF0000"/>
        </w:rPr>
        <w:t>.</w:t>
      </w:r>
      <w:r w:rsidRPr="00075DBC">
        <w:rPr>
          <w:color w:val="FF0000"/>
        </w:rPr>
        <w:t xml:space="preserve"> </w:t>
      </w:r>
    </w:p>
    <w:p w14:paraId="4E138745" w14:textId="77777777" w:rsidR="00075DBC" w:rsidRDefault="00075DBC"/>
    <w:p w14:paraId="6076E6AB" w14:textId="077B03C7" w:rsidR="00F82501" w:rsidRDefault="00C341F1">
      <w:pPr>
        <w:rPr>
          <w:color w:val="156082" w:themeColor="accent1"/>
        </w:rPr>
      </w:pPr>
      <w:r w:rsidRPr="00C14995">
        <w:rPr>
          <w:b/>
          <w:bCs/>
          <w:color w:val="156082" w:themeColor="accent1"/>
        </w:rPr>
        <w:t>Response</w:t>
      </w:r>
      <w:r w:rsidR="00F82501" w:rsidRPr="002C136B">
        <w:rPr>
          <w:color w:val="156082" w:themeColor="accent1"/>
        </w:rPr>
        <w:t xml:space="preserve">: </w:t>
      </w:r>
      <w:r w:rsidR="001D3AAA" w:rsidRPr="002C136B">
        <w:rPr>
          <w:color w:val="156082" w:themeColor="accent1"/>
        </w:rPr>
        <w:t>the Introduction has been substantially modified</w:t>
      </w:r>
      <w:r w:rsidR="00E51D91" w:rsidRPr="002C136B">
        <w:rPr>
          <w:color w:val="156082" w:themeColor="accent1"/>
        </w:rPr>
        <w:t>. However, the idea presented in the</w:t>
      </w:r>
      <w:r w:rsidR="0069270F">
        <w:rPr>
          <w:color w:val="156082" w:themeColor="accent1"/>
        </w:rPr>
        <w:t>se lines</w:t>
      </w:r>
      <w:r w:rsidR="00E51D91" w:rsidRPr="002C136B">
        <w:rPr>
          <w:color w:val="156082" w:themeColor="accent1"/>
        </w:rPr>
        <w:t xml:space="preserve"> is part of</w:t>
      </w:r>
      <w:r w:rsidR="00F82501" w:rsidRPr="002C136B">
        <w:rPr>
          <w:color w:val="156082" w:themeColor="accent1"/>
        </w:rPr>
        <w:t xml:space="preserve"> the justification of the study</w:t>
      </w:r>
      <w:r w:rsidR="00E51D91" w:rsidRPr="002C136B">
        <w:rPr>
          <w:color w:val="156082" w:themeColor="accent1"/>
        </w:rPr>
        <w:t>.</w:t>
      </w:r>
      <w:r w:rsidR="00F82501" w:rsidRPr="002C136B">
        <w:rPr>
          <w:color w:val="156082" w:themeColor="accent1"/>
        </w:rPr>
        <w:t xml:space="preserve"> </w:t>
      </w:r>
      <w:r w:rsidR="00E51D91" w:rsidRPr="002C136B">
        <w:rPr>
          <w:color w:val="156082" w:themeColor="accent1"/>
        </w:rPr>
        <w:t>T</w:t>
      </w:r>
      <w:r w:rsidR="00F82501" w:rsidRPr="002C136B">
        <w:rPr>
          <w:color w:val="156082" w:themeColor="accent1"/>
        </w:rPr>
        <w:t>herefore</w:t>
      </w:r>
      <w:r w:rsidR="00224BD2">
        <w:rPr>
          <w:color w:val="156082" w:themeColor="accent1"/>
        </w:rPr>
        <w:t>,</w:t>
      </w:r>
      <w:r w:rsidR="00E51D91" w:rsidRPr="002C136B">
        <w:rPr>
          <w:color w:val="156082" w:themeColor="accent1"/>
        </w:rPr>
        <w:t xml:space="preserve"> we have left</w:t>
      </w:r>
      <w:r w:rsidR="00F82501" w:rsidRPr="002C136B">
        <w:rPr>
          <w:color w:val="156082" w:themeColor="accent1"/>
        </w:rPr>
        <w:t xml:space="preserve"> </w:t>
      </w:r>
      <w:r w:rsidR="00A87D66" w:rsidRPr="002C136B">
        <w:rPr>
          <w:color w:val="156082" w:themeColor="accent1"/>
        </w:rPr>
        <w:t>the concept</w:t>
      </w:r>
      <w:r w:rsidR="00F82501" w:rsidRPr="002C136B">
        <w:rPr>
          <w:color w:val="156082" w:themeColor="accent1"/>
        </w:rPr>
        <w:t xml:space="preserve"> in the Intro</w:t>
      </w:r>
      <w:r w:rsidR="00A87D66" w:rsidRPr="002C136B">
        <w:rPr>
          <w:color w:val="156082" w:themeColor="accent1"/>
        </w:rPr>
        <w:t>duction</w:t>
      </w:r>
      <w:r w:rsidR="0069270F">
        <w:rPr>
          <w:color w:val="156082" w:themeColor="accent1"/>
        </w:rPr>
        <w:t xml:space="preserve">: </w:t>
      </w:r>
    </w:p>
    <w:p w14:paraId="4836C1DA" w14:textId="77777777" w:rsidR="0069270F" w:rsidRDefault="0069270F">
      <w:pPr>
        <w:rPr>
          <w:color w:val="156082" w:themeColor="accent1"/>
        </w:rPr>
      </w:pPr>
    </w:p>
    <w:p w14:paraId="5CC14E91" w14:textId="4887C593" w:rsidR="0069270F" w:rsidRPr="0069270F" w:rsidRDefault="0069270F" w:rsidP="0069270F">
      <w:pPr>
        <w:rPr>
          <w:color w:val="156082" w:themeColor="accent1"/>
        </w:rPr>
      </w:pPr>
      <w:r>
        <w:rPr>
          <w:color w:val="156082" w:themeColor="accent1"/>
        </w:rPr>
        <w:t>“</w:t>
      </w:r>
      <w:r w:rsidR="005827CB" w:rsidRPr="005827CB">
        <w:rPr>
          <w:i/>
          <w:iCs/>
          <w:color w:val="156082" w:themeColor="accent1"/>
        </w:rPr>
        <w:t xml:space="preserve">To our knowledge, the status of WH monitoring practices in PAs is largely unknown. Potential gaps in WH monitoring in PAs could </w:t>
      </w:r>
      <w:proofErr w:type="spellStart"/>
      <w:r w:rsidR="005827CB" w:rsidRPr="005827CB">
        <w:rPr>
          <w:i/>
          <w:iCs/>
          <w:color w:val="156082" w:themeColor="accent1"/>
        </w:rPr>
        <w:t>could</w:t>
      </w:r>
      <w:proofErr w:type="spellEnd"/>
      <w:r w:rsidR="005827CB" w:rsidRPr="005827CB">
        <w:rPr>
          <w:i/>
          <w:iCs/>
          <w:color w:val="156082" w:themeColor="accent1"/>
        </w:rPr>
        <w:t xml:space="preserve"> undermine biodiversity conservation and compromise One Health, highlighting the need for urgent attention. Additionally, baseline information regarding the perception of wildlife, human, and livestock health relevance for biodiversity conservation by PA personnel is also unknown. Their perceptions could impact WH monitoring practices and their implementation.</w:t>
      </w:r>
      <w:r w:rsidR="005827CB">
        <w:rPr>
          <w:color w:val="156082" w:themeColor="accent1"/>
        </w:rPr>
        <w:t>”</w:t>
      </w:r>
    </w:p>
    <w:p w14:paraId="5C07FE6D" w14:textId="77777777" w:rsidR="00F82501" w:rsidRDefault="00F82501"/>
    <w:p w14:paraId="55BBD971" w14:textId="1DDCA73F" w:rsidR="00075DBC" w:rsidRDefault="00075DBC">
      <w:pPr>
        <w:rPr>
          <w:color w:val="FF0000"/>
        </w:rPr>
      </w:pPr>
      <w:r w:rsidRPr="00623CC9">
        <w:rPr>
          <w:b/>
          <w:bCs/>
          <w:color w:val="FF0000"/>
        </w:rPr>
        <w:t>R2</w:t>
      </w:r>
      <w:r w:rsidR="00623CC9">
        <w:rPr>
          <w:color w:val="FF0000"/>
        </w:rPr>
        <w:t xml:space="preserve"> </w:t>
      </w:r>
      <w:r w:rsidR="00623CC9" w:rsidRPr="001D3AAA">
        <w:rPr>
          <w:b/>
          <w:bCs/>
          <w:color w:val="FF0000"/>
        </w:rPr>
        <w:t>Comment</w:t>
      </w:r>
      <w:r w:rsidR="00623CC9">
        <w:rPr>
          <w:color w:val="FF0000"/>
        </w:rPr>
        <w:t>:</w:t>
      </w:r>
      <w:r w:rsidRPr="00075DBC">
        <w:rPr>
          <w:color w:val="FF0000"/>
        </w:rPr>
        <w:t xml:space="preserve"> but I think the introduction is a bit lacking and could be made more appealing and informative.</w:t>
      </w:r>
    </w:p>
    <w:p w14:paraId="10FC43E8" w14:textId="77777777" w:rsidR="00926175" w:rsidRDefault="00926175">
      <w:pPr>
        <w:rPr>
          <w:color w:val="FF0000"/>
        </w:rPr>
      </w:pPr>
    </w:p>
    <w:p w14:paraId="6DECA430" w14:textId="2A1FB7D8" w:rsidR="00926175" w:rsidRDefault="00926175" w:rsidP="00926175">
      <w:pPr>
        <w:rPr>
          <w:color w:val="FF0000"/>
        </w:rPr>
      </w:pPr>
      <w:r w:rsidRPr="00623CC9">
        <w:rPr>
          <w:b/>
          <w:bCs/>
          <w:color w:val="FF0000"/>
        </w:rPr>
        <w:t>R2</w:t>
      </w:r>
      <w:r w:rsidR="00623CC9">
        <w:rPr>
          <w:color w:val="FF0000"/>
        </w:rPr>
        <w:t xml:space="preserve"> </w:t>
      </w:r>
      <w:r w:rsidR="00623CC9" w:rsidRPr="001D3AAA">
        <w:rPr>
          <w:b/>
          <w:bCs/>
          <w:color w:val="FF0000"/>
        </w:rPr>
        <w:t>Comment</w:t>
      </w:r>
      <w:r w:rsidR="00623CC9">
        <w:rPr>
          <w:color w:val="FF0000"/>
        </w:rPr>
        <w:t>:</w:t>
      </w:r>
      <w:r>
        <w:rPr>
          <w:color w:val="FF0000"/>
        </w:rPr>
        <w:t xml:space="preserve"> </w:t>
      </w:r>
      <w:r w:rsidRPr="00552353">
        <w:rPr>
          <w:color w:val="FF0000"/>
        </w:rPr>
        <w:t xml:space="preserve">I appreciate that you had to respect a word </w:t>
      </w:r>
      <w:r w:rsidRPr="000B55AC">
        <w:rPr>
          <w:color w:val="FF0000"/>
        </w:rPr>
        <w:t>limit, but in general the</w:t>
      </w:r>
      <w:r w:rsidRPr="00552353">
        <w:rPr>
          <w:color w:val="FF0000"/>
        </w:rPr>
        <w:t xml:space="preserve"> whole introduction feels too succinct, while discussion and recommendations could be made shorter without removing any information. </w:t>
      </w:r>
    </w:p>
    <w:p w14:paraId="708BFB6B" w14:textId="77777777" w:rsidR="00552353" w:rsidRDefault="00552353">
      <w:pPr>
        <w:rPr>
          <w:color w:val="FF0000"/>
        </w:rPr>
      </w:pPr>
    </w:p>
    <w:p w14:paraId="00E12715" w14:textId="2B240B4C" w:rsidR="00F82501" w:rsidRPr="002C136B" w:rsidRDefault="00C341F1">
      <w:pPr>
        <w:rPr>
          <w:color w:val="156082" w:themeColor="accent1"/>
        </w:rPr>
      </w:pPr>
      <w:r w:rsidRPr="00C14995">
        <w:rPr>
          <w:b/>
          <w:bCs/>
          <w:color w:val="156082" w:themeColor="accent1"/>
        </w:rPr>
        <w:t>Response</w:t>
      </w:r>
      <w:r w:rsidR="00F82501" w:rsidRPr="002C136B">
        <w:rPr>
          <w:color w:val="156082" w:themeColor="accent1"/>
        </w:rPr>
        <w:t xml:space="preserve">: </w:t>
      </w:r>
      <w:r w:rsidR="00B7096B" w:rsidRPr="002C136B">
        <w:rPr>
          <w:color w:val="156082" w:themeColor="accent1"/>
        </w:rPr>
        <w:t xml:space="preserve">The Introduction </w:t>
      </w:r>
      <w:r w:rsidR="00E1156B" w:rsidRPr="002C136B">
        <w:rPr>
          <w:color w:val="156082" w:themeColor="accent1"/>
        </w:rPr>
        <w:t xml:space="preserve">and the Discussion </w:t>
      </w:r>
      <w:r w:rsidR="00B7096B" w:rsidRPr="002C136B">
        <w:rPr>
          <w:color w:val="156082" w:themeColor="accent1"/>
        </w:rPr>
        <w:t>section</w:t>
      </w:r>
      <w:r w:rsidR="00E1156B" w:rsidRPr="002C136B">
        <w:rPr>
          <w:color w:val="156082" w:themeColor="accent1"/>
        </w:rPr>
        <w:t>s</w:t>
      </w:r>
      <w:r w:rsidR="00F82501" w:rsidRPr="002C136B">
        <w:rPr>
          <w:color w:val="156082" w:themeColor="accent1"/>
        </w:rPr>
        <w:t xml:space="preserve"> ha</w:t>
      </w:r>
      <w:r w:rsidR="00E1156B" w:rsidRPr="002C136B">
        <w:rPr>
          <w:color w:val="156082" w:themeColor="accent1"/>
        </w:rPr>
        <w:t>ve</w:t>
      </w:r>
      <w:r w:rsidR="00F82501" w:rsidRPr="002C136B">
        <w:rPr>
          <w:color w:val="156082" w:themeColor="accent1"/>
        </w:rPr>
        <w:t xml:space="preserve"> been substantially modified</w:t>
      </w:r>
      <w:r w:rsidR="00B7096B" w:rsidRPr="002C136B">
        <w:rPr>
          <w:color w:val="156082" w:themeColor="accent1"/>
        </w:rPr>
        <w:t xml:space="preserve"> based on this comment and other comments. Please refer to the </w:t>
      </w:r>
      <w:r w:rsidR="003366B5">
        <w:rPr>
          <w:color w:val="156082" w:themeColor="accent1"/>
        </w:rPr>
        <w:t>updated</w:t>
      </w:r>
      <w:r w:rsidR="00926175" w:rsidRPr="002C136B">
        <w:rPr>
          <w:color w:val="156082" w:themeColor="accent1"/>
        </w:rPr>
        <w:t xml:space="preserve"> manuscript.</w:t>
      </w:r>
    </w:p>
    <w:p w14:paraId="210E9923" w14:textId="77777777" w:rsidR="00F82501" w:rsidRDefault="00F82501">
      <w:pPr>
        <w:rPr>
          <w:color w:val="FF0000"/>
        </w:rPr>
      </w:pPr>
    </w:p>
    <w:p w14:paraId="6FF896D7" w14:textId="0411636B" w:rsidR="00552353" w:rsidRDefault="00552353">
      <w:pPr>
        <w:rPr>
          <w:color w:val="FF0000"/>
        </w:rPr>
      </w:pPr>
      <w:r w:rsidRPr="00623CC9">
        <w:rPr>
          <w:b/>
          <w:bCs/>
          <w:color w:val="FF0000"/>
        </w:rPr>
        <w:t>R2</w:t>
      </w:r>
      <w:r w:rsidR="00623CC9">
        <w:rPr>
          <w:color w:val="FF0000"/>
        </w:rPr>
        <w:t xml:space="preserve"> </w:t>
      </w:r>
      <w:r w:rsidR="00623CC9" w:rsidRPr="001D3AAA">
        <w:rPr>
          <w:b/>
          <w:bCs/>
          <w:color w:val="FF0000"/>
        </w:rPr>
        <w:t>Comment</w:t>
      </w:r>
      <w:r w:rsidR="00623CC9">
        <w:rPr>
          <w:color w:val="FF0000"/>
        </w:rPr>
        <w:t>:</w:t>
      </w:r>
      <w:r>
        <w:rPr>
          <w:color w:val="FF0000"/>
        </w:rPr>
        <w:t xml:space="preserve"> </w:t>
      </w:r>
      <w:r w:rsidRPr="00552353">
        <w:rPr>
          <w:color w:val="FF0000"/>
        </w:rPr>
        <w:t xml:space="preserve">Lines 24-28: While you refer to the One Health concept in the abstract and later in the text, there is no mention of it in the Introduction, I would add a brief sentence here. </w:t>
      </w:r>
    </w:p>
    <w:p w14:paraId="3B665BB6" w14:textId="77777777" w:rsidR="00F82501" w:rsidRDefault="00F82501">
      <w:pPr>
        <w:rPr>
          <w:color w:val="FF0000"/>
        </w:rPr>
      </w:pPr>
    </w:p>
    <w:p w14:paraId="087DAC93" w14:textId="359A6CFD" w:rsidR="00F82501" w:rsidRPr="0091477C" w:rsidRDefault="00C341F1">
      <w:pPr>
        <w:rPr>
          <w:color w:val="156082" w:themeColor="accent1"/>
        </w:rPr>
      </w:pPr>
      <w:r w:rsidRPr="00C14995">
        <w:rPr>
          <w:b/>
          <w:bCs/>
          <w:color w:val="156082" w:themeColor="accent1"/>
        </w:rPr>
        <w:t>Response</w:t>
      </w:r>
      <w:r w:rsidR="00F82501" w:rsidRPr="0091477C">
        <w:rPr>
          <w:color w:val="156082" w:themeColor="accent1"/>
        </w:rPr>
        <w:t xml:space="preserve">: </w:t>
      </w:r>
      <w:r w:rsidR="006643F2" w:rsidRPr="0091477C">
        <w:rPr>
          <w:color w:val="156082" w:themeColor="accent1"/>
        </w:rPr>
        <w:t>A</w:t>
      </w:r>
      <w:r w:rsidR="00F82501" w:rsidRPr="0091477C">
        <w:rPr>
          <w:color w:val="156082" w:themeColor="accent1"/>
        </w:rPr>
        <w:t>gree</w:t>
      </w:r>
      <w:r w:rsidR="006643F2" w:rsidRPr="0091477C">
        <w:rPr>
          <w:color w:val="156082" w:themeColor="accent1"/>
        </w:rPr>
        <w:t>d</w:t>
      </w:r>
      <w:r w:rsidR="009A4D0A">
        <w:rPr>
          <w:color w:val="156082" w:themeColor="accent1"/>
        </w:rPr>
        <w:t xml:space="preserve"> and good suggestion</w:t>
      </w:r>
      <w:r w:rsidR="007739A7" w:rsidRPr="0091477C">
        <w:rPr>
          <w:color w:val="156082" w:themeColor="accent1"/>
        </w:rPr>
        <w:t xml:space="preserve">. The </w:t>
      </w:r>
      <w:r w:rsidR="00511259" w:rsidRPr="0091477C">
        <w:rPr>
          <w:color w:val="156082" w:themeColor="accent1"/>
        </w:rPr>
        <w:t>m</w:t>
      </w:r>
      <w:r w:rsidR="007739A7" w:rsidRPr="0091477C">
        <w:rPr>
          <w:color w:val="156082" w:themeColor="accent1"/>
        </w:rPr>
        <w:t xml:space="preserve">odified Introduction </w:t>
      </w:r>
      <w:r w:rsidR="009A4D0A">
        <w:rPr>
          <w:color w:val="156082" w:themeColor="accent1"/>
        </w:rPr>
        <w:t xml:space="preserve">now </w:t>
      </w:r>
      <w:r w:rsidR="007739A7" w:rsidRPr="0091477C">
        <w:rPr>
          <w:color w:val="156082" w:themeColor="accent1"/>
        </w:rPr>
        <w:t>contains a paragraph that includes this suggestion: “</w:t>
      </w:r>
      <w:r w:rsidR="00E516F5" w:rsidRPr="00E516F5">
        <w:rPr>
          <w:i/>
          <w:iCs/>
          <w:color w:val="156082" w:themeColor="accent1"/>
        </w:rPr>
        <w:t xml:space="preserve">Wildlife health (WH) monitoring, which involves tracking diseases, pathogens, and toxic agents in wildlife populations </w:t>
      </w:r>
      <w:hyperlink r:id="rId5" w:history="1">
        <w:r w:rsidR="00E516F5" w:rsidRPr="00E516F5">
          <w:rPr>
            <w:i/>
            <w:iCs/>
            <w:color w:val="156082" w:themeColor="accent1"/>
          </w:rPr>
          <w:t xml:space="preserve">(World </w:t>
        </w:r>
        <w:proofErr w:type="spellStart"/>
        <w:r w:rsidR="00E516F5" w:rsidRPr="00E516F5">
          <w:rPr>
            <w:i/>
            <w:iCs/>
            <w:color w:val="156082" w:themeColor="accent1"/>
          </w:rPr>
          <w:t>Organisation</w:t>
        </w:r>
        <w:proofErr w:type="spellEnd"/>
        <w:r w:rsidR="00E516F5" w:rsidRPr="00E516F5">
          <w:rPr>
            <w:i/>
            <w:iCs/>
            <w:color w:val="156082" w:themeColor="accent1"/>
          </w:rPr>
          <w:t xml:space="preserve"> for Animal Health &amp; International Union Conservation of Nature 2024)</w:t>
        </w:r>
      </w:hyperlink>
      <w:r w:rsidR="00E516F5" w:rsidRPr="00E516F5">
        <w:rPr>
          <w:i/>
          <w:iCs/>
          <w:color w:val="156082" w:themeColor="accent1"/>
        </w:rPr>
        <w:t xml:space="preserve"> facilitates the early detection of exposure and disease, enables rapid response to mitigate risks and adverse outcomes, and supports the evaluation of health management strategies </w:t>
      </w:r>
      <w:hyperlink r:id="rId6" w:history="1">
        <w:r w:rsidR="00E516F5" w:rsidRPr="00E516F5">
          <w:rPr>
            <w:i/>
            <w:iCs/>
            <w:color w:val="156082" w:themeColor="accent1"/>
          </w:rPr>
          <w:t xml:space="preserve">(Woods et al. 2019; </w:t>
        </w:r>
        <w:proofErr w:type="spellStart"/>
        <w:r w:rsidR="00E516F5" w:rsidRPr="00E516F5">
          <w:rPr>
            <w:i/>
            <w:iCs/>
            <w:color w:val="156082" w:themeColor="accent1"/>
          </w:rPr>
          <w:t>Machalaba</w:t>
        </w:r>
        <w:proofErr w:type="spellEnd"/>
        <w:r w:rsidR="00E516F5" w:rsidRPr="00E516F5">
          <w:rPr>
            <w:i/>
            <w:iCs/>
            <w:color w:val="156082" w:themeColor="accent1"/>
          </w:rPr>
          <w:t xml:space="preserve"> et al. 2021; One Health High-Level Expert Panel (OHHLEP) et al. 2022; Porco et al. 2023; </w:t>
        </w:r>
        <w:proofErr w:type="spellStart"/>
        <w:r w:rsidR="00E516F5" w:rsidRPr="00E516F5">
          <w:rPr>
            <w:i/>
            <w:iCs/>
            <w:color w:val="156082" w:themeColor="accent1"/>
          </w:rPr>
          <w:t>Elnaiem</w:t>
        </w:r>
        <w:proofErr w:type="spellEnd"/>
        <w:r w:rsidR="00E516F5" w:rsidRPr="00E516F5">
          <w:rPr>
            <w:i/>
            <w:iCs/>
            <w:color w:val="156082" w:themeColor="accent1"/>
          </w:rPr>
          <w:t xml:space="preserve"> et al. 2023; Vora et al. 2023; Thompson et al. 2024)</w:t>
        </w:r>
      </w:hyperlink>
      <w:r w:rsidR="00E516F5" w:rsidRPr="00E516F5">
        <w:rPr>
          <w:i/>
          <w:iCs/>
          <w:color w:val="156082" w:themeColor="accent1"/>
        </w:rPr>
        <w:t>. The One Health (OH) approach recognizes that the health of animals, humans, and their shared environment are deeply interconnected </w:t>
      </w:r>
      <w:hyperlink r:id="rId7" w:history="1">
        <w:r w:rsidR="00E516F5" w:rsidRPr="00E516F5">
          <w:rPr>
            <w:i/>
            <w:iCs/>
            <w:color w:val="156082" w:themeColor="accent1"/>
          </w:rPr>
          <w:t>(</w:t>
        </w:r>
        <w:proofErr w:type="spellStart"/>
        <w:r w:rsidR="00E516F5" w:rsidRPr="00E516F5">
          <w:rPr>
            <w:i/>
            <w:iCs/>
            <w:color w:val="156082" w:themeColor="accent1"/>
          </w:rPr>
          <w:t>Machalaba</w:t>
        </w:r>
        <w:proofErr w:type="spellEnd"/>
        <w:r w:rsidR="00E516F5" w:rsidRPr="00E516F5">
          <w:rPr>
            <w:i/>
            <w:iCs/>
            <w:color w:val="156082" w:themeColor="accent1"/>
          </w:rPr>
          <w:t xml:space="preserve"> et al. 2021; OHHLEP et al. 2022; World Organization for Animal Health 2023)</w:t>
        </w:r>
      </w:hyperlink>
      <w:r w:rsidR="00E516F5" w:rsidRPr="00E516F5">
        <w:rPr>
          <w:i/>
          <w:iCs/>
          <w:color w:val="156082" w:themeColor="accent1"/>
        </w:rPr>
        <w:t>. As a result, WH monitoring is essential for biodiversity conservation and for safeguarding human and animal health.</w:t>
      </w:r>
      <w:r w:rsidR="00E516F5">
        <w:rPr>
          <w:i/>
          <w:iCs/>
          <w:color w:val="156082" w:themeColor="accent1"/>
        </w:rPr>
        <w:t>”</w:t>
      </w:r>
    </w:p>
    <w:p w14:paraId="771CC33E" w14:textId="77777777" w:rsidR="00552353" w:rsidRDefault="00552353">
      <w:pPr>
        <w:rPr>
          <w:color w:val="FF0000"/>
        </w:rPr>
      </w:pPr>
    </w:p>
    <w:p w14:paraId="3B99CBB9" w14:textId="6FAABC94" w:rsidR="00552353" w:rsidRDefault="00552353">
      <w:r w:rsidRPr="00BA5DDE">
        <w:rPr>
          <w:b/>
          <w:bCs/>
          <w:color w:val="FF0000"/>
        </w:rPr>
        <w:t>R2</w:t>
      </w:r>
      <w:r w:rsidR="00BA5DDE">
        <w:rPr>
          <w:color w:val="FF0000"/>
        </w:rPr>
        <w:t xml:space="preserve"> </w:t>
      </w:r>
      <w:r w:rsidR="00BA5DDE" w:rsidRPr="001D3AAA">
        <w:rPr>
          <w:b/>
          <w:bCs/>
          <w:color w:val="FF0000"/>
        </w:rPr>
        <w:t>Comment</w:t>
      </w:r>
      <w:r>
        <w:rPr>
          <w:color w:val="FF0000"/>
        </w:rPr>
        <w:t xml:space="preserve">: </w:t>
      </w:r>
      <w:r w:rsidRPr="00552353">
        <w:rPr>
          <w:color w:val="FF0000"/>
        </w:rPr>
        <w:t>For instance, I think that SMART should be introduced here rather than in the methods (you could simply move up lines 53-56) and it would be an opportunity for you to highlight one of the strengths of your study: being able to reach quite a big sample of PA managers from different countries (although with some geographical bias)</w:t>
      </w:r>
      <w:r>
        <w:t>.</w:t>
      </w:r>
    </w:p>
    <w:p w14:paraId="0547A18A" w14:textId="77777777" w:rsidR="00F82501" w:rsidRDefault="00F82501"/>
    <w:p w14:paraId="0E9CF12D" w14:textId="6B8782C5" w:rsidR="00F82501" w:rsidRPr="002C136B" w:rsidRDefault="00C341F1">
      <w:pPr>
        <w:rPr>
          <w:color w:val="156082" w:themeColor="accent1"/>
        </w:rPr>
      </w:pPr>
      <w:r w:rsidRPr="00C14995">
        <w:rPr>
          <w:b/>
          <w:bCs/>
          <w:color w:val="156082" w:themeColor="accent1"/>
        </w:rPr>
        <w:t>Response</w:t>
      </w:r>
      <w:r w:rsidR="00F82501" w:rsidRPr="002C136B">
        <w:rPr>
          <w:color w:val="156082" w:themeColor="accent1"/>
        </w:rPr>
        <w:t xml:space="preserve">: </w:t>
      </w:r>
      <w:r w:rsidR="009A4D0A">
        <w:rPr>
          <w:color w:val="156082" w:themeColor="accent1"/>
        </w:rPr>
        <w:t xml:space="preserve">Thanks for this suggestion. </w:t>
      </w:r>
      <w:r w:rsidR="00380B3B" w:rsidRPr="002C136B">
        <w:rPr>
          <w:color w:val="156082" w:themeColor="accent1"/>
        </w:rPr>
        <w:t xml:space="preserve">We believe </w:t>
      </w:r>
      <w:r w:rsidR="00FD42D9">
        <w:rPr>
          <w:color w:val="156082" w:themeColor="accent1"/>
        </w:rPr>
        <w:t xml:space="preserve">the </w:t>
      </w:r>
      <w:r w:rsidR="009A4D0A" w:rsidRPr="009E4EF3">
        <w:rPr>
          <w:color w:val="156082" w:themeColor="accent1"/>
        </w:rPr>
        <w:t>new Introduction</w:t>
      </w:r>
      <w:r w:rsidR="009A4D0A" w:rsidRPr="009A4D0A">
        <w:rPr>
          <w:color w:val="156082" w:themeColor="accent1"/>
        </w:rPr>
        <w:t xml:space="preserve"> </w:t>
      </w:r>
      <w:r w:rsidR="009A4D0A">
        <w:rPr>
          <w:color w:val="156082" w:themeColor="accent1"/>
        </w:rPr>
        <w:t>and</w:t>
      </w:r>
      <w:r w:rsidR="00380B3B" w:rsidRPr="002C136B">
        <w:rPr>
          <w:color w:val="156082" w:themeColor="accent1"/>
        </w:rPr>
        <w:t xml:space="preserve"> </w:t>
      </w:r>
      <w:r w:rsidR="009A4D0A">
        <w:rPr>
          <w:color w:val="156082" w:themeColor="accent1"/>
        </w:rPr>
        <w:t xml:space="preserve">its </w:t>
      </w:r>
      <w:r w:rsidR="00380B3B" w:rsidRPr="002C136B">
        <w:rPr>
          <w:color w:val="156082" w:themeColor="accent1"/>
        </w:rPr>
        <w:t xml:space="preserve">contents are more </w:t>
      </w:r>
      <w:r w:rsidR="00C04694">
        <w:rPr>
          <w:color w:val="156082" w:themeColor="accent1"/>
        </w:rPr>
        <w:t>structured and organized,</w:t>
      </w:r>
      <w:r w:rsidR="00C04694" w:rsidRPr="002C136B">
        <w:rPr>
          <w:color w:val="156082" w:themeColor="accent1"/>
        </w:rPr>
        <w:t xml:space="preserve"> </w:t>
      </w:r>
      <w:r w:rsidR="00C04694">
        <w:rPr>
          <w:color w:val="156082" w:themeColor="accent1"/>
        </w:rPr>
        <w:t>and</w:t>
      </w:r>
      <w:r w:rsidR="00380B3B" w:rsidRPr="002C136B">
        <w:rPr>
          <w:color w:val="156082" w:themeColor="accent1"/>
        </w:rPr>
        <w:t xml:space="preserve"> they reflect that SMART is not </w:t>
      </w:r>
      <w:r w:rsidR="0000300A">
        <w:rPr>
          <w:color w:val="156082" w:themeColor="accent1"/>
        </w:rPr>
        <w:t xml:space="preserve">a focus </w:t>
      </w:r>
      <w:r w:rsidR="00380B3B" w:rsidRPr="002C136B">
        <w:rPr>
          <w:color w:val="156082" w:themeColor="accent1"/>
        </w:rPr>
        <w:t>of this study, but a</w:t>
      </w:r>
      <w:r w:rsidR="00147FC3">
        <w:rPr>
          <w:color w:val="156082" w:themeColor="accent1"/>
        </w:rPr>
        <w:t>n asset and</w:t>
      </w:r>
      <w:r w:rsidR="00380B3B" w:rsidRPr="002C136B">
        <w:rPr>
          <w:color w:val="156082" w:themeColor="accent1"/>
        </w:rPr>
        <w:t xml:space="preserve"> </w:t>
      </w:r>
      <w:r w:rsidR="00A64612">
        <w:rPr>
          <w:color w:val="156082" w:themeColor="accent1"/>
        </w:rPr>
        <w:t xml:space="preserve">a </w:t>
      </w:r>
      <w:r w:rsidR="00380B3B" w:rsidRPr="002C136B">
        <w:rPr>
          <w:color w:val="156082" w:themeColor="accent1"/>
        </w:rPr>
        <w:t xml:space="preserve">means to </w:t>
      </w:r>
      <w:r w:rsidR="00353124" w:rsidRPr="002C136B">
        <w:rPr>
          <w:color w:val="156082" w:themeColor="accent1"/>
        </w:rPr>
        <w:t xml:space="preserve">reach protected area managers around the world as you have pointed out. For this reason, we have left the </w:t>
      </w:r>
      <w:r w:rsidR="009C249C" w:rsidRPr="002C136B">
        <w:rPr>
          <w:color w:val="156082" w:themeColor="accent1"/>
        </w:rPr>
        <w:t>SMART as part of the methods.</w:t>
      </w:r>
    </w:p>
    <w:p w14:paraId="316D9464" w14:textId="77777777" w:rsidR="00F82501" w:rsidRDefault="00F82501">
      <w:pPr>
        <w:rPr>
          <w:color w:val="156082" w:themeColor="accent1"/>
        </w:rPr>
      </w:pPr>
    </w:p>
    <w:p w14:paraId="6F25904F" w14:textId="3C8BF6BC" w:rsidR="00F82501" w:rsidRPr="00BA5DDE" w:rsidRDefault="00111EF3" w:rsidP="00F82501">
      <w:pPr>
        <w:rPr>
          <w:color w:val="FF0000"/>
        </w:rPr>
      </w:pPr>
      <w:r w:rsidRPr="00BA5DDE">
        <w:rPr>
          <w:b/>
          <w:bCs/>
          <w:color w:val="FF0000"/>
        </w:rPr>
        <w:t>R2</w:t>
      </w:r>
      <w:r w:rsidR="00BA5DDE" w:rsidRPr="00BA5DDE">
        <w:rPr>
          <w:b/>
          <w:bCs/>
          <w:color w:val="FF0000"/>
        </w:rPr>
        <w:t xml:space="preserve"> </w:t>
      </w:r>
      <w:r w:rsidR="00BA5DDE" w:rsidRPr="001D3AAA">
        <w:rPr>
          <w:b/>
          <w:bCs/>
          <w:color w:val="FF0000"/>
        </w:rPr>
        <w:t>Comment</w:t>
      </w:r>
      <w:r w:rsidRPr="00BA5DDE">
        <w:rPr>
          <w:b/>
          <w:bCs/>
          <w:color w:val="FF0000"/>
        </w:rPr>
        <w:t xml:space="preserve">: </w:t>
      </w:r>
      <w:r w:rsidR="00F82501" w:rsidRPr="00BA5DDE">
        <w:rPr>
          <w:color w:val="FF0000"/>
        </w:rPr>
        <w:t>Lines 43-45: This whole sentence reads weirdly. Please rephrase</w:t>
      </w:r>
      <w:r w:rsidR="002C136B">
        <w:rPr>
          <w:color w:val="FF0000"/>
        </w:rPr>
        <w:t>.</w:t>
      </w:r>
    </w:p>
    <w:p w14:paraId="0EF8C96F" w14:textId="0053F2A4" w:rsidR="00F82501" w:rsidRDefault="004C11CF" w:rsidP="00F82501">
      <w:r w:rsidRPr="00BA5DDE">
        <w:rPr>
          <w:b/>
          <w:bCs/>
          <w:color w:val="FF0000"/>
        </w:rPr>
        <w:lastRenderedPageBreak/>
        <w:t>R2</w:t>
      </w:r>
      <w:r w:rsidR="00BA5DDE" w:rsidRPr="00BA5DDE">
        <w:rPr>
          <w:b/>
          <w:bCs/>
          <w:color w:val="FF0000"/>
        </w:rPr>
        <w:t xml:space="preserve"> </w:t>
      </w:r>
      <w:r w:rsidR="00BA5DDE" w:rsidRPr="001D3AAA">
        <w:rPr>
          <w:b/>
          <w:bCs/>
          <w:color w:val="FF0000"/>
        </w:rPr>
        <w:t>Comment</w:t>
      </w:r>
      <w:r w:rsidRPr="00BA5DDE">
        <w:rPr>
          <w:b/>
          <w:bCs/>
          <w:color w:val="FF0000"/>
        </w:rPr>
        <w:t>:</w:t>
      </w:r>
      <w:r>
        <w:rPr>
          <w:color w:val="FF0000"/>
        </w:rPr>
        <w:t xml:space="preserve"> </w:t>
      </w:r>
      <w:r w:rsidR="00F82501" w:rsidRPr="004C11CF">
        <w:rPr>
          <w:rFonts w:ascii="Segoe UI" w:hAnsi="Segoe UI" w:cs="Segoe UI"/>
          <w:color w:val="FF0000"/>
          <w:sz w:val="23"/>
          <w:szCs w:val="23"/>
          <w:shd w:val="clear" w:color="auto" w:fill="FFFFFF"/>
        </w:rPr>
        <w:t>“</w:t>
      </w:r>
      <w:r w:rsidR="00F82501" w:rsidRPr="004C11CF">
        <w:rPr>
          <w:color w:val="FF0000"/>
        </w:rPr>
        <w:t>WH monitoring at these sites can strengthen the detection of infectious diseases, physical, and chemical threats; rapid response; and assessment of health management practices.”</w:t>
      </w:r>
    </w:p>
    <w:p w14:paraId="3413B9E5" w14:textId="77777777" w:rsidR="00F82501" w:rsidRDefault="00F82501">
      <w:pPr>
        <w:rPr>
          <w:b/>
          <w:bCs/>
          <w:color w:val="156082" w:themeColor="accent1"/>
        </w:rPr>
      </w:pPr>
    </w:p>
    <w:p w14:paraId="0DFD502B" w14:textId="2CEC3EB1" w:rsidR="009C249C" w:rsidRPr="002C136B" w:rsidRDefault="00C341F1" w:rsidP="009C249C">
      <w:pPr>
        <w:rPr>
          <w:color w:val="156082" w:themeColor="accent1"/>
        </w:rPr>
      </w:pPr>
      <w:r w:rsidRPr="00C14995">
        <w:rPr>
          <w:b/>
          <w:bCs/>
          <w:color w:val="156082" w:themeColor="accent1"/>
        </w:rPr>
        <w:t>Response</w:t>
      </w:r>
      <w:r w:rsidR="009C249C" w:rsidRPr="002C136B">
        <w:rPr>
          <w:color w:val="156082" w:themeColor="accent1"/>
        </w:rPr>
        <w:t xml:space="preserve">: The Introduction section has been substantially modified </w:t>
      </w:r>
      <w:r w:rsidR="00147FC3">
        <w:rPr>
          <w:color w:val="156082" w:themeColor="accent1"/>
        </w:rPr>
        <w:t>to address</w:t>
      </w:r>
      <w:r w:rsidR="009C249C" w:rsidRPr="002C136B">
        <w:rPr>
          <w:color w:val="156082" w:themeColor="accent1"/>
        </w:rPr>
        <w:t xml:space="preserve"> this comment and other</w:t>
      </w:r>
      <w:r w:rsidR="00147FC3">
        <w:rPr>
          <w:color w:val="156082" w:themeColor="accent1"/>
        </w:rPr>
        <w:t>s</w:t>
      </w:r>
      <w:r w:rsidR="009C249C" w:rsidRPr="002C136B">
        <w:rPr>
          <w:color w:val="156082" w:themeColor="accent1"/>
        </w:rPr>
        <w:t xml:space="preserve">. </w:t>
      </w:r>
      <w:r w:rsidR="002838EE">
        <w:rPr>
          <w:color w:val="156082" w:themeColor="accent1"/>
        </w:rPr>
        <w:t>The paragraph containing this idea now reads: “</w:t>
      </w:r>
      <w:r w:rsidR="002838EE" w:rsidRPr="002838EE">
        <w:rPr>
          <w:color w:val="156082" w:themeColor="accent1"/>
        </w:rPr>
        <w:t xml:space="preserve">Wildlife health (WH) monitoring, which involves tracking diseases, pathogens, and toxic agents in wildlife populations </w:t>
      </w:r>
      <w:hyperlink r:id="rId8" w:history="1">
        <w:r w:rsidR="002838EE" w:rsidRPr="002838EE">
          <w:rPr>
            <w:color w:val="156082" w:themeColor="accent1"/>
          </w:rPr>
          <w:t xml:space="preserve">(World </w:t>
        </w:r>
        <w:proofErr w:type="spellStart"/>
        <w:r w:rsidR="002838EE" w:rsidRPr="002838EE">
          <w:rPr>
            <w:color w:val="156082" w:themeColor="accent1"/>
          </w:rPr>
          <w:t>Organisation</w:t>
        </w:r>
        <w:proofErr w:type="spellEnd"/>
        <w:r w:rsidR="002838EE" w:rsidRPr="002838EE">
          <w:rPr>
            <w:color w:val="156082" w:themeColor="accent1"/>
          </w:rPr>
          <w:t xml:space="preserve"> for Animal Health &amp; International Union Conservation of Nature 2024)</w:t>
        </w:r>
      </w:hyperlink>
      <w:r w:rsidR="002838EE" w:rsidRPr="002838EE">
        <w:rPr>
          <w:color w:val="156082" w:themeColor="accent1"/>
        </w:rPr>
        <w:t xml:space="preserve"> facilitates the early detection of exposure and disease, enables rapid response to mitigate risks and adverse outcomes, and supports the evaluation of health management strategies </w:t>
      </w:r>
      <w:hyperlink r:id="rId9" w:history="1">
        <w:r w:rsidR="002838EE" w:rsidRPr="002838EE">
          <w:rPr>
            <w:color w:val="156082" w:themeColor="accent1"/>
          </w:rPr>
          <w:t xml:space="preserve">(Woods et al. 2019; </w:t>
        </w:r>
        <w:proofErr w:type="spellStart"/>
        <w:r w:rsidR="002838EE" w:rsidRPr="002838EE">
          <w:rPr>
            <w:color w:val="156082" w:themeColor="accent1"/>
          </w:rPr>
          <w:t>Machalaba</w:t>
        </w:r>
        <w:proofErr w:type="spellEnd"/>
        <w:r w:rsidR="002838EE" w:rsidRPr="002838EE">
          <w:rPr>
            <w:color w:val="156082" w:themeColor="accent1"/>
          </w:rPr>
          <w:t xml:space="preserve"> et al. 2021; One Health High-Level Expert Panel (OHHLEP) et al. 2022; Porco et al. 2023; </w:t>
        </w:r>
        <w:proofErr w:type="spellStart"/>
        <w:r w:rsidR="002838EE" w:rsidRPr="002838EE">
          <w:rPr>
            <w:color w:val="156082" w:themeColor="accent1"/>
          </w:rPr>
          <w:t>Elnaiem</w:t>
        </w:r>
        <w:proofErr w:type="spellEnd"/>
        <w:r w:rsidR="002838EE" w:rsidRPr="002838EE">
          <w:rPr>
            <w:color w:val="156082" w:themeColor="accent1"/>
          </w:rPr>
          <w:t xml:space="preserve"> et al. 2023; Vora et al. 2023; Thompson et al. 2024)</w:t>
        </w:r>
      </w:hyperlink>
      <w:r w:rsidR="002838EE" w:rsidRPr="002838EE">
        <w:rPr>
          <w:color w:val="156082" w:themeColor="accent1"/>
        </w:rPr>
        <w:t>.”</w:t>
      </w:r>
    </w:p>
    <w:p w14:paraId="41FCA0F5" w14:textId="0D40EAD9" w:rsidR="00111EF3" w:rsidRDefault="00111EF3">
      <w:pPr>
        <w:rPr>
          <w:b/>
          <w:bCs/>
          <w:color w:val="000000" w:themeColor="text1"/>
        </w:rPr>
      </w:pPr>
    </w:p>
    <w:p w14:paraId="10AF8A61" w14:textId="77777777" w:rsidR="00014B48" w:rsidRDefault="00014B48">
      <w:pPr>
        <w:rPr>
          <w:b/>
          <w:bCs/>
          <w:color w:val="000000" w:themeColor="text1"/>
        </w:rPr>
      </w:pPr>
    </w:p>
    <w:p w14:paraId="0B449D21" w14:textId="0A7B9480" w:rsidR="00E8396F" w:rsidRPr="00111EF3" w:rsidRDefault="00E8396F" w:rsidP="00111EF3">
      <w:pPr>
        <w:jc w:val="center"/>
        <w:rPr>
          <w:b/>
          <w:bCs/>
          <w:color w:val="000000" w:themeColor="text1"/>
        </w:rPr>
      </w:pPr>
      <w:r w:rsidRPr="00111EF3">
        <w:rPr>
          <w:b/>
          <w:bCs/>
          <w:color w:val="000000" w:themeColor="text1"/>
        </w:rPr>
        <w:t>METHODS COMMENTS</w:t>
      </w:r>
    </w:p>
    <w:p w14:paraId="45C912DA" w14:textId="77777777" w:rsidR="00E8396F" w:rsidRDefault="00E8396F">
      <w:pPr>
        <w:rPr>
          <w:b/>
          <w:bCs/>
          <w:color w:val="156082" w:themeColor="accent1"/>
        </w:rPr>
      </w:pPr>
    </w:p>
    <w:p w14:paraId="259CDE2C" w14:textId="60424741" w:rsidR="00C91913" w:rsidRDefault="00E8396F">
      <w:pPr>
        <w:rPr>
          <w:color w:val="FF0000"/>
        </w:rPr>
      </w:pPr>
      <w:r w:rsidRPr="00BA5DDE">
        <w:rPr>
          <w:b/>
          <w:bCs/>
          <w:color w:val="FF0000"/>
        </w:rPr>
        <w:t>R1</w:t>
      </w:r>
      <w:r w:rsidR="00BA5DDE">
        <w:rPr>
          <w:color w:val="FF0000"/>
        </w:rPr>
        <w:t xml:space="preserve"> </w:t>
      </w:r>
      <w:r w:rsidR="00BA5DDE" w:rsidRPr="001D3AAA">
        <w:rPr>
          <w:b/>
          <w:bCs/>
          <w:color w:val="FF0000"/>
        </w:rPr>
        <w:t>Comment</w:t>
      </w:r>
      <w:r w:rsidRPr="00C14995">
        <w:rPr>
          <w:color w:val="FF0000"/>
        </w:rPr>
        <w:t xml:space="preserve">: The selection of Protected Area Data Managers (PADMs) </w:t>
      </w:r>
      <w:r w:rsidRPr="00CF5BA5">
        <w:rPr>
          <w:color w:val="FF0000"/>
        </w:rPr>
        <w:t>and the use of SMART for wildlife health data collection require further clarification in the methodology.</w:t>
      </w:r>
      <w:r w:rsidRPr="00C14995">
        <w:rPr>
          <w:color w:val="FF0000"/>
        </w:rPr>
        <w:t xml:space="preserve"> </w:t>
      </w:r>
    </w:p>
    <w:p w14:paraId="5E9C7156" w14:textId="2F90310E" w:rsidR="00516D0D" w:rsidRPr="00C85FEA" w:rsidRDefault="00C341F1" w:rsidP="00516D0D">
      <w:pPr>
        <w:spacing w:before="240" w:after="240"/>
        <w:jc w:val="both"/>
        <w:rPr>
          <w:i/>
          <w:iCs/>
        </w:rPr>
      </w:pPr>
      <w:r w:rsidRPr="00C14995">
        <w:rPr>
          <w:b/>
          <w:bCs/>
          <w:color w:val="156082" w:themeColor="accent1"/>
        </w:rPr>
        <w:t>Response</w:t>
      </w:r>
      <w:r w:rsidR="00200984" w:rsidRPr="002C136B">
        <w:rPr>
          <w:color w:val="156082" w:themeColor="accent1"/>
        </w:rPr>
        <w:t xml:space="preserve">: we have re-arranged and added specific content to clarify the selection of PADMs. For </w:t>
      </w:r>
      <w:r w:rsidR="00706878" w:rsidRPr="002C136B">
        <w:rPr>
          <w:color w:val="156082" w:themeColor="accent1"/>
        </w:rPr>
        <w:t xml:space="preserve">a response to the concern regarding SMART for wildlife health data, please see </w:t>
      </w:r>
      <w:r w:rsidR="00111A11">
        <w:rPr>
          <w:color w:val="156082" w:themeColor="accent1"/>
        </w:rPr>
        <w:t xml:space="preserve">our </w:t>
      </w:r>
      <w:r w:rsidR="00706878" w:rsidRPr="002C136B">
        <w:rPr>
          <w:color w:val="156082" w:themeColor="accent1"/>
        </w:rPr>
        <w:t>response</w:t>
      </w:r>
      <w:r w:rsidR="00111A11">
        <w:rPr>
          <w:color w:val="156082" w:themeColor="accent1"/>
        </w:rPr>
        <w:t xml:space="preserve"> directly below</w:t>
      </w:r>
      <w:r w:rsidR="00706878" w:rsidRPr="002C136B">
        <w:rPr>
          <w:color w:val="156082" w:themeColor="accent1"/>
        </w:rPr>
        <w:t>. The new text reads: “</w:t>
      </w:r>
      <w:r w:rsidR="008D0E29" w:rsidRPr="008D0E29">
        <w:rPr>
          <w:i/>
          <w:iCs/>
          <w:color w:val="156082" w:themeColor="accent1"/>
        </w:rPr>
        <w:t xml:space="preserve">We developed a web-based questionnaire aimed at PADMs users of the “Spatial Monitoring and Reporting Tool” (SMART). SMART is a technology platform designed to support the administration of PAs </w:t>
      </w:r>
      <w:hyperlink r:id="rId10" w:history="1">
        <w:r w:rsidR="008D0E29" w:rsidRPr="008D0E29">
          <w:rPr>
            <w:i/>
            <w:iCs/>
            <w:color w:val="156082" w:themeColor="accent1"/>
          </w:rPr>
          <w:t>(Cronin et al. 2021)</w:t>
        </w:r>
      </w:hyperlink>
      <w:r w:rsidR="008D0E29" w:rsidRPr="008D0E29">
        <w:rPr>
          <w:i/>
          <w:iCs/>
          <w:color w:val="156082" w:themeColor="accent1"/>
        </w:rPr>
        <w:t xml:space="preserve"> distributed in more than 1,000 conservation sites worldwide, offering the opportunity to engage a large number of PADMs. The survey was distributed globally to the SMART Community Forum users by the SMART Partnership (</w:t>
      </w:r>
      <w:hyperlink r:id="rId11" w:history="1">
        <w:r w:rsidR="008D0E29" w:rsidRPr="008D0E29">
          <w:rPr>
            <w:i/>
            <w:iCs/>
            <w:color w:val="156082" w:themeColor="accent1"/>
          </w:rPr>
          <w:t>https://smartconservationtools.org</w:t>
        </w:r>
      </w:hyperlink>
      <w:r w:rsidR="008D0E29" w:rsidRPr="008D0E29">
        <w:rPr>
          <w:i/>
          <w:iCs/>
          <w:color w:val="156082" w:themeColor="accent1"/>
        </w:rPr>
        <w:t>) via email in October 2022 and remained open for three months. A reminder was sent three weeks before the closing date</w:t>
      </w:r>
      <w:r w:rsidR="008D0E29" w:rsidRPr="008D0E29">
        <w:rPr>
          <w:color w:val="156082" w:themeColor="accent1"/>
        </w:rPr>
        <w:t>”</w:t>
      </w:r>
      <w:r w:rsidR="008D0E29" w:rsidRPr="008D0E29">
        <w:rPr>
          <w:i/>
          <w:iCs/>
          <w:color w:val="156082" w:themeColor="accent1"/>
        </w:rPr>
        <w:t>.</w:t>
      </w:r>
    </w:p>
    <w:p w14:paraId="42DE0A82" w14:textId="5BC49210" w:rsidR="00200984" w:rsidRPr="002C136B" w:rsidRDefault="00516D0D" w:rsidP="00CC12E0">
      <w:pPr>
        <w:spacing w:before="240" w:after="240"/>
        <w:jc w:val="both"/>
        <w:rPr>
          <w:color w:val="156082" w:themeColor="accent1"/>
        </w:rPr>
      </w:pPr>
      <w:r w:rsidRPr="002C136B">
        <w:rPr>
          <w:color w:val="156082" w:themeColor="accent1"/>
        </w:rPr>
        <w:t>Because the SMART Community Forum users can reach PADMs and other conservation actors, respondents were asked first if their job roles and responsibilities matched our definition of PADM</w:t>
      </w:r>
      <w:r w:rsidRPr="002C136B">
        <w:rPr>
          <w:i/>
          <w:iCs/>
          <w:color w:val="156082" w:themeColor="accent1"/>
        </w:rPr>
        <w:t>: “a person directly responsible for managing SMART data in one or more PAs or a general manager or administrator of one or more PAs that uses SMART data”. Respondents who did not identify as a PADM were considered outside our target population and excluded.</w:t>
      </w:r>
      <w:r w:rsidR="00C167F6" w:rsidRPr="002C136B">
        <w:rPr>
          <w:color w:val="156082" w:themeColor="accent1"/>
        </w:rPr>
        <w:t>”</w:t>
      </w:r>
    </w:p>
    <w:p w14:paraId="0F83D8EC" w14:textId="2936E3D6" w:rsidR="00C91913" w:rsidRDefault="00C91913" w:rsidP="00C91913">
      <w:pPr>
        <w:rPr>
          <w:color w:val="FF0000"/>
        </w:rPr>
      </w:pPr>
      <w:r w:rsidRPr="00BA5DDE">
        <w:rPr>
          <w:b/>
          <w:bCs/>
          <w:color w:val="FF0000"/>
        </w:rPr>
        <w:t>R1</w:t>
      </w:r>
      <w:r>
        <w:rPr>
          <w:color w:val="FF0000"/>
        </w:rPr>
        <w:t xml:space="preserve"> </w:t>
      </w:r>
      <w:r w:rsidRPr="001D3AAA">
        <w:rPr>
          <w:b/>
          <w:bCs/>
          <w:color w:val="FF0000"/>
        </w:rPr>
        <w:t>Comment</w:t>
      </w:r>
      <w:r>
        <w:rPr>
          <w:b/>
          <w:bCs/>
          <w:color w:val="FF0000"/>
        </w:rPr>
        <w:t>:</w:t>
      </w:r>
      <w:r w:rsidRPr="00C14995">
        <w:rPr>
          <w:color w:val="FF0000"/>
        </w:rPr>
        <w:t xml:space="preserve"> Page 3, lines 53-56: We recommend clarifying whether the use of SMART mentioned in the study specifically includes the wildlife health module or if it is used solely for general wildlife data collection. This distinction is important, given that some protected areas limit SMART use to wildlife monitoring, not necessarily for health purposes. </w:t>
      </w:r>
    </w:p>
    <w:p w14:paraId="753083C2" w14:textId="77777777" w:rsidR="00422F7D" w:rsidRDefault="00422F7D" w:rsidP="00422F7D"/>
    <w:p w14:paraId="62325FDC" w14:textId="538AF977" w:rsidR="00750BFE" w:rsidRPr="002C136B" w:rsidRDefault="00C341F1">
      <w:pPr>
        <w:rPr>
          <w:color w:val="156082" w:themeColor="accent1"/>
        </w:rPr>
      </w:pPr>
      <w:r w:rsidRPr="00C14995">
        <w:rPr>
          <w:b/>
          <w:bCs/>
          <w:color w:val="156082" w:themeColor="accent1"/>
        </w:rPr>
        <w:t>Response</w:t>
      </w:r>
      <w:r w:rsidR="00C31335" w:rsidRPr="002C136B">
        <w:rPr>
          <w:color w:val="156082" w:themeColor="accent1"/>
        </w:rPr>
        <w:t>: Good point. By the time of the survey, SMART for Health was</w:t>
      </w:r>
      <w:r w:rsidR="0004007F" w:rsidRPr="002C136B">
        <w:rPr>
          <w:color w:val="156082" w:themeColor="accent1"/>
        </w:rPr>
        <w:t xml:space="preserve"> just</w:t>
      </w:r>
      <w:r w:rsidR="00C31335" w:rsidRPr="002C136B">
        <w:rPr>
          <w:color w:val="156082" w:themeColor="accent1"/>
        </w:rPr>
        <w:t xml:space="preserve"> introduced in a couple of PAs in Peru</w:t>
      </w:r>
      <w:r w:rsidR="00623CC9" w:rsidRPr="002C136B">
        <w:rPr>
          <w:color w:val="156082" w:themeColor="accent1"/>
        </w:rPr>
        <w:t xml:space="preserve">, therefore, its use (or not use) did not </w:t>
      </w:r>
      <w:r w:rsidR="00C31335" w:rsidRPr="002C136B">
        <w:rPr>
          <w:color w:val="156082" w:themeColor="accent1"/>
        </w:rPr>
        <w:t>impact the results. We added a sentence clarifying this point</w:t>
      </w:r>
      <w:r w:rsidR="00D75A30" w:rsidRPr="002C136B">
        <w:rPr>
          <w:color w:val="156082" w:themeColor="accent1"/>
        </w:rPr>
        <w:t xml:space="preserve"> in the </w:t>
      </w:r>
      <w:r w:rsidR="008E3338">
        <w:rPr>
          <w:color w:val="156082" w:themeColor="accent1"/>
        </w:rPr>
        <w:t xml:space="preserve">first paragraph of the </w:t>
      </w:r>
      <w:r w:rsidR="00D75A30" w:rsidRPr="002C136B">
        <w:rPr>
          <w:color w:val="156082" w:themeColor="accent1"/>
        </w:rPr>
        <w:t>Discussion session.</w:t>
      </w:r>
    </w:p>
    <w:p w14:paraId="4A36723D" w14:textId="40DA5228" w:rsidR="008D7FF1" w:rsidRPr="00C341F1" w:rsidRDefault="008D7FF1" w:rsidP="00C341F1">
      <w:pPr>
        <w:pStyle w:val="NormalWeb"/>
        <w:spacing w:before="180" w:beforeAutospacing="0" w:after="180" w:afterAutospacing="0"/>
        <w:jc w:val="both"/>
      </w:pPr>
      <w:r w:rsidRPr="002C136B">
        <w:rPr>
          <w:color w:val="156082" w:themeColor="accent1"/>
        </w:rPr>
        <w:t>“</w:t>
      </w:r>
      <w:r w:rsidR="00582F68" w:rsidRPr="00582F68">
        <w:rPr>
          <w:i/>
          <w:iCs/>
          <w:color w:val="156082" w:themeColor="accent1"/>
        </w:rPr>
        <w:t xml:space="preserve">We developed a questionnaire aimed at globally distributed PADMs to learn about their perceptions regarding WH; the monitoring of injured, sick, and dead wildlife and domestic animals in PAs; and health data storage practices. Our findings from four continents suggest that valuable syndromic WH surveillance data are being lost due to non-collection or inadequate </w:t>
      </w:r>
      <w:r w:rsidR="00582F68" w:rsidRPr="00582F68">
        <w:rPr>
          <w:i/>
          <w:iCs/>
          <w:color w:val="156082" w:themeColor="accent1"/>
        </w:rPr>
        <w:lastRenderedPageBreak/>
        <w:t xml:space="preserve">management. Even when WH data are collected and properly managed, the usefulness for surveillance is likely limited by the diversity of methods employed to record them. By the time of the survey, an initiative to foster the harmonized recording of WH data in PAs </w:t>
      </w:r>
      <w:hyperlink r:id="rId12" w:history="1">
        <w:r w:rsidR="00582F68" w:rsidRPr="00582F68">
          <w:rPr>
            <w:i/>
            <w:iCs/>
            <w:color w:val="156082" w:themeColor="accent1"/>
          </w:rPr>
          <w:t>(</w:t>
        </w:r>
        <w:proofErr w:type="spellStart"/>
        <w:r w:rsidR="00582F68" w:rsidRPr="00582F68">
          <w:rPr>
            <w:i/>
            <w:iCs/>
            <w:color w:val="156082" w:themeColor="accent1"/>
          </w:rPr>
          <w:t>Montecino-Latorre</w:t>
        </w:r>
        <w:proofErr w:type="spellEnd"/>
        <w:r w:rsidR="00582F68" w:rsidRPr="00582F68">
          <w:rPr>
            <w:i/>
            <w:iCs/>
            <w:color w:val="156082" w:themeColor="accent1"/>
          </w:rPr>
          <w:t xml:space="preserve"> et al. 2024)</w:t>
        </w:r>
      </w:hyperlink>
      <w:r w:rsidR="00582F68" w:rsidRPr="00582F68">
        <w:rPr>
          <w:i/>
          <w:iCs/>
          <w:color w:val="156082" w:themeColor="accent1"/>
        </w:rPr>
        <w:t xml:space="preserve"> had only been implemented in a couple of sites in a single country, not impacting the results.”</w:t>
      </w:r>
    </w:p>
    <w:p w14:paraId="2DD375BB" w14:textId="77777777" w:rsidR="00C31335" w:rsidRDefault="00C31335"/>
    <w:p w14:paraId="672581F3" w14:textId="5961BED9" w:rsidR="00E8396F" w:rsidRDefault="00181B4B">
      <w:pPr>
        <w:rPr>
          <w:color w:val="FF0000"/>
        </w:rPr>
      </w:pPr>
      <w:r w:rsidRPr="00BA5DDE">
        <w:rPr>
          <w:b/>
          <w:bCs/>
          <w:color w:val="FF0000"/>
        </w:rPr>
        <w:t>R1</w:t>
      </w:r>
      <w:r>
        <w:rPr>
          <w:color w:val="FF0000"/>
        </w:rPr>
        <w:t xml:space="preserve"> </w:t>
      </w:r>
      <w:r w:rsidRPr="001D3AAA">
        <w:rPr>
          <w:b/>
          <w:bCs/>
          <w:color w:val="FF0000"/>
        </w:rPr>
        <w:t>Comment</w:t>
      </w:r>
      <w:r w:rsidRPr="00181B4B">
        <w:rPr>
          <w:b/>
          <w:bCs/>
          <w:color w:val="FF0000"/>
        </w:rPr>
        <w:t>:</w:t>
      </w:r>
      <w:r w:rsidR="00C14995" w:rsidRPr="00C14995">
        <w:rPr>
          <w:color w:val="FF0000"/>
        </w:rPr>
        <w:t xml:space="preserve"> </w:t>
      </w:r>
      <w:r w:rsidR="00E8396F" w:rsidRPr="00C14995">
        <w:rPr>
          <w:color w:val="FF0000"/>
        </w:rPr>
        <w:t>It is unclear whether the respondents were directly responsible for field data management (e.g., park rangers, biologists, or field technicians) or if they were protected area administrators, who usually work from offices. This distinction is important, as indirect data management may impact the accuracy and quality of field-collected information. We suggest clarifying whether the "general managers" or "administrators" selected in the analyzed surveys were directly responsible for using SMART in the field.</w:t>
      </w:r>
    </w:p>
    <w:p w14:paraId="11B9954A" w14:textId="77777777" w:rsidR="006C142A" w:rsidRDefault="006C142A">
      <w:pPr>
        <w:rPr>
          <w:color w:val="FF0000"/>
        </w:rPr>
      </w:pPr>
    </w:p>
    <w:p w14:paraId="15D91E6C" w14:textId="01B47542" w:rsidR="006C142A" w:rsidRPr="00014B48" w:rsidRDefault="00014B48">
      <w:pPr>
        <w:rPr>
          <w:color w:val="FF0000"/>
        </w:rPr>
      </w:pPr>
      <w:r w:rsidRPr="00113104">
        <w:rPr>
          <w:color w:val="FF0000"/>
        </w:rPr>
        <w:t>and</w:t>
      </w:r>
    </w:p>
    <w:p w14:paraId="75901F29" w14:textId="77777777" w:rsidR="004820CF" w:rsidRDefault="004820CF">
      <w:pPr>
        <w:rPr>
          <w:color w:val="FF0000"/>
        </w:rPr>
      </w:pPr>
    </w:p>
    <w:p w14:paraId="1BE2379C" w14:textId="0303080C" w:rsidR="004820CF" w:rsidRDefault="004820CF">
      <w:pPr>
        <w:rPr>
          <w:color w:val="FF0000"/>
        </w:rPr>
      </w:pPr>
      <w:r w:rsidRPr="00BA5DDE">
        <w:rPr>
          <w:b/>
          <w:bCs/>
          <w:color w:val="FF0000"/>
        </w:rPr>
        <w:t>R1</w:t>
      </w:r>
      <w:r>
        <w:rPr>
          <w:color w:val="FF0000"/>
        </w:rPr>
        <w:t xml:space="preserve"> </w:t>
      </w:r>
      <w:r w:rsidRPr="001D3AAA">
        <w:rPr>
          <w:b/>
          <w:bCs/>
          <w:color w:val="FF0000"/>
        </w:rPr>
        <w:t>Comment</w:t>
      </w:r>
      <w:r w:rsidRPr="00181B4B">
        <w:rPr>
          <w:b/>
          <w:bCs/>
          <w:color w:val="FF0000"/>
        </w:rPr>
        <w:t>:</w:t>
      </w:r>
      <w:r w:rsidRPr="00C14995">
        <w:rPr>
          <w:color w:val="FF0000"/>
        </w:rPr>
        <w:t xml:space="preserve"> Page 4, lines 80-82: The separation of data between managers overseeing one or two protected areas and those managing three or more areas might be relevant; however, the general results seem to follow the same trends. We recommend emphasizing the selection of respondents with firsthand access to field information rather than focusing on the number of areas they manage. This approach would minimize the potential bias introduced if respondents lack direct contact with field monitoring. If significant differences exist, these should be addressed as limitations of the study.</w:t>
      </w:r>
    </w:p>
    <w:p w14:paraId="1726C890" w14:textId="77777777" w:rsidR="00C14995" w:rsidRDefault="00C14995">
      <w:pPr>
        <w:rPr>
          <w:color w:val="FF0000"/>
        </w:rPr>
      </w:pPr>
    </w:p>
    <w:p w14:paraId="4E95516C" w14:textId="082DC145" w:rsidR="00E2705A" w:rsidRPr="002C136B" w:rsidRDefault="00181B4B">
      <w:pPr>
        <w:rPr>
          <w:color w:val="156082" w:themeColor="accent1"/>
        </w:rPr>
      </w:pPr>
      <w:r w:rsidRPr="00DE4502">
        <w:rPr>
          <w:b/>
          <w:bCs/>
          <w:color w:val="156082" w:themeColor="accent1"/>
        </w:rPr>
        <w:t>Response</w:t>
      </w:r>
      <w:r w:rsidRPr="002C136B">
        <w:rPr>
          <w:color w:val="156082" w:themeColor="accent1"/>
        </w:rPr>
        <w:t>: The original manuscript</w:t>
      </w:r>
      <w:r w:rsidR="00A40BD5" w:rsidRPr="002C136B">
        <w:rPr>
          <w:color w:val="156082" w:themeColor="accent1"/>
        </w:rPr>
        <w:t xml:space="preserve"> provided the definition of our targeted audience</w:t>
      </w:r>
      <w:r w:rsidR="00564F70" w:rsidRPr="002C136B">
        <w:rPr>
          <w:color w:val="156082" w:themeColor="accent1"/>
        </w:rPr>
        <w:t xml:space="preserve"> and</w:t>
      </w:r>
      <w:r w:rsidR="00A40BD5" w:rsidRPr="002C136B">
        <w:rPr>
          <w:color w:val="156082" w:themeColor="accent1"/>
        </w:rPr>
        <w:t xml:space="preserve"> </w:t>
      </w:r>
      <w:r w:rsidR="007252E1" w:rsidRPr="002C136B">
        <w:rPr>
          <w:color w:val="156082" w:themeColor="accent1"/>
        </w:rPr>
        <w:t>it mentioned that</w:t>
      </w:r>
      <w:r w:rsidR="00A40BD5" w:rsidRPr="002C136B">
        <w:rPr>
          <w:color w:val="156082" w:themeColor="accent1"/>
        </w:rPr>
        <w:t xml:space="preserve"> respondents </w:t>
      </w:r>
      <w:r w:rsidR="007252E1" w:rsidRPr="002C136B">
        <w:rPr>
          <w:color w:val="156082" w:themeColor="accent1"/>
        </w:rPr>
        <w:t>had to</w:t>
      </w:r>
      <w:r w:rsidR="00A40BD5" w:rsidRPr="002C136B">
        <w:rPr>
          <w:color w:val="156082" w:themeColor="accent1"/>
        </w:rPr>
        <w:t xml:space="preserve"> </w:t>
      </w:r>
      <w:r w:rsidR="00564F70" w:rsidRPr="002C136B">
        <w:rPr>
          <w:color w:val="156082" w:themeColor="accent1"/>
        </w:rPr>
        <w:t>identif</w:t>
      </w:r>
      <w:r w:rsidR="007252E1" w:rsidRPr="002C136B">
        <w:rPr>
          <w:color w:val="156082" w:themeColor="accent1"/>
        </w:rPr>
        <w:t>ied</w:t>
      </w:r>
      <w:r w:rsidR="00564F70" w:rsidRPr="002C136B">
        <w:rPr>
          <w:color w:val="156082" w:themeColor="accent1"/>
        </w:rPr>
        <w:t xml:space="preserve"> themselves or not with our definition of PADMs </w:t>
      </w:r>
      <w:r w:rsidR="007252E1" w:rsidRPr="002C136B">
        <w:rPr>
          <w:color w:val="156082" w:themeColor="accent1"/>
        </w:rPr>
        <w:t xml:space="preserve">in the first question. Those individuals that responded “no” were not </w:t>
      </w:r>
      <w:r w:rsidR="00564F70" w:rsidRPr="002C136B">
        <w:rPr>
          <w:color w:val="156082" w:themeColor="accent1"/>
        </w:rPr>
        <w:t xml:space="preserve">considered in the analyzed dataset. </w:t>
      </w:r>
      <w:r w:rsidR="00C6020C" w:rsidRPr="002C136B">
        <w:rPr>
          <w:color w:val="156082" w:themeColor="accent1"/>
        </w:rPr>
        <w:t xml:space="preserve">Please see the </w:t>
      </w:r>
      <w:r w:rsidR="00113104">
        <w:rPr>
          <w:color w:val="156082" w:themeColor="accent1"/>
        </w:rPr>
        <w:t xml:space="preserve">very </w:t>
      </w:r>
      <w:r w:rsidR="00CD0261" w:rsidRPr="002C136B">
        <w:rPr>
          <w:color w:val="156082" w:themeColor="accent1"/>
        </w:rPr>
        <w:t xml:space="preserve">first </w:t>
      </w:r>
      <w:r w:rsidR="007252E1" w:rsidRPr="002C136B">
        <w:rPr>
          <w:color w:val="156082" w:themeColor="accent1"/>
        </w:rPr>
        <w:t>response for the methods section above.</w:t>
      </w:r>
      <w:r w:rsidR="00561B0E" w:rsidRPr="002C136B">
        <w:rPr>
          <w:color w:val="156082" w:themeColor="accent1"/>
        </w:rPr>
        <w:t xml:space="preserve"> </w:t>
      </w:r>
    </w:p>
    <w:p w14:paraId="5486F410" w14:textId="77777777" w:rsidR="00CD0261" w:rsidRPr="002C136B" w:rsidRDefault="00CD0261">
      <w:pPr>
        <w:rPr>
          <w:color w:val="156082" w:themeColor="accent1"/>
        </w:rPr>
      </w:pPr>
    </w:p>
    <w:p w14:paraId="432B40E9" w14:textId="4FAE647A" w:rsidR="00CD0261" w:rsidRPr="002C136B" w:rsidRDefault="00CD0261">
      <w:pPr>
        <w:rPr>
          <w:color w:val="156082" w:themeColor="accent1"/>
        </w:rPr>
      </w:pPr>
      <w:r w:rsidRPr="002C136B">
        <w:rPr>
          <w:color w:val="156082" w:themeColor="accent1"/>
        </w:rPr>
        <w:t xml:space="preserve">Furthermore, </w:t>
      </w:r>
      <w:r w:rsidR="001B2508" w:rsidRPr="002C136B">
        <w:rPr>
          <w:color w:val="156082" w:themeColor="accent1"/>
        </w:rPr>
        <w:t xml:space="preserve">our separation between “local” and “non-local” PADMs aimed to generate the </w:t>
      </w:r>
      <w:r w:rsidRPr="002C136B">
        <w:rPr>
          <w:color w:val="156082" w:themeColor="accent1"/>
        </w:rPr>
        <w:t xml:space="preserve">distinction between </w:t>
      </w:r>
      <w:r w:rsidR="0095039D" w:rsidRPr="002C136B">
        <w:rPr>
          <w:color w:val="156082" w:themeColor="accent1"/>
        </w:rPr>
        <w:t>PADM</w:t>
      </w:r>
      <w:r w:rsidR="00FE2ABE" w:rsidRPr="002C136B">
        <w:rPr>
          <w:color w:val="156082" w:themeColor="accent1"/>
        </w:rPr>
        <w:t>s</w:t>
      </w:r>
      <w:r w:rsidR="0095039D" w:rsidRPr="002C136B">
        <w:rPr>
          <w:color w:val="156082" w:themeColor="accent1"/>
        </w:rPr>
        <w:t xml:space="preserve"> </w:t>
      </w:r>
      <w:r w:rsidR="0050190F" w:rsidRPr="002C136B">
        <w:rPr>
          <w:color w:val="156082" w:themeColor="accent1"/>
        </w:rPr>
        <w:t>on-site</w:t>
      </w:r>
      <w:r w:rsidR="0095039D" w:rsidRPr="002C136B">
        <w:rPr>
          <w:color w:val="156082" w:themeColor="accent1"/>
        </w:rPr>
        <w:t xml:space="preserve"> </w:t>
      </w:r>
      <w:r w:rsidR="00FE2ABE" w:rsidRPr="002C136B">
        <w:rPr>
          <w:color w:val="156082" w:themeColor="accent1"/>
        </w:rPr>
        <w:t xml:space="preserve">and those in a central office. SMART is a </w:t>
      </w:r>
      <w:r w:rsidR="00144CCF" w:rsidRPr="002C136B">
        <w:rPr>
          <w:color w:val="156082" w:themeColor="accent1"/>
        </w:rPr>
        <w:t>protected area</w:t>
      </w:r>
      <w:r w:rsidR="00351274" w:rsidRPr="002C136B">
        <w:rPr>
          <w:color w:val="156082" w:themeColor="accent1"/>
        </w:rPr>
        <w:t xml:space="preserve"> </w:t>
      </w:r>
      <w:r w:rsidR="00FE2ABE" w:rsidRPr="002C136B">
        <w:rPr>
          <w:color w:val="156082" w:themeColor="accent1"/>
        </w:rPr>
        <w:t xml:space="preserve">database </w:t>
      </w:r>
      <w:r w:rsidR="00351274" w:rsidRPr="002C136B">
        <w:rPr>
          <w:color w:val="156082" w:themeColor="accent1"/>
        </w:rPr>
        <w:t xml:space="preserve">manager </w:t>
      </w:r>
      <w:r w:rsidR="00FE2ABE" w:rsidRPr="002C136B">
        <w:rPr>
          <w:color w:val="156082" w:themeColor="accent1"/>
        </w:rPr>
        <w:t xml:space="preserve">system, </w:t>
      </w:r>
      <w:r w:rsidR="0090051D" w:rsidRPr="002C136B">
        <w:rPr>
          <w:color w:val="156082" w:themeColor="accent1"/>
        </w:rPr>
        <w:t xml:space="preserve">so </w:t>
      </w:r>
      <w:r w:rsidR="00FE2ABE" w:rsidRPr="002C136B">
        <w:rPr>
          <w:color w:val="156082" w:themeColor="accent1"/>
        </w:rPr>
        <w:t xml:space="preserve">PADMs at protected areas can upload </w:t>
      </w:r>
      <w:r w:rsidR="00144CCF" w:rsidRPr="002C136B">
        <w:rPr>
          <w:color w:val="156082" w:themeColor="accent1"/>
        </w:rPr>
        <w:t>data</w:t>
      </w:r>
      <w:r w:rsidR="00FE2ABE" w:rsidRPr="002C136B">
        <w:rPr>
          <w:color w:val="156082" w:themeColor="accent1"/>
        </w:rPr>
        <w:t xml:space="preserve"> collected by rangers</w:t>
      </w:r>
      <w:r w:rsidR="002603AD" w:rsidRPr="002C136B">
        <w:rPr>
          <w:color w:val="156082" w:themeColor="accent1"/>
        </w:rPr>
        <w:t xml:space="preserve"> to the</w:t>
      </w:r>
      <w:r w:rsidR="00E72499" w:rsidRPr="002C136B">
        <w:rPr>
          <w:color w:val="156082" w:themeColor="accent1"/>
        </w:rPr>
        <w:t xml:space="preserve"> corresponding protected area database</w:t>
      </w:r>
      <w:r w:rsidR="00144CCF" w:rsidRPr="002C136B">
        <w:rPr>
          <w:color w:val="156082" w:themeColor="accent1"/>
        </w:rPr>
        <w:t>. T</w:t>
      </w:r>
      <w:r w:rsidR="00B279E8" w:rsidRPr="002C136B">
        <w:rPr>
          <w:color w:val="156082" w:themeColor="accent1"/>
        </w:rPr>
        <w:t xml:space="preserve">hen </w:t>
      </w:r>
      <w:r w:rsidR="00E546CB" w:rsidRPr="002C136B">
        <w:rPr>
          <w:color w:val="156082" w:themeColor="accent1"/>
        </w:rPr>
        <w:t xml:space="preserve">the database </w:t>
      </w:r>
      <w:r w:rsidR="00144CCF" w:rsidRPr="002C136B">
        <w:rPr>
          <w:color w:val="156082" w:themeColor="accent1"/>
        </w:rPr>
        <w:t>can be updated to a server</w:t>
      </w:r>
      <w:r w:rsidR="00B279E8" w:rsidRPr="002C136B">
        <w:rPr>
          <w:color w:val="156082" w:themeColor="accent1"/>
        </w:rPr>
        <w:t xml:space="preserve">. </w:t>
      </w:r>
      <w:r w:rsidR="00144CCF" w:rsidRPr="002C136B">
        <w:rPr>
          <w:color w:val="156082" w:themeColor="accent1"/>
        </w:rPr>
        <w:t>O</w:t>
      </w:r>
      <w:r w:rsidR="00E546CB" w:rsidRPr="002C136B">
        <w:rPr>
          <w:color w:val="156082" w:themeColor="accent1"/>
        </w:rPr>
        <w:t>fficers in a</w:t>
      </w:r>
      <w:r w:rsidR="00FF348E" w:rsidRPr="002C136B">
        <w:rPr>
          <w:color w:val="156082" w:themeColor="accent1"/>
        </w:rPr>
        <w:t>n office</w:t>
      </w:r>
      <w:r w:rsidR="00D17564" w:rsidRPr="002C136B">
        <w:rPr>
          <w:color w:val="156082" w:themeColor="accent1"/>
        </w:rPr>
        <w:t xml:space="preserve"> can</w:t>
      </w:r>
      <w:r w:rsidR="00FF348E" w:rsidRPr="002C136B">
        <w:rPr>
          <w:color w:val="156082" w:themeColor="accent1"/>
        </w:rPr>
        <w:t xml:space="preserve"> access the same exact information in real-time</w:t>
      </w:r>
      <w:r w:rsidR="00D17564" w:rsidRPr="002C136B">
        <w:rPr>
          <w:color w:val="156082" w:themeColor="accent1"/>
        </w:rPr>
        <w:t xml:space="preserve">. Under this system, PADMs with access to a single </w:t>
      </w:r>
      <w:r w:rsidR="00D910C1" w:rsidRPr="002C136B">
        <w:rPr>
          <w:color w:val="156082" w:themeColor="accent1"/>
        </w:rPr>
        <w:t xml:space="preserve">PA database are </w:t>
      </w:r>
      <w:r w:rsidR="005118CD" w:rsidRPr="002C136B">
        <w:rPr>
          <w:color w:val="156082" w:themeColor="accent1"/>
        </w:rPr>
        <w:t xml:space="preserve">usually </w:t>
      </w:r>
      <w:r w:rsidR="00D910C1" w:rsidRPr="002C136B">
        <w:rPr>
          <w:color w:val="156082" w:themeColor="accent1"/>
        </w:rPr>
        <w:t xml:space="preserve">based </w:t>
      </w:r>
      <w:r w:rsidR="007951E7">
        <w:rPr>
          <w:color w:val="156082" w:themeColor="accent1"/>
        </w:rPr>
        <w:t>i</w:t>
      </w:r>
      <w:r w:rsidR="00D910C1" w:rsidRPr="002C136B">
        <w:rPr>
          <w:color w:val="156082" w:themeColor="accent1"/>
        </w:rPr>
        <w:t xml:space="preserve">n the field. </w:t>
      </w:r>
      <w:r w:rsidR="005118CD" w:rsidRPr="002C136B">
        <w:rPr>
          <w:color w:val="156082" w:themeColor="accent1"/>
        </w:rPr>
        <w:t>T</w:t>
      </w:r>
      <w:r w:rsidR="00D910C1" w:rsidRPr="002C136B">
        <w:rPr>
          <w:color w:val="156082" w:themeColor="accent1"/>
        </w:rPr>
        <w:t xml:space="preserve">hose with access to several PA databases are </w:t>
      </w:r>
      <w:r w:rsidR="005118CD" w:rsidRPr="002C136B">
        <w:rPr>
          <w:color w:val="156082" w:themeColor="accent1"/>
        </w:rPr>
        <w:t>usuall</w:t>
      </w:r>
      <w:r w:rsidR="00E72499" w:rsidRPr="002C136B">
        <w:rPr>
          <w:color w:val="156082" w:themeColor="accent1"/>
        </w:rPr>
        <w:t xml:space="preserve">y </w:t>
      </w:r>
      <w:r w:rsidR="00D910C1" w:rsidRPr="002C136B">
        <w:rPr>
          <w:color w:val="156082" w:themeColor="accent1"/>
        </w:rPr>
        <w:t>district or national office</w:t>
      </w:r>
      <w:r w:rsidR="005118CD" w:rsidRPr="002C136B">
        <w:rPr>
          <w:color w:val="156082" w:themeColor="accent1"/>
        </w:rPr>
        <w:t>r</w:t>
      </w:r>
      <w:r w:rsidR="00163FD7" w:rsidRPr="002C136B">
        <w:rPr>
          <w:color w:val="156082" w:themeColor="accent1"/>
        </w:rPr>
        <w:t>s</w:t>
      </w:r>
      <w:r w:rsidR="005118CD" w:rsidRPr="002C136B">
        <w:rPr>
          <w:color w:val="156082" w:themeColor="accent1"/>
        </w:rPr>
        <w:t xml:space="preserve"> located in a</w:t>
      </w:r>
      <w:r w:rsidR="004F5D6A" w:rsidRPr="002C136B">
        <w:rPr>
          <w:color w:val="156082" w:themeColor="accent1"/>
        </w:rPr>
        <w:t>n office</w:t>
      </w:r>
      <w:r w:rsidR="00D910C1" w:rsidRPr="002C136B">
        <w:rPr>
          <w:color w:val="156082" w:themeColor="accent1"/>
        </w:rPr>
        <w:t>.</w:t>
      </w:r>
      <w:r w:rsidR="001C34A6" w:rsidRPr="002C136B">
        <w:rPr>
          <w:color w:val="156082" w:themeColor="accent1"/>
        </w:rPr>
        <w:t xml:space="preserve"> </w:t>
      </w:r>
    </w:p>
    <w:p w14:paraId="4CE5DE30" w14:textId="77777777" w:rsidR="001C34A6" w:rsidRPr="002C136B" w:rsidRDefault="001C34A6">
      <w:pPr>
        <w:rPr>
          <w:color w:val="156082" w:themeColor="accent1"/>
        </w:rPr>
      </w:pPr>
    </w:p>
    <w:p w14:paraId="221AE5B3" w14:textId="2FEB72DF" w:rsidR="001C34A6" w:rsidRPr="002C136B" w:rsidRDefault="001C34A6">
      <w:pPr>
        <w:rPr>
          <w:color w:val="156082" w:themeColor="accent1"/>
        </w:rPr>
      </w:pPr>
      <w:r w:rsidRPr="002C136B">
        <w:rPr>
          <w:color w:val="156082" w:themeColor="accent1"/>
        </w:rPr>
        <w:t xml:space="preserve">We recognize that the ‘non-local’ and ‘local’ category definitions need improvement to understand their purpose and we have modified the </w:t>
      </w:r>
      <w:r w:rsidR="0011157A" w:rsidRPr="002C136B">
        <w:rPr>
          <w:color w:val="156082" w:themeColor="accent1"/>
        </w:rPr>
        <w:t>corresponding paragraph to make this distinction clearer</w:t>
      </w:r>
      <w:r w:rsidRPr="002C136B">
        <w:rPr>
          <w:color w:val="156082" w:themeColor="accent1"/>
        </w:rPr>
        <w:t xml:space="preserve">: </w:t>
      </w:r>
    </w:p>
    <w:p w14:paraId="2E182332" w14:textId="77777777" w:rsidR="00561B0E" w:rsidRPr="002C136B" w:rsidRDefault="00561B0E">
      <w:pPr>
        <w:rPr>
          <w:color w:val="156082" w:themeColor="accent1"/>
        </w:rPr>
      </w:pPr>
    </w:p>
    <w:p w14:paraId="02031B63" w14:textId="63C300AE" w:rsidR="00142F8B" w:rsidRPr="00FA318D" w:rsidRDefault="004260B1">
      <w:pPr>
        <w:rPr>
          <w:color w:val="156082" w:themeColor="accent1"/>
        </w:rPr>
      </w:pPr>
      <w:r w:rsidRPr="00FA318D">
        <w:rPr>
          <w:color w:val="156082" w:themeColor="accent1"/>
        </w:rPr>
        <w:t>“</w:t>
      </w:r>
      <w:r w:rsidR="00FA318D" w:rsidRPr="00FA318D">
        <w:rPr>
          <w:i/>
          <w:iCs/>
          <w:color w:val="156082" w:themeColor="accent1"/>
        </w:rPr>
        <w:t xml:space="preserve">Responses by PADMs could represent either a single or multiple PAs. For our analysis, we focused on what we defined as “local” responses, which included one or two PAs. “Non-local responses”, which covered more than two PAs, were analyzed separately. We assumed that PADMs that included more than two PAs would conduct occasional site visits making them less likely to have insights of specific PA realities. However, they can help understand perceptions at central offices at decision-making level. Instead, “local” PADMs would work on-site and </w:t>
      </w:r>
      <w:r w:rsidR="00FA318D" w:rsidRPr="00FA318D">
        <w:rPr>
          <w:i/>
          <w:iCs/>
          <w:color w:val="156082" w:themeColor="accent1"/>
        </w:rPr>
        <w:lastRenderedPageBreak/>
        <w:t>understand PA realities. The two-PA cutoff was chosen to balance maximizing the sample size of local respondents while accurately classify them as having first-hand knowledge of field activities.”</w:t>
      </w:r>
    </w:p>
    <w:p w14:paraId="26AFB063" w14:textId="77777777" w:rsidR="0063146A" w:rsidRDefault="0063146A">
      <w:pPr>
        <w:rPr>
          <w:i/>
          <w:iCs/>
          <w:color w:val="156082" w:themeColor="accent1"/>
        </w:rPr>
      </w:pPr>
    </w:p>
    <w:p w14:paraId="556A35C3" w14:textId="77777777" w:rsidR="008C74BC" w:rsidRDefault="008C74BC" w:rsidP="008C74BC">
      <w:pPr>
        <w:rPr>
          <w:color w:val="FF0000"/>
        </w:rPr>
      </w:pPr>
      <w:r w:rsidRPr="00BA5DDE">
        <w:rPr>
          <w:b/>
          <w:bCs/>
          <w:color w:val="FF0000"/>
        </w:rPr>
        <w:t>R</w:t>
      </w:r>
      <w:r>
        <w:rPr>
          <w:b/>
          <w:bCs/>
          <w:color w:val="FF0000"/>
        </w:rPr>
        <w:t>2</w:t>
      </w:r>
      <w:r>
        <w:rPr>
          <w:color w:val="FF0000"/>
        </w:rPr>
        <w:t xml:space="preserve"> </w:t>
      </w:r>
      <w:r w:rsidRPr="001D3AAA">
        <w:rPr>
          <w:b/>
          <w:bCs/>
          <w:color w:val="FF0000"/>
        </w:rPr>
        <w:t>Comment</w:t>
      </w:r>
      <w:r w:rsidRPr="00C14995">
        <w:rPr>
          <w:color w:val="FF0000"/>
        </w:rPr>
        <w:t xml:space="preserve"> Lines 81-84: This distinction is not clear to me. I under</w:t>
      </w:r>
      <w:r>
        <w:rPr>
          <w:color w:val="FF0000"/>
        </w:rPr>
        <w:t>s</w:t>
      </w:r>
      <w:r w:rsidRPr="00C14995">
        <w:rPr>
          <w:color w:val="FF0000"/>
        </w:rPr>
        <w:t>tand that some managers manage more than one PA but each responded to a single questionnaire, listing one or more PAs at its start. But why did you set the threshold between local and non-local at 2 PAs? Why not one? I think you should expand on this.</w:t>
      </w:r>
    </w:p>
    <w:p w14:paraId="3A1541DF" w14:textId="77777777" w:rsidR="00EE36D6" w:rsidRDefault="00EE36D6"/>
    <w:p w14:paraId="6708FA71" w14:textId="541BBD3A" w:rsidR="00E74D4C" w:rsidRPr="00987B54" w:rsidRDefault="00EE36D6" w:rsidP="00DE4502">
      <w:pPr>
        <w:rPr>
          <w:i/>
          <w:iCs/>
          <w:color w:val="FF0000"/>
        </w:rPr>
      </w:pPr>
      <w:r w:rsidRPr="00DE4502">
        <w:rPr>
          <w:b/>
          <w:bCs/>
          <w:color w:val="156082" w:themeColor="accent1"/>
        </w:rPr>
        <w:t>Response</w:t>
      </w:r>
      <w:r w:rsidRPr="002C136B">
        <w:rPr>
          <w:color w:val="156082" w:themeColor="accent1"/>
        </w:rPr>
        <w:t xml:space="preserve">: Please see the response </w:t>
      </w:r>
      <w:r w:rsidR="00987B54">
        <w:rPr>
          <w:color w:val="156082" w:themeColor="accent1"/>
        </w:rPr>
        <w:t>above</w:t>
      </w:r>
      <w:r w:rsidR="00DE4502">
        <w:rPr>
          <w:color w:val="156082" w:themeColor="accent1"/>
        </w:rPr>
        <w:t xml:space="preserve">. </w:t>
      </w:r>
    </w:p>
    <w:p w14:paraId="32D5AD89" w14:textId="77777777" w:rsidR="00C31335" w:rsidRDefault="00C31335"/>
    <w:p w14:paraId="0348EB05" w14:textId="56666FA3" w:rsidR="00C31335" w:rsidRDefault="00C31335">
      <w:pPr>
        <w:rPr>
          <w:color w:val="FF0000"/>
        </w:rPr>
      </w:pPr>
      <w:r w:rsidRPr="00C14995">
        <w:rPr>
          <w:color w:val="FF0000"/>
        </w:rPr>
        <w:t>What training did the respondents have? How long have they been using SMART in the areas they manage?</w:t>
      </w:r>
    </w:p>
    <w:p w14:paraId="7940FB33" w14:textId="77777777" w:rsidR="00C14995" w:rsidRPr="005D4944" w:rsidRDefault="00C14995">
      <w:pPr>
        <w:rPr>
          <w:color w:val="156082" w:themeColor="accent1"/>
        </w:rPr>
      </w:pPr>
    </w:p>
    <w:p w14:paraId="1A00920E" w14:textId="77777777" w:rsidR="005C3FD0" w:rsidRDefault="00C14995">
      <w:pPr>
        <w:rPr>
          <w:color w:val="156082" w:themeColor="accent1"/>
        </w:rPr>
      </w:pPr>
      <w:r w:rsidRPr="00D20B01">
        <w:rPr>
          <w:b/>
          <w:bCs/>
          <w:color w:val="156082" w:themeColor="accent1"/>
        </w:rPr>
        <w:t>Response</w:t>
      </w:r>
      <w:r w:rsidRPr="002C136B">
        <w:rPr>
          <w:color w:val="156082" w:themeColor="accent1"/>
        </w:rPr>
        <w:t xml:space="preserve">: </w:t>
      </w:r>
      <w:r w:rsidR="003F2BA1" w:rsidRPr="003F2BA1">
        <w:rPr>
          <w:color w:val="156082" w:themeColor="accent1"/>
        </w:rPr>
        <w:t>Unfortunately,</w:t>
      </w:r>
      <w:r w:rsidR="00D9617A" w:rsidRPr="002C136B">
        <w:rPr>
          <w:color w:val="156082" w:themeColor="accent1"/>
        </w:rPr>
        <w:t xml:space="preserve"> the </w:t>
      </w:r>
      <w:r w:rsidR="005D4944" w:rsidRPr="005D4944">
        <w:rPr>
          <w:color w:val="156082" w:themeColor="accent1"/>
        </w:rPr>
        <w:t>original</w:t>
      </w:r>
      <w:r w:rsidR="00D9617A" w:rsidRPr="002C136B">
        <w:rPr>
          <w:color w:val="156082" w:themeColor="accent1"/>
        </w:rPr>
        <w:t xml:space="preserve"> survey </w:t>
      </w:r>
      <w:r w:rsidR="005D4944">
        <w:rPr>
          <w:color w:val="156082" w:themeColor="accent1"/>
        </w:rPr>
        <w:t xml:space="preserve">instrument </w:t>
      </w:r>
      <w:r w:rsidR="00D9617A" w:rsidRPr="002C136B">
        <w:rPr>
          <w:color w:val="156082" w:themeColor="accent1"/>
        </w:rPr>
        <w:t>did not</w:t>
      </w:r>
      <w:r w:rsidR="005D4944">
        <w:rPr>
          <w:color w:val="156082" w:themeColor="accent1"/>
        </w:rPr>
        <w:t xml:space="preserve"> collect this </w:t>
      </w:r>
      <w:r w:rsidR="00BD39B6">
        <w:rPr>
          <w:color w:val="156082" w:themeColor="accent1"/>
        </w:rPr>
        <w:t>information</w:t>
      </w:r>
      <w:r w:rsidR="005C3FD0">
        <w:rPr>
          <w:color w:val="156082" w:themeColor="accent1"/>
        </w:rPr>
        <w:t xml:space="preserve">. We have added this point in the Discussion: </w:t>
      </w:r>
    </w:p>
    <w:p w14:paraId="23A9BAA1" w14:textId="77777777" w:rsidR="006020B7" w:rsidRDefault="006020B7">
      <w:pPr>
        <w:rPr>
          <w:color w:val="156082" w:themeColor="accent1"/>
        </w:rPr>
      </w:pPr>
    </w:p>
    <w:p w14:paraId="78FFEBA6" w14:textId="2C718312" w:rsidR="00C14995" w:rsidRPr="00640D5E" w:rsidRDefault="005C3FD0">
      <w:pPr>
        <w:rPr>
          <w:color w:val="156082" w:themeColor="accent1"/>
        </w:rPr>
      </w:pPr>
      <w:r w:rsidRPr="00640D5E">
        <w:rPr>
          <w:color w:val="156082" w:themeColor="accent1"/>
        </w:rPr>
        <w:t>“</w:t>
      </w:r>
      <w:r w:rsidRPr="00640D5E">
        <w:rPr>
          <w:i/>
          <w:iCs/>
          <w:color w:val="156082" w:themeColor="accent1"/>
        </w:rPr>
        <w:t>This is the first account of wildlife health perceptions and monitoring practices in PAs. Survey respondents were contacted through the SMART Partnership, and while informative, the targeted audience and participants may not fully represent the broader population of local and non-local PADMs. Ideally, a follow-up longitudinal study and respondents selected through random sampling from a sampling frame, including local and non-local PADMs of the same PAs could further refine and enhance these initial insights. This approach could also identify geographic differences and associations between distance patrolled per time unit, the landscape type, and the fauna size in the overall encounter rates with health and non-healthy wildlife and domestic animals. Potential differences in reporting as a consequence of experience with the recording tool employed (SMART Mobile or another) should also be assessed.</w:t>
      </w:r>
      <w:r w:rsidRPr="00640D5E">
        <w:rPr>
          <w:color w:val="156082" w:themeColor="accent1"/>
        </w:rPr>
        <w:t>”</w:t>
      </w:r>
      <w:r w:rsidR="00C14995" w:rsidRPr="00640D5E">
        <w:rPr>
          <w:color w:val="156082" w:themeColor="accent1"/>
        </w:rPr>
        <w:t xml:space="preserve"> </w:t>
      </w:r>
    </w:p>
    <w:p w14:paraId="3C7B0EC0" w14:textId="77777777" w:rsidR="00D21889" w:rsidRDefault="00D21889">
      <w:pPr>
        <w:rPr>
          <w:b/>
          <w:color w:val="156082" w:themeColor="accent1"/>
        </w:rPr>
      </w:pPr>
    </w:p>
    <w:p w14:paraId="29C6E479" w14:textId="4D0EADDD" w:rsidR="00D959E9" w:rsidRDefault="00A84D16">
      <w:pPr>
        <w:rPr>
          <w:color w:val="FF0000"/>
        </w:rPr>
      </w:pPr>
      <w:r>
        <w:rPr>
          <w:b/>
          <w:bCs/>
          <w:color w:val="FF0000"/>
        </w:rPr>
        <w:t xml:space="preserve">R2 </w:t>
      </w:r>
      <w:r w:rsidRPr="001D3AAA">
        <w:rPr>
          <w:b/>
          <w:bCs/>
          <w:color w:val="FF0000"/>
        </w:rPr>
        <w:t>Comment</w:t>
      </w:r>
      <w:r w:rsidR="00D959E9" w:rsidRPr="00D959E9">
        <w:rPr>
          <w:color w:val="FF0000"/>
        </w:rPr>
        <w:t>: it is probably obvious, but I would specify “different than terrestrial ones”.</w:t>
      </w:r>
    </w:p>
    <w:p w14:paraId="1ED95865" w14:textId="77777777" w:rsidR="00D959E9" w:rsidRDefault="00D959E9">
      <w:pPr>
        <w:rPr>
          <w:color w:val="FF0000"/>
        </w:rPr>
      </w:pPr>
    </w:p>
    <w:p w14:paraId="6DFF28DE" w14:textId="5034A654" w:rsidR="00D959E9" w:rsidRDefault="00D959E9">
      <w:pPr>
        <w:rPr>
          <w:bCs/>
          <w:color w:val="156082" w:themeColor="accent1"/>
        </w:rPr>
      </w:pPr>
      <w:r w:rsidRPr="00640D5E">
        <w:rPr>
          <w:b/>
          <w:color w:val="156082" w:themeColor="accent1"/>
        </w:rPr>
        <w:t>Response</w:t>
      </w:r>
      <w:r w:rsidRPr="002C136B">
        <w:rPr>
          <w:bCs/>
          <w:color w:val="156082" w:themeColor="accent1"/>
        </w:rPr>
        <w:t xml:space="preserve">: </w:t>
      </w:r>
      <w:r w:rsidR="00BD39B6">
        <w:rPr>
          <w:bCs/>
          <w:color w:val="156082" w:themeColor="accent1"/>
        </w:rPr>
        <w:t>Good suggestion, it is now specified.</w:t>
      </w:r>
    </w:p>
    <w:p w14:paraId="7227D375" w14:textId="77777777" w:rsidR="00014B48" w:rsidRPr="002C136B" w:rsidRDefault="00014B48">
      <w:pPr>
        <w:rPr>
          <w:bCs/>
          <w:color w:val="156082" w:themeColor="accent1"/>
        </w:rPr>
      </w:pPr>
    </w:p>
    <w:p w14:paraId="40E237F9" w14:textId="77777777" w:rsidR="0042214A" w:rsidRDefault="0042214A" w:rsidP="00B45CDE">
      <w:pPr>
        <w:rPr>
          <w:b/>
          <w:bCs/>
          <w:color w:val="000000" w:themeColor="text1"/>
        </w:rPr>
      </w:pPr>
    </w:p>
    <w:p w14:paraId="0D7D08A4" w14:textId="035528B7" w:rsidR="00F54BCB" w:rsidRDefault="00F54BCB" w:rsidP="00113104">
      <w:pPr>
        <w:jc w:val="center"/>
        <w:rPr>
          <w:b/>
          <w:color w:val="156082" w:themeColor="accent1"/>
        </w:rPr>
      </w:pPr>
      <w:r>
        <w:rPr>
          <w:b/>
          <w:bCs/>
          <w:color w:val="000000" w:themeColor="text1"/>
        </w:rPr>
        <w:t>RESULTS</w:t>
      </w:r>
      <w:r w:rsidRPr="00111EF3">
        <w:rPr>
          <w:b/>
          <w:bCs/>
          <w:color w:val="000000" w:themeColor="text1"/>
        </w:rPr>
        <w:t xml:space="preserve"> COMMENTS</w:t>
      </w:r>
    </w:p>
    <w:p w14:paraId="72E10338" w14:textId="77777777" w:rsidR="00286C0C" w:rsidRDefault="00286C0C">
      <w:pPr>
        <w:rPr>
          <w:b/>
          <w:color w:val="156082" w:themeColor="accent1"/>
        </w:rPr>
      </w:pPr>
    </w:p>
    <w:p w14:paraId="72840A3E" w14:textId="2132325E" w:rsidR="00D959E9" w:rsidRDefault="00A84D16">
      <w:r>
        <w:rPr>
          <w:b/>
          <w:bCs/>
          <w:color w:val="FF0000"/>
        </w:rPr>
        <w:t xml:space="preserve">R1 </w:t>
      </w:r>
      <w:r w:rsidRPr="001D3AAA">
        <w:rPr>
          <w:b/>
          <w:bCs/>
          <w:color w:val="FF0000"/>
        </w:rPr>
        <w:t>Comment</w:t>
      </w:r>
      <w:r w:rsidRPr="00C14995">
        <w:rPr>
          <w:color w:val="FF0000"/>
        </w:rPr>
        <w:t xml:space="preserve"> </w:t>
      </w:r>
      <w:r w:rsidR="00286C0C" w:rsidRPr="00286C0C">
        <w:rPr>
          <w:color w:val="FF0000"/>
        </w:rPr>
        <w:t xml:space="preserve">Overall, text, tables and figures are clear. The texts highlight the main findings. However, the results do not provide analysis comparing findings beyond the simple response to each question. While the information presented is relevant, comparisons across regions, types of protected areas, or based on the duration of SMART use could add valuable perspectives. Including these points would enrich the study's contribution, </w:t>
      </w:r>
      <w:r w:rsidR="00286C0C" w:rsidRPr="00286C0C">
        <w:rPr>
          <w:b/>
          <w:bCs/>
          <w:color w:val="FF0000"/>
        </w:rPr>
        <w:t>which certainly provides valuable information</w:t>
      </w:r>
      <w:r w:rsidR="00286C0C">
        <w:t>.</w:t>
      </w:r>
    </w:p>
    <w:p w14:paraId="4F68F9E1" w14:textId="77777777" w:rsidR="005B5415" w:rsidRDefault="005B5415">
      <w:pPr>
        <w:rPr>
          <w:b/>
          <w:bCs/>
          <w:color w:val="215E99" w:themeColor="text2" w:themeTint="BF"/>
        </w:rPr>
      </w:pPr>
    </w:p>
    <w:p w14:paraId="505FDA70" w14:textId="64867379" w:rsidR="005B5415" w:rsidRDefault="005B5415">
      <w:pPr>
        <w:rPr>
          <w:color w:val="215E99" w:themeColor="text2" w:themeTint="BF"/>
        </w:rPr>
      </w:pPr>
      <w:r w:rsidRPr="00073285">
        <w:rPr>
          <w:b/>
          <w:color w:val="156082" w:themeColor="accent1"/>
        </w:rPr>
        <w:t>Response</w:t>
      </w:r>
      <w:r w:rsidRPr="00F57D2B">
        <w:rPr>
          <w:color w:val="215E99" w:themeColor="text2" w:themeTint="BF"/>
        </w:rPr>
        <w:t xml:space="preserve">: </w:t>
      </w:r>
      <w:r w:rsidR="00BD39B6">
        <w:rPr>
          <w:color w:val="215E99" w:themeColor="text2" w:themeTint="BF"/>
        </w:rPr>
        <w:t xml:space="preserve">In addition to our </w:t>
      </w:r>
      <w:r w:rsidR="00554CDF">
        <w:rPr>
          <w:color w:val="215E99" w:themeColor="text2" w:themeTint="BF"/>
        </w:rPr>
        <w:t>general response to the editor above</w:t>
      </w:r>
      <w:r w:rsidR="000D783E" w:rsidRPr="00F57D2B">
        <w:rPr>
          <w:color w:val="215E99" w:themeColor="text2" w:themeTint="BF"/>
        </w:rPr>
        <w:t xml:space="preserve">, we </w:t>
      </w:r>
      <w:r w:rsidR="00554CDF">
        <w:rPr>
          <w:color w:val="215E99" w:themeColor="text2" w:themeTint="BF"/>
        </w:rPr>
        <w:t>appreciate your</w:t>
      </w:r>
      <w:r w:rsidR="00C4604D" w:rsidRPr="00F57D2B">
        <w:rPr>
          <w:color w:val="215E99" w:themeColor="text2" w:themeTint="BF"/>
        </w:rPr>
        <w:t xml:space="preserve"> comment that the manuscript “certainly provides valuable information”. </w:t>
      </w:r>
      <w:r w:rsidR="003D3BBF" w:rsidRPr="00F57D2B">
        <w:rPr>
          <w:color w:val="215E99" w:themeColor="text2" w:themeTint="BF"/>
        </w:rPr>
        <w:t xml:space="preserve">We </w:t>
      </w:r>
      <w:r w:rsidR="00EC6F0D">
        <w:rPr>
          <w:color w:val="215E99" w:themeColor="text2" w:themeTint="BF"/>
        </w:rPr>
        <w:t>wholeheartedly agree</w:t>
      </w:r>
      <w:r w:rsidR="00554CDF" w:rsidRPr="00F57D2B">
        <w:rPr>
          <w:color w:val="215E99" w:themeColor="text2" w:themeTint="BF"/>
        </w:rPr>
        <w:t xml:space="preserve"> </w:t>
      </w:r>
      <w:r w:rsidR="003D3BBF" w:rsidRPr="00F57D2B">
        <w:rPr>
          <w:color w:val="215E99" w:themeColor="text2" w:themeTint="BF"/>
        </w:rPr>
        <w:t xml:space="preserve">that </w:t>
      </w:r>
      <w:r w:rsidR="00DC0563" w:rsidRPr="00F57D2B">
        <w:rPr>
          <w:color w:val="215E99" w:themeColor="text2" w:themeTint="BF"/>
        </w:rPr>
        <w:t xml:space="preserve">the potential insights across landscapes, </w:t>
      </w:r>
      <w:r w:rsidR="00594306" w:rsidRPr="00F57D2B">
        <w:rPr>
          <w:color w:val="215E99" w:themeColor="text2" w:themeTint="BF"/>
        </w:rPr>
        <w:t>regions, or type of protected areas are unarguably important</w:t>
      </w:r>
      <w:r w:rsidR="003F7A10">
        <w:rPr>
          <w:color w:val="215E99" w:themeColor="text2" w:themeTint="BF"/>
        </w:rPr>
        <w:t>.</w:t>
      </w:r>
      <w:r w:rsidR="00594306" w:rsidRPr="00F57D2B">
        <w:rPr>
          <w:color w:val="215E99" w:themeColor="text2" w:themeTint="BF"/>
        </w:rPr>
        <w:t xml:space="preserve"> </w:t>
      </w:r>
      <w:r w:rsidR="003F7A10">
        <w:rPr>
          <w:color w:val="215E99" w:themeColor="text2" w:themeTint="BF"/>
        </w:rPr>
        <w:t>We have submitted</w:t>
      </w:r>
      <w:r w:rsidR="00594306" w:rsidRPr="00F57D2B">
        <w:rPr>
          <w:color w:val="215E99" w:themeColor="text2" w:themeTint="BF"/>
        </w:rPr>
        <w:t xml:space="preserve"> </w:t>
      </w:r>
      <w:r w:rsidR="003D3BBF" w:rsidRPr="00F57D2B">
        <w:rPr>
          <w:color w:val="215E99" w:themeColor="text2" w:themeTint="BF"/>
        </w:rPr>
        <w:t>this</w:t>
      </w:r>
      <w:r w:rsidR="000D783E" w:rsidRPr="00F57D2B">
        <w:rPr>
          <w:color w:val="215E99" w:themeColor="text2" w:themeTint="BF"/>
        </w:rPr>
        <w:t xml:space="preserve"> manuscript </w:t>
      </w:r>
      <w:r w:rsidR="003F7A10">
        <w:rPr>
          <w:color w:val="215E99" w:themeColor="text2" w:themeTint="BF"/>
        </w:rPr>
        <w:t>a</w:t>
      </w:r>
      <w:r w:rsidR="000D783E" w:rsidRPr="00F57D2B">
        <w:rPr>
          <w:color w:val="215E99" w:themeColor="text2" w:themeTint="BF"/>
        </w:rPr>
        <w:t>s a “Research Letter”</w:t>
      </w:r>
      <w:r w:rsidR="00EA39E1" w:rsidRPr="00F57D2B">
        <w:rPr>
          <w:color w:val="215E99" w:themeColor="text2" w:themeTint="BF"/>
        </w:rPr>
        <w:t xml:space="preserve"> </w:t>
      </w:r>
      <w:r w:rsidR="00EC6F0D">
        <w:rPr>
          <w:color w:val="215E99" w:themeColor="text2" w:themeTint="BF"/>
        </w:rPr>
        <w:t>which are, “</w:t>
      </w:r>
      <w:r w:rsidR="00EC6F0D" w:rsidRPr="00EC6F0D">
        <w:rPr>
          <w:color w:val="215E99" w:themeColor="text2" w:themeTint="BF"/>
        </w:rPr>
        <w:t xml:space="preserve">more focused or </w:t>
      </w:r>
      <w:r w:rsidR="00EC6F0D" w:rsidRPr="00EC6F0D">
        <w:rPr>
          <w:color w:val="215E99" w:themeColor="text2" w:themeTint="BF"/>
        </w:rPr>
        <w:lastRenderedPageBreak/>
        <w:t>preliminary results and inferences</w:t>
      </w:r>
      <w:r w:rsidR="00EC6F0D">
        <w:rPr>
          <w:color w:val="215E99" w:themeColor="text2" w:themeTint="BF"/>
        </w:rPr>
        <w:t>”, which was the intention of the study.</w:t>
      </w:r>
      <w:r w:rsidR="00EC6F0D" w:rsidRPr="00EC6F0D">
        <w:rPr>
          <w:color w:val="215E99" w:themeColor="text2" w:themeTint="BF"/>
        </w:rPr>
        <w:t xml:space="preserve"> </w:t>
      </w:r>
      <w:r w:rsidR="00EC6F0D">
        <w:rPr>
          <w:color w:val="215E99" w:themeColor="text2" w:themeTint="BF"/>
        </w:rPr>
        <w:t>T</w:t>
      </w:r>
      <w:r w:rsidR="00DC0563" w:rsidRPr="00F57D2B">
        <w:rPr>
          <w:color w:val="215E99" w:themeColor="text2" w:themeTint="BF"/>
        </w:rPr>
        <w:t>herefore, further analysis to</w:t>
      </w:r>
      <w:r w:rsidR="00594306" w:rsidRPr="00F57D2B">
        <w:rPr>
          <w:color w:val="215E99" w:themeColor="text2" w:themeTint="BF"/>
        </w:rPr>
        <w:t xml:space="preserve"> include these </w:t>
      </w:r>
      <w:r w:rsidR="002120FC" w:rsidRPr="00F57D2B">
        <w:rPr>
          <w:color w:val="215E99" w:themeColor="text2" w:themeTint="BF"/>
        </w:rPr>
        <w:t>factors seem</w:t>
      </w:r>
      <w:r w:rsidR="00E14F1E">
        <w:rPr>
          <w:color w:val="215E99" w:themeColor="text2" w:themeTint="BF"/>
        </w:rPr>
        <w:t>s</w:t>
      </w:r>
      <w:r w:rsidR="002120FC" w:rsidRPr="00F57D2B">
        <w:rPr>
          <w:color w:val="215E99" w:themeColor="text2" w:themeTint="BF"/>
        </w:rPr>
        <w:t xml:space="preserve"> more appropriate </w:t>
      </w:r>
      <w:r w:rsidR="00EC6F0D">
        <w:rPr>
          <w:color w:val="215E99" w:themeColor="text2" w:themeTint="BF"/>
        </w:rPr>
        <w:t>for</w:t>
      </w:r>
      <w:r w:rsidR="002120FC" w:rsidRPr="00F57D2B">
        <w:rPr>
          <w:color w:val="215E99" w:themeColor="text2" w:themeTint="BF"/>
        </w:rPr>
        <w:t xml:space="preserve"> future research.</w:t>
      </w:r>
      <w:r w:rsidR="00DC0563" w:rsidRPr="00F57D2B">
        <w:rPr>
          <w:color w:val="215E99" w:themeColor="text2" w:themeTint="BF"/>
        </w:rPr>
        <w:t xml:space="preserve"> </w:t>
      </w:r>
      <w:r w:rsidR="0000300A">
        <w:rPr>
          <w:color w:val="215E99" w:themeColor="text2" w:themeTint="BF"/>
        </w:rPr>
        <w:t xml:space="preserve">We have added a paragraph in the Discussion section that reads: </w:t>
      </w:r>
    </w:p>
    <w:p w14:paraId="0CE39540" w14:textId="77777777" w:rsidR="0000300A" w:rsidRDefault="0000300A">
      <w:pPr>
        <w:rPr>
          <w:color w:val="215E99" w:themeColor="text2" w:themeTint="BF"/>
        </w:rPr>
      </w:pPr>
    </w:p>
    <w:p w14:paraId="4EFED5C6" w14:textId="0573E950" w:rsidR="0000300A" w:rsidRPr="0000300A" w:rsidRDefault="0000300A" w:rsidP="0000300A">
      <w:pPr>
        <w:rPr>
          <w:color w:val="215E99" w:themeColor="text2" w:themeTint="BF"/>
        </w:rPr>
      </w:pPr>
      <w:r>
        <w:rPr>
          <w:color w:val="215E99" w:themeColor="text2" w:themeTint="BF"/>
        </w:rPr>
        <w:t>“</w:t>
      </w:r>
      <w:r w:rsidRPr="0000300A">
        <w:rPr>
          <w:color w:val="215E99" w:themeColor="text2" w:themeTint="BF"/>
        </w:rPr>
        <w:t>This is the first account of wildlife health perceptions and monitoring practices in PAs. Survey respondents were contacted through the SMART Partnership, and while informative, the targeted audience and participants may not fully represent the broader population of local and non-local PADMs. Ideally, a follow-up longitudinal study and respondents selected through random sampling from a sampling frame, including local and non-local PADMs of the same PAs, could further refine and enhance these initial insights. This approach could also identify geographic differences and associations between distance patrolled per time unit, the landscape type, and the fauna size in the overall encounter rates with health and non-healthy wildlife and domestic animals. Potential differences in reporting as a consequence of experience with the recording tool employed (SMART Mobile or other) should also be assessed.</w:t>
      </w:r>
      <w:r>
        <w:rPr>
          <w:color w:val="215E99" w:themeColor="text2" w:themeTint="BF"/>
        </w:rPr>
        <w:t>”</w:t>
      </w:r>
    </w:p>
    <w:p w14:paraId="646EA3A6" w14:textId="77777777" w:rsidR="00C82733" w:rsidRDefault="00C82733"/>
    <w:p w14:paraId="38BFFCCB" w14:textId="73223C8F" w:rsidR="00C82733" w:rsidRDefault="00A84D16">
      <w:pPr>
        <w:rPr>
          <w:color w:val="FF0000"/>
        </w:rPr>
      </w:pPr>
      <w:r>
        <w:rPr>
          <w:b/>
          <w:bCs/>
          <w:color w:val="FF0000"/>
        </w:rPr>
        <w:t xml:space="preserve">R1 </w:t>
      </w:r>
      <w:r w:rsidRPr="001D3AAA">
        <w:rPr>
          <w:b/>
          <w:bCs/>
          <w:color w:val="FF0000"/>
        </w:rPr>
        <w:t>Comment</w:t>
      </w:r>
      <w:r w:rsidR="00C82733" w:rsidRPr="003E3467">
        <w:rPr>
          <w:color w:val="FF0000"/>
        </w:rPr>
        <w:t>: Page 4, lines 97-101: We understand the importance of protecting respondent confidentiality; however, not specifying the countries that responded to the survey results in a loss of useful information for analysis. Knowing the countries or regions that participated would be valuable, provided respondent confidentiality is maintained. Providing this information could help contextualize the results.</w:t>
      </w:r>
    </w:p>
    <w:p w14:paraId="1A57987C" w14:textId="77777777" w:rsidR="00740BB5" w:rsidRDefault="00740BB5">
      <w:pPr>
        <w:rPr>
          <w:color w:val="FF0000"/>
        </w:rPr>
      </w:pPr>
    </w:p>
    <w:p w14:paraId="612C77B0" w14:textId="6D6456A8" w:rsidR="00E9352C" w:rsidRDefault="00740BB5">
      <w:pPr>
        <w:rPr>
          <w:color w:val="215E99" w:themeColor="text2" w:themeTint="BF"/>
        </w:rPr>
      </w:pPr>
      <w:r w:rsidRPr="0000300A">
        <w:rPr>
          <w:b/>
          <w:bCs/>
          <w:color w:val="215E99" w:themeColor="text2" w:themeTint="BF"/>
        </w:rPr>
        <w:t>Response</w:t>
      </w:r>
      <w:r w:rsidRPr="00EC4CC0">
        <w:rPr>
          <w:color w:val="215E99" w:themeColor="text2" w:themeTint="BF"/>
        </w:rPr>
        <w:t xml:space="preserve">: </w:t>
      </w:r>
      <w:r w:rsidR="00E14F1E">
        <w:rPr>
          <w:color w:val="215E99" w:themeColor="text2" w:themeTint="BF"/>
        </w:rPr>
        <w:t>We do want to provide contextualization</w:t>
      </w:r>
      <w:r w:rsidR="00F361FF">
        <w:rPr>
          <w:color w:val="215E99" w:themeColor="text2" w:themeTint="BF"/>
        </w:rPr>
        <w:t>,</w:t>
      </w:r>
      <w:r w:rsidR="00E14F1E">
        <w:rPr>
          <w:color w:val="215E99" w:themeColor="text2" w:themeTint="BF"/>
        </w:rPr>
        <w:t xml:space="preserve"> as</w:t>
      </w:r>
      <w:r w:rsidR="00DC58E9">
        <w:rPr>
          <w:color w:val="215E99" w:themeColor="text2" w:themeTint="BF"/>
        </w:rPr>
        <w:t xml:space="preserve"> geographical or</w:t>
      </w:r>
      <w:r w:rsidR="00E14F1E">
        <w:rPr>
          <w:color w:val="215E99" w:themeColor="text2" w:themeTint="BF"/>
        </w:rPr>
        <w:t xml:space="preserve"> regional bias in this type of </w:t>
      </w:r>
      <w:r w:rsidR="00DC58E9">
        <w:rPr>
          <w:color w:val="215E99" w:themeColor="text2" w:themeTint="BF"/>
        </w:rPr>
        <w:t>convenience</w:t>
      </w:r>
      <w:r w:rsidR="00E14F1E">
        <w:rPr>
          <w:color w:val="215E99" w:themeColor="text2" w:themeTint="BF"/>
        </w:rPr>
        <w:t xml:space="preserve"> survey is </w:t>
      </w:r>
      <w:r w:rsidR="00DC58E9">
        <w:rPr>
          <w:color w:val="215E99" w:themeColor="text2" w:themeTint="BF"/>
        </w:rPr>
        <w:t xml:space="preserve">a clear limitation. In the revised </w:t>
      </w:r>
      <w:r w:rsidR="000319B4" w:rsidRPr="00EC4CC0">
        <w:rPr>
          <w:color w:val="215E99" w:themeColor="text2" w:themeTint="BF"/>
        </w:rPr>
        <w:t xml:space="preserve">manuscript </w:t>
      </w:r>
      <w:r w:rsidR="00DC58E9">
        <w:rPr>
          <w:color w:val="215E99" w:themeColor="text2" w:themeTint="BF"/>
        </w:rPr>
        <w:t>we have revised as follows</w:t>
      </w:r>
      <w:r w:rsidR="000319B4" w:rsidRPr="00EC4CC0">
        <w:rPr>
          <w:color w:val="215E99" w:themeColor="text2" w:themeTint="BF"/>
        </w:rPr>
        <w:t xml:space="preserve">: </w:t>
      </w:r>
    </w:p>
    <w:p w14:paraId="6E21B7CC" w14:textId="77777777" w:rsidR="00E9352C" w:rsidRDefault="00E9352C">
      <w:pPr>
        <w:rPr>
          <w:color w:val="215E99" w:themeColor="text2" w:themeTint="BF"/>
        </w:rPr>
      </w:pPr>
    </w:p>
    <w:p w14:paraId="762D0647" w14:textId="16344402" w:rsidR="00E9352C" w:rsidRDefault="00E9352C">
      <w:pPr>
        <w:rPr>
          <w:i/>
          <w:iCs/>
          <w:color w:val="215E99" w:themeColor="text2" w:themeTint="BF"/>
        </w:rPr>
      </w:pPr>
      <w:r>
        <w:rPr>
          <w:color w:val="215E99" w:themeColor="text2" w:themeTint="BF"/>
        </w:rPr>
        <w:t>“</w:t>
      </w:r>
      <w:r w:rsidRPr="00E9352C">
        <w:rPr>
          <w:i/>
          <w:iCs/>
          <w:color w:val="215E99" w:themeColor="text2" w:themeTint="BF"/>
        </w:rPr>
        <w:t>The final dataset contained 86 respondents from 23 countries. Seventy-three were local responses with 67 surveys representing a single PA and 6 representing 2 PAs. Local responses came from 19 countries. There were 13 non-local responses that came from 10 countries (results in Appendix). The specific countries are not provided to protect the identity of the respondents, but local responses were from North, Central, and South America (n=45); West, Central, East, and Southern Africa (n=16); Southeast and South Asia (n=11); and Europe (n=1), with most coming from South America. Non-local responses were from West, Central, and East Africa (n=6), Central and South America (n=3), and Southeast and South Asia (n=4)</w:t>
      </w:r>
      <w:r w:rsidRPr="00E9352C">
        <w:rPr>
          <w:color w:val="215E99" w:themeColor="text2" w:themeTint="BF"/>
        </w:rPr>
        <w:t>”</w:t>
      </w:r>
      <w:r>
        <w:rPr>
          <w:i/>
          <w:iCs/>
          <w:color w:val="215E99" w:themeColor="text2" w:themeTint="BF"/>
        </w:rPr>
        <w:t>.</w:t>
      </w:r>
    </w:p>
    <w:p w14:paraId="7FB19779" w14:textId="77777777" w:rsidR="00E9352C" w:rsidRDefault="00E9352C">
      <w:pPr>
        <w:rPr>
          <w:color w:val="215E99" w:themeColor="text2" w:themeTint="BF"/>
        </w:rPr>
      </w:pPr>
    </w:p>
    <w:p w14:paraId="5F34836F" w14:textId="4B12C000" w:rsidR="00740BB5" w:rsidRPr="00EC4CC0" w:rsidRDefault="00E2492C">
      <w:pPr>
        <w:rPr>
          <w:color w:val="215E99" w:themeColor="text2" w:themeTint="BF"/>
        </w:rPr>
      </w:pPr>
      <w:r w:rsidRPr="00EC4CC0">
        <w:rPr>
          <w:color w:val="215E99" w:themeColor="text2" w:themeTint="BF"/>
        </w:rPr>
        <w:t xml:space="preserve">We </w:t>
      </w:r>
      <w:r w:rsidR="00E9352C">
        <w:rPr>
          <w:color w:val="215E99" w:themeColor="text2" w:themeTint="BF"/>
        </w:rPr>
        <w:t xml:space="preserve">believe that this is a </w:t>
      </w:r>
      <w:r w:rsidR="00D35456">
        <w:rPr>
          <w:color w:val="215E99" w:themeColor="text2" w:themeTint="BF"/>
        </w:rPr>
        <w:t xml:space="preserve">good balance between providing the spatial distribution information while </w:t>
      </w:r>
      <w:r w:rsidR="00674AAB">
        <w:rPr>
          <w:color w:val="215E99" w:themeColor="text2" w:themeTint="BF"/>
        </w:rPr>
        <w:t xml:space="preserve">protecting the identity of the respondents and we </w:t>
      </w:r>
      <w:r w:rsidRPr="00EC4CC0">
        <w:rPr>
          <w:color w:val="215E99" w:themeColor="text2" w:themeTint="BF"/>
        </w:rPr>
        <w:t xml:space="preserve">would like to highlight again that this is a Research Letter manuscript. </w:t>
      </w:r>
    </w:p>
    <w:p w14:paraId="5763D098" w14:textId="77777777" w:rsidR="00286C0C" w:rsidRDefault="00286C0C">
      <w:pPr>
        <w:rPr>
          <w:b/>
          <w:color w:val="156082" w:themeColor="accent1"/>
        </w:rPr>
      </w:pPr>
    </w:p>
    <w:p w14:paraId="2E19A4AC" w14:textId="7DF36D74" w:rsidR="00C82733" w:rsidRDefault="00286C0C">
      <w:pPr>
        <w:rPr>
          <w:color w:val="FF0000"/>
        </w:rPr>
      </w:pPr>
      <w:r>
        <w:rPr>
          <w:color w:val="FF0000"/>
        </w:rPr>
        <w:t xml:space="preserve">R2 </w:t>
      </w:r>
      <w:r w:rsidR="005C3CDE" w:rsidRPr="00323A67">
        <w:rPr>
          <w:color w:val="FF0000"/>
        </w:rPr>
        <w:t xml:space="preserve">Lines 116-117: I think that the frequency of encounters with sick/dead animals would be much more meaningful if </w:t>
      </w:r>
      <w:proofErr w:type="spellStart"/>
      <w:r w:rsidR="005C3CDE" w:rsidRPr="00323A67">
        <w:rPr>
          <w:color w:val="FF0000"/>
        </w:rPr>
        <w:t>normalised</w:t>
      </w:r>
      <w:proofErr w:type="spellEnd"/>
      <w:r w:rsidR="005C3CDE" w:rsidRPr="00323A67">
        <w:rPr>
          <w:color w:val="FF0000"/>
        </w:rPr>
        <w:t xml:space="preserve"> by the frequency of patrolling. “Rarely” may mean quite different things depending on how often patrols are performed in the PA. I see from Supplementary Information that you gathered information on this, even if you are unable to </w:t>
      </w:r>
      <w:proofErr w:type="spellStart"/>
      <w:r w:rsidR="005C3CDE" w:rsidRPr="00323A67">
        <w:rPr>
          <w:color w:val="FF0000"/>
        </w:rPr>
        <w:t>normalise</w:t>
      </w:r>
      <w:proofErr w:type="spellEnd"/>
      <w:r w:rsidR="005C3CDE" w:rsidRPr="00323A67">
        <w:rPr>
          <w:color w:val="FF0000"/>
        </w:rPr>
        <w:t xml:space="preserve"> the encounters, it would be interesting if you at least reported soma data on this.</w:t>
      </w:r>
    </w:p>
    <w:p w14:paraId="28816E6D" w14:textId="77777777" w:rsidR="00E1156B" w:rsidRDefault="00E1156B">
      <w:pPr>
        <w:rPr>
          <w:color w:val="FF0000"/>
        </w:rPr>
      </w:pPr>
    </w:p>
    <w:p w14:paraId="48C530F0" w14:textId="14F76EA0" w:rsidR="00752468" w:rsidRPr="00F57D2B" w:rsidRDefault="005E3810" w:rsidP="005E3810">
      <w:pPr>
        <w:autoSpaceDE w:val="0"/>
        <w:autoSpaceDN w:val="0"/>
        <w:adjustRightInd w:val="0"/>
        <w:rPr>
          <w:color w:val="215E99" w:themeColor="text2" w:themeTint="BF"/>
        </w:rPr>
      </w:pPr>
      <w:r w:rsidRPr="00674AAB">
        <w:rPr>
          <w:b/>
          <w:bCs/>
          <w:color w:val="215E99" w:themeColor="text2" w:themeTint="BF"/>
        </w:rPr>
        <w:t>Response</w:t>
      </w:r>
      <w:r w:rsidRPr="00F57D2B">
        <w:rPr>
          <w:color w:val="215E99" w:themeColor="text2" w:themeTint="BF"/>
        </w:rPr>
        <w:t>: We agree</w:t>
      </w:r>
      <w:r w:rsidR="00CF614C">
        <w:rPr>
          <w:color w:val="215E99" w:themeColor="text2" w:themeTint="BF"/>
        </w:rPr>
        <w:t xml:space="preserve"> but</w:t>
      </w:r>
      <w:r w:rsidRPr="00F57D2B">
        <w:rPr>
          <w:color w:val="215E99" w:themeColor="text2" w:themeTint="BF"/>
        </w:rPr>
        <w:t xml:space="preserve"> </w:t>
      </w:r>
      <w:r w:rsidR="00CF614C">
        <w:rPr>
          <w:color w:val="215E99" w:themeColor="text2" w:themeTint="BF"/>
        </w:rPr>
        <w:t>u</w:t>
      </w:r>
      <w:r w:rsidRPr="00F57D2B">
        <w:rPr>
          <w:color w:val="215E99" w:themeColor="text2" w:themeTint="BF"/>
        </w:rPr>
        <w:t>nfortunately, question 11</w:t>
      </w:r>
      <w:r w:rsidR="00014B48">
        <w:rPr>
          <w:color w:val="215E99" w:themeColor="text2" w:themeTint="BF"/>
        </w:rPr>
        <w:t xml:space="preserve"> </w:t>
      </w:r>
      <w:r w:rsidRPr="00F57D2B">
        <w:rPr>
          <w:color w:val="215E99" w:themeColor="text2" w:themeTint="BF"/>
        </w:rPr>
        <w:t>—</w:t>
      </w:r>
      <w:r w:rsidR="00014B48">
        <w:rPr>
          <w:color w:val="215E99" w:themeColor="text2" w:themeTint="BF"/>
        </w:rPr>
        <w:t xml:space="preserve"> </w:t>
      </w:r>
      <w:r w:rsidRPr="00F57D2B">
        <w:rPr>
          <w:color w:val="215E99" w:themeColor="text2" w:themeTint="BF"/>
        </w:rPr>
        <w:t>“On average, how many patrols are completed in the protected area in one month?”—</w:t>
      </w:r>
      <w:r w:rsidR="00014B48">
        <w:rPr>
          <w:color w:val="215E99" w:themeColor="text2" w:themeTint="BF"/>
        </w:rPr>
        <w:t xml:space="preserve"> </w:t>
      </w:r>
      <w:r w:rsidRPr="00F57D2B">
        <w:rPr>
          <w:color w:val="215E99" w:themeColor="text2" w:themeTint="BF"/>
        </w:rPr>
        <w:t>posed</w:t>
      </w:r>
      <w:r w:rsidR="00CF614C">
        <w:rPr>
          <w:color w:val="215E99" w:themeColor="text2" w:themeTint="BF"/>
        </w:rPr>
        <w:t xml:space="preserve"> unforeseen</w:t>
      </w:r>
      <w:r w:rsidRPr="00F57D2B">
        <w:rPr>
          <w:color w:val="215E99" w:themeColor="text2" w:themeTint="BF"/>
        </w:rPr>
        <w:t xml:space="preserve"> challenges for respondents. Many answers appeared to reflect a cumulative number of patrols across multiple protected areas </w:t>
      </w:r>
      <w:r w:rsidRPr="00F57D2B">
        <w:rPr>
          <w:color w:val="215E99" w:themeColor="text2" w:themeTint="BF"/>
        </w:rPr>
        <w:lastRenderedPageBreak/>
        <w:t>rather than a single area per month. To address this issue, we have added text in the Discussion section highlighting the lack of normalization as a limitation.</w:t>
      </w:r>
    </w:p>
    <w:p w14:paraId="57FDA813" w14:textId="5E5E64EA" w:rsidR="005E3810" w:rsidRPr="00CF614C" w:rsidRDefault="00752468" w:rsidP="005B62D7">
      <w:pPr>
        <w:pStyle w:val="NormalWeb"/>
        <w:spacing w:before="180" w:beforeAutospacing="0" w:after="180" w:afterAutospacing="0"/>
        <w:jc w:val="both"/>
      </w:pPr>
      <w:r w:rsidRPr="00595272">
        <w:rPr>
          <w:color w:val="215E99" w:themeColor="text2" w:themeTint="BF"/>
        </w:rPr>
        <w:t xml:space="preserve"> “</w:t>
      </w:r>
      <w:r w:rsidR="005B62D7" w:rsidRPr="00595272">
        <w:rPr>
          <w:i/>
          <w:iCs/>
          <w:color w:val="215E99" w:themeColor="text2" w:themeTint="BF"/>
        </w:rPr>
        <w:t>This is the first account of wildlife health perceptions and monitoring practices in PAs. Survey respondents were contacted through the SMART Partnership, and while informative, the targeted audience and participants may not fully represent the broader population of local and non-local PADMs. Ideally, a follow-up longitudinal study and respondents selected through random sampling from a sampling frame, including local and non-local PADMs of the same PAs could further refine and enhance these initial insights. This approach could also identify geographic differences and associations between distance patrolled per time unit, the landscape type, and the fauna size in the overall encounter rates with health and non-healthy wildlife and domestic animals. Potential differences in reporting as a consequence of experience with the recording tool employed (SMART Mobile or another) should also be assessed.</w:t>
      </w:r>
      <w:r w:rsidR="00FE767F" w:rsidRPr="00FE767F">
        <w:rPr>
          <w:color w:val="215E99" w:themeColor="text2" w:themeTint="BF"/>
        </w:rPr>
        <w:t>”</w:t>
      </w:r>
    </w:p>
    <w:p w14:paraId="2FAFAA7B" w14:textId="71614CBB" w:rsidR="00C82733" w:rsidRDefault="008353B9">
      <w:pPr>
        <w:rPr>
          <w:color w:val="FF0000"/>
        </w:rPr>
      </w:pPr>
      <w:r>
        <w:rPr>
          <w:b/>
          <w:bCs/>
          <w:color w:val="FF0000"/>
        </w:rPr>
        <w:t xml:space="preserve">R1 </w:t>
      </w:r>
      <w:r w:rsidRPr="001D3AAA">
        <w:rPr>
          <w:b/>
          <w:bCs/>
          <w:color w:val="FF0000"/>
        </w:rPr>
        <w:t>Comment</w:t>
      </w:r>
      <w:r w:rsidRPr="00C14995">
        <w:rPr>
          <w:color w:val="FF0000"/>
        </w:rPr>
        <w:t xml:space="preserve"> </w:t>
      </w:r>
      <w:r w:rsidR="004B6C2D" w:rsidRPr="00E31C73">
        <w:rPr>
          <w:color w:val="FF0000"/>
        </w:rPr>
        <w:t>Page 5, line 140: The term “not consistent” is used to describe the data. For improved clarity, we suggest specifying exactly what you mean.</w:t>
      </w:r>
    </w:p>
    <w:p w14:paraId="60F39F02" w14:textId="77777777" w:rsidR="00E31C73" w:rsidRDefault="00E31C73">
      <w:pPr>
        <w:rPr>
          <w:color w:val="FF0000"/>
        </w:rPr>
      </w:pPr>
    </w:p>
    <w:p w14:paraId="00AB00AB" w14:textId="4744617B" w:rsidR="00E31C73" w:rsidRPr="00F57D2B" w:rsidRDefault="00E31C73" w:rsidP="001A1C5F">
      <w:pPr>
        <w:spacing w:after="200"/>
        <w:jc w:val="both"/>
        <w:rPr>
          <w:i/>
          <w:iCs/>
          <w:color w:val="2198CF" w:themeColor="accent1" w:themeTint="BF"/>
        </w:rPr>
      </w:pPr>
      <w:r w:rsidRPr="007D2FDF">
        <w:rPr>
          <w:b/>
          <w:bCs/>
          <w:color w:val="156082" w:themeColor="accent1"/>
        </w:rPr>
        <w:t>Response</w:t>
      </w:r>
      <w:r w:rsidRPr="00F57D2B">
        <w:rPr>
          <w:color w:val="156082" w:themeColor="accent1"/>
        </w:rPr>
        <w:t xml:space="preserve">: </w:t>
      </w:r>
      <w:r w:rsidR="00094CC8">
        <w:rPr>
          <w:color w:val="156082" w:themeColor="accent1"/>
        </w:rPr>
        <w:t xml:space="preserve">We </w:t>
      </w:r>
      <w:r w:rsidR="00ED6603">
        <w:rPr>
          <w:color w:val="156082" w:themeColor="accent1"/>
        </w:rPr>
        <w:t>have added a “(</w:t>
      </w:r>
      <w:r w:rsidR="00ED576A">
        <w:rPr>
          <w:color w:val="156082" w:themeColor="accent1"/>
        </w:rPr>
        <w:t>Figure 3</w:t>
      </w:r>
      <w:r w:rsidR="00ED6603">
        <w:rPr>
          <w:color w:val="156082" w:themeColor="accent1"/>
        </w:rPr>
        <w:t>)” at the end of this sentence and kept the remaining text as is</w:t>
      </w:r>
      <w:r w:rsidR="009100C6">
        <w:rPr>
          <w:color w:val="156082" w:themeColor="accent1"/>
        </w:rPr>
        <w:t>.</w:t>
      </w:r>
      <w:r w:rsidR="00A21DF3">
        <w:rPr>
          <w:color w:val="156082" w:themeColor="accent1"/>
        </w:rPr>
        <w:t xml:space="preserve"> </w:t>
      </w:r>
      <w:r w:rsidR="009100C6">
        <w:rPr>
          <w:color w:val="156082" w:themeColor="accent1"/>
        </w:rPr>
        <w:t xml:space="preserve">Now the </w:t>
      </w:r>
      <w:r w:rsidR="00EA030E" w:rsidRPr="00F57D2B">
        <w:rPr>
          <w:color w:val="156082" w:themeColor="accent1"/>
        </w:rPr>
        <w:t>paragraph reads:</w:t>
      </w:r>
      <w:r w:rsidR="00EA030E" w:rsidRPr="00B544CB">
        <w:rPr>
          <w:color w:val="156082" w:themeColor="accent1"/>
        </w:rPr>
        <w:t xml:space="preserve"> “</w:t>
      </w:r>
      <w:r w:rsidR="007D2FDF" w:rsidRPr="007D2FDF">
        <w:rPr>
          <w:i/>
          <w:iCs/>
          <w:color w:val="215E99" w:themeColor="text2" w:themeTint="BF"/>
        </w:rPr>
        <w:t>The items recorded from each observation were not consistent across responses (Figure 3). Photographs and the species were the main items collected across documentation methods and health categories. Anomalies observed in non-healthy wildlife and the condition of carcasses were not always recorded (Figure 3).</w:t>
      </w:r>
      <w:r w:rsidR="001A1C5F" w:rsidRPr="007D2FDF">
        <w:rPr>
          <w:i/>
          <w:iCs/>
          <w:color w:val="215E99" w:themeColor="text2" w:themeTint="BF"/>
        </w:rPr>
        <w:t>”</w:t>
      </w:r>
    </w:p>
    <w:p w14:paraId="6CB103C4" w14:textId="00FB7C0F" w:rsidR="00E92494" w:rsidRDefault="00E92494">
      <w:pPr>
        <w:rPr>
          <w:color w:val="FF0000"/>
        </w:rPr>
      </w:pPr>
      <w:r w:rsidRPr="00FF22AA">
        <w:rPr>
          <w:b/>
          <w:bCs/>
          <w:color w:val="FF0000"/>
        </w:rPr>
        <w:t>R1</w:t>
      </w:r>
      <w:r w:rsidRPr="00E92494">
        <w:rPr>
          <w:color w:val="FF0000"/>
        </w:rPr>
        <w:t xml:space="preserve"> </w:t>
      </w:r>
      <w:r w:rsidR="00FF22AA" w:rsidRPr="001D3AAA">
        <w:rPr>
          <w:b/>
          <w:bCs/>
          <w:color w:val="FF0000"/>
        </w:rPr>
        <w:t>Comment</w:t>
      </w:r>
      <w:r w:rsidR="00FF22AA" w:rsidRPr="00C14995">
        <w:rPr>
          <w:color w:val="FF0000"/>
        </w:rPr>
        <w:t xml:space="preserve"> </w:t>
      </w:r>
      <w:r w:rsidRPr="00E92494">
        <w:rPr>
          <w:color w:val="FF0000"/>
        </w:rPr>
        <w:t>Page 5, line 133 / Table 1: Upon reviewing the results, it seems that some questions may have caused confusion among respondents. It would be helpful to detail whether respondents were specifically asked if they recorded all observed animals or only those that were sick, injured, or deceased. Information about “healthy” animals may be biased since they are often the most frequently observed and may lack detailed information. We understand that not all SMART users apply the application with a health-oriented perspective, so we again recommend clarifying whether the evaluation was specific to the health module or general wildlife monitoring.</w:t>
      </w:r>
    </w:p>
    <w:p w14:paraId="3BBD62ED" w14:textId="77777777" w:rsidR="00E92494" w:rsidRDefault="00E92494">
      <w:pPr>
        <w:rPr>
          <w:color w:val="FF0000"/>
        </w:rPr>
      </w:pPr>
    </w:p>
    <w:p w14:paraId="60BE2CD1" w14:textId="660FDF29" w:rsidR="00E304EE" w:rsidRPr="00F57D2B" w:rsidRDefault="00E92494" w:rsidP="00E92494">
      <w:pPr>
        <w:rPr>
          <w:color w:val="156082" w:themeColor="accent1"/>
        </w:rPr>
      </w:pPr>
      <w:r w:rsidRPr="007D2FDF">
        <w:rPr>
          <w:b/>
          <w:bCs/>
          <w:color w:val="156082" w:themeColor="accent1"/>
        </w:rPr>
        <w:t>Response</w:t>
      </w:r>
      <w:r w:rsidRPr="00F57D2B">
        <w:rPr>
          <w:color w:val="156082" w:themeColor="accent1"/>
        </w:rPr>
        <w:t>:</w:t>
      </w:r>
      <w:r w:rsidR="00FF22AA" w:rsidRPr="00F57D2B">
        <w:rPr>
          <w:color w:val="156082" w:themeColor="accent1"/>
        </w:rPr>
        <w:t xml:space="preserve"> </w:t>
      </w:r>
      <w:r w:rsidR="001F742F">
        <w:rPr>
          <w:color w:val="156082" w:themeColor="accent1"/>
        </w:rPr>
        <w:t>Thanks for raising this point and we understand the specifics of how the questions were asked can be confusing. Hence, t</w:t>
      </w:r>
      <w:r w:rsidR="00F311FD" w:rsidRPr="00F57D2B">
        <w:rPr>
          <w:color w:val="156082" w:themeColor="accent1"/>
        </w:rPr>
        <w:t>he survey</w:t>
      </w:r>
      <w:r w:rsidR="00BD38AD">
        <w:rPr>
          <w:color w:val="156082" w:themeColor="accent1"/>
        </w:rPr>
        <w:t xml:space="preserve"> instrument</w:t>
      </w:r>
      <w:r w:rsidR="00F311FD" w:rsidRPr="00F57D2B">
        <w:rPr>
          <w:color w:val="156082" w:themeColor="accent1"/>
        </w:rPr>
        <w:t xml:space="preserve"> </w:t>
      </w:r>
      <w:r w:rsidR="001F742F">
        <w:rPr>
          <w:color w:val="156082" w:themeColor="accent1"/>
        </w:rPr>
        <w:t xml:space="preserve">itself </w:t>
      </w:r>
      <w:r w:rsidR="009E0703" w:rsidRPr="00F57D2B">
        <w:rPr>
          <w:color w:val="156082" w:themeColor="accent1"/>
        </w:rPr>
        <w:t>was</w:t>
      </w:r>
      <w:r w:rsidR="00957BCC" w:rsidRPr="00F57D2B">
        <w:rPr>
          <w:color w:val="156082" w:themeColor="accent1"/>
        </w:rPr>
        <w:t xml:space="preserve"> provided in </w:t>
      </w:r>
      <w:r w:rsidR="009E0703" w:rsidRPr="00F57D2B">
        <w:rPr>
          <w:color w:val="156082" w:themeColor="accent1"/>
        </w:rPr>
        <w:t xml:space="preserve">the </w:t>
      </w:r>
      <w:r w:rsidR="007D2FDF">
        <w:rPr>
          <w:color w:val="156082" w:themeColor="accent1"/>
        </w:rPr>
        <w:t>Supporting</w:t>
      </w:r>
      <w:r w:rsidR="009E0703" w:rsidRPr="00F57D2B">
        <w:rPr>
          <w:color w:val="156082" w:themeColor="accent1"/>
        </w:rPr>
        <w:t xml:space="preserve"> </w:t>
      </w:r>
      <w:r w:rsidR="007D2FDF">
        <w:rPr>
          <w:color w:val="156082" w:themeColor="accent1"/>
        </w:rPr>
        <w:t>I</w:t>
      </w:r>
      <w:r w:rsidR="009E0703" w:rsidRPr="00F57D2B">
        <w:rPr>
          <w:color w:val="156082" w:themeColor="accent1"/>
        </w:rPr>
        <w:t>nformation</w:t>
      </w:r>
      <w:r w:rsidR="00507F54" w:rsidRPr="00F57D2B">
        <w:rPr>
          <w:color w:val="156082" w:themeColor="accent1"/>
        </w:rPr>
        <w:t xml:space="preserve"> and it shows that we asked if healthy, injured, sick, and dead animals were recorded as separate categories. </w:t>
      </w:r>
      <w:r w:rsidR="00A7345D">
        <w:rPr>
          <w:color w:val="156082" w:themeColor="accent1"/>
        </w:rPr>
        <w:t>Figure 3</w:t>
      </w:r>
      <w:r w:rsidR="00507F54" w:rsidRPr="00F57D2B">
        <w:rPr>
          <w:color w:val="156082" w:themeColor="accent1"/>
        </w:rPr>
        <w:t xml:space="preserve"> shows the distr</w:t>
      </w:r>
      <w:r w:rsidR="00C930FB" w:rsidRPr="00F57D2B">
        <w:rPr>
          <w:color w:val="156082" w:themeColor="accent1"/>
        </w:rPr>
        <w:t xml:space="preserve">ibution of items recorded per health status. Those distributions are based on the subset of </w:t>
      </w:r>
      <w:r w:rsidR="009354C7" w:rsidRPr="00F57D2B">
        <w:rPr>
          <w:color w:val="156082" w:themeColor="accent1"/>
        </w:rPr>
        <w:t>answers that reported the documentation of each health class.</w:t>
      </w:r>
      <w:r w:rsidR="007974D5" w:rsidRPr="00F57D2B">
        <w:rPr>
          <w:color w:val="156082" w:themeColor="accent1"/>
        </w:rPr>
        <w:t xml:space="preserve"> </w:t>
      </w:r>
    </w:p>
    <w:p w14:paraId="39F3E9E6" w14:textId="77777777" w:rsidR="00E304EE" w:rsidRPr="00F57D2B" w:rsidRDefault="00E304EE" w:rsidP="00E92494">
      <w:pPr>
        <w:rPr>
          <w:color w:val="156082" w:themeColor="accent1"/>
        </w:rPr>
      </w:pPr>
    </w:p>
    <w:p w14:paraId="73547DAD" w14:textId="547C823F" w:rsidR="00FB667E" w:rsidRPr="00F57D2B" w:rsidRDefault="002A1AD8" w:rsidP="00E92494">
      <w:pPr>
        <w:rPr>
          <w:color w:val="156082" w:themeColor="accent1"/>
        </w:rPr>
      </w:pPr>
      <w:r>
        <w:rPr>
          <w:color w:val="156082" w:themeColor="accent1"/>
        </w:rPr>
        <w:t xml:space="preserve">For good measure, as this comment suggests </w:t>
      </w:r>
      <w:r w:rsidR="00343683">
        <w:rPr>
          <w:color w:val="156082" w:themeColor="accent1"/>
        </w:rPr>
        <w:t>a misunderstanding of the instrument,</w:t>
      </w:r>
      <w:r>
        <w:rPr>
          <w:color w:val="156082" w:themeColor="accent1"/>
        </w:rPr>
        <w:t xml:space="preserve"> w</w:t>
      </w:r>
      <w:r w:rsidR="007974D5" w:rsidRPr="00F57D2B">
        <w:rPr>
          <w:color w:val="156082" w:themeColor="accent1"/>
        </w:rPr>
        <w:t xml:space="preserve">e have </w:t>
      </w:r>
      <w:r>
        <w:rPr>
          <w:color w:val="156082" w:themeColor="accent1"/>
        </w:rPr>
        <w:t xml:space="preserve">now </w:t>
      </w:r>
      <w:r w:rsidR="007974D5" w:rsidRPr="00F57D2B">
        <w:rPr>
          <w:color w:val="156082" w:themeColor="accent1"/>
        </w:rPr>
        <w:t xml:space="preserve">added a sentence in the methods </w:t>
      </w:r>
      <w:r w:rsidR="00CB75C7" w:rsidRPr="00F57D2B">
        <w:rPr>
          <w:color w:val="156082" w:themeColor="accent1"/>
        </w:rPr>
        <w:t xml:space="preserve">section </w:t>
      </w:r>
      <w:r w:rsidR="00BD447F" w:rsidRPr="00F57D2B">
        <w:rPr>
          <w:color w:val="156082" w:themeColor="accent1"/>
        </w:rPr>
        <w:t xml:space="preserve">to clarify that we asked if healthy, injured, sick, and dead animals were recorded as </w:t>
      </w:r>
      <w:r w:rsidR="00CB75C7" w:rsidRPr="00F57D2B">
        <w:rPr>
          <w:color w:val="156082" w:themeColor="accent1"/>
        </w:rPr>
        <w:t>specific animal</w:t>
      </w:r>
      <w:r w:rsidR="00BD447F" w:rsidRPr="00F57D2B">
        <w:rPr>
          <w:color w:val="156082" w:themeColor="accent1"/>
        </w:rPr>
        <w:t xml:space="preserve"> categories</w:t>
      </w:r>
      <w:r w:rsidR="00FB667E" w:rsidRPr="00F57D2B">
        <w:rPr>
          <w:color w:val="156082" w:themeColor="accent1"/>
        </w:rPr>
        <w:t xml:space="preserve">. The text now reads: </w:t>
      </w:r>
    </w:p>
    <w:p w14:paraId="40738F23" w14:textId="77777777" w:rsidR="00FB667E" w:rsidRPr="00F57D2B" w:rsidRDefault="00FB667E" w:rsidP="00E92494">
      <w:pPr>
        <w:rPr>
          <w:color w:val="156082" w:themeColor="accent1"/>
        </w:rPr>
      </w:pPr>
    </w:p>
    <w:p w14:paraId="3C429BE1" w14:textId="226DFD4C" w:rsidR="00FB667E" w:rsidRPr="00F57D2B" w:rsidRDefault="00FB667E" w:rsidP="00E92494">
      <w:pPr>
        <w:rPr>
          <w:color w:val="156082" w:themeColor="accent1"/>
        </w:rPr>
      </w:pPr>
      <w:r w:rsidRPr="00F57D2B">
        <w:rPr>
          <w:color w:val="156082" w:themeColor="accent1"/>
        </w:rPr>
        <w:t>“</w:t>
      </w:r>
      <w:r w:rsidR="00A84784" w:rsidRPr="00A84784">
        <w:rPr>
          <w:i/>
          <w:iCs/>
          <w:color w:val="156082" w:themeColor="accent1"/>
        </w:rPr>
        <w:t>Section 2 requested PADMs to rank the overall frequency of encounters with injured, sick, or dead wildlife in PAs and to indicate whether animals in each of these classes, along with healthy wildlife, are recorded as a specific type of individual when found during patrols.</w:t>
      </w:r>
      <w:r w:rsidRPr="00A84784">
        <w:rPr>
          <w:i/>
          <w:iCs/>
          <w:color w:val="156082" w:themeColor="accent1"/>
        </w:rPr>
        <w:t>”</w:t>
      </w:r>
    </w:p>
    <w:p w14:paraId="4061E5B8" w14:textId="77777777" w:rsidR="00CB75C7" w:rsidRPr="00A21DF3" w:rsidRDefault="00CB75C7" w:rsidP="00E92494">
      <w:pPr>
        <w:rPr>
          <w:color w:val="215E99" w:themeColor="text2" w:themeTint="BF"/>
        </w:rPr>
      </w:pPr>
    </w:p>
    <w:p w14:paraId="26421A75" w14:textId="04E1F83E" w:rsidR="00CB75C7" w:rsidRPr="00F57D2B" w:rsidRDefault="00343683" w:rsidP="00E92494">
      <w:pPr>
        <w:rPr>
          <w:color w:val="215E99" w:themeColor="text2" w:themeTint="BF"/>
        </w:rPr>
      </w:pPr>
      <w:r>
        <w:rPr>
          <w:color w:val="215E99" w:themeColor="text2" w:themeTint="BF"/>
        </w:rPr>
        <w:lastRenderedPageBreak/>
        <w:t>For</w:t>
      </w:r>
      <w:r w:rsidRPr="00F57D2B">
        <w:rPr>
          <w:color w:val="215E99" w:themeColor="text2" w:themeTint="BF"/>
        </w:rPr>
        <w:t xml:space="preserve"> </w:t>
      </w:r>
      <w:r>
        <w:rPr>
          <w:color w:val="215E99" w:themeColor="text2" w:themeTint="BF"/>
        </w:rPr>
        <w:t xml:space="preserve">the </w:t>
      </w:r>
      <w:r w:rsidR="00515B2F" w:rsidRPr="00F57D2B">
        <w:rPr>
          <w:color w:val="215E99" w:themeColor="text2" w:themeTint="BF"/>
        </w:rPr>
        <w:t xml:space="preserve">health module </w:t>
      </w:r>
      <w:r w:rsidR="00EA7130" w:rsidRPr="00F57D2B">
        <w:rPr>
          <w:color w:val="215E99" w:themeColor="text2" w:themeTint="BF"/>
        </w:rPr>
        <w:t>concern, please refer to our answer to a similar comment above.</w:t>
      </w:r>
    </w:p>
    <w:p w14:paraId="17A247DD" w14:textId="77777777" w:rsidR="006864EC" w:rsidRDefault="006864EC"/>
    <w:p w14:paraId="21418D21" w14:textId="24CA6CF2" w:rsidR="006864EC" w:rsidRPr="00323A67" w:rsidRDefault="006864EC">
      <w:pPr>
        <w:rPr>
          <w:color w:val="FF0000"/>
        </w:rPr>
      </w:pPr>
      <w:r w:rsidRPr="00724148">
        <w:rPr>
          <w:b/>
          <w:bCs/>
          <w:color w:val="FF0000"/>
        </w:rPr>
        <w:t>R2</w:t>
      </w:r>
      <w:r w:rsidR="00724148">
        <w:rPr>
          <w:color w:val="FF0000"/>
        </w:rPr>
        <w:t xml:space="preserve"> </w:t>
      </w:r>
      <w:r w:rsidR="00724148" w:rsidRPr="001D3AAA">
        <w:rPr>
          <w:b/>
          <w:bCs/>
          <w:color w:val="FF0000"/>
        </w:rPr>
        <w:t>Comment</w:t>
      </w:r>
      <w:r w:rsidRPr="00323A67">
        <w:rPr>
          <w:color w:val="FF0000"/>
        </w:rPr>
        <w:t>: Line 142: I am not sure if you asked specifically for this, but did anyone report sample collection from carcasses? If any case, I think that in the discussion/recommendations you could briefly address sampling as an additional opportunity for health monitoring in PAs.</w:t>
      </w:r>
    </w:p>
    <w:p w14:paraId="4976616D" w14:textId="77777777" w:rsidR="006864EC" w:rsidRDefault="006864EC"/>
    <w:p w14:paraId="3D1B4C88" w14:textId="062087E8" w:rsidR="006864EC" w:rsidRDefault="00323A67">
      <w:pPr>
        <w:rPr>
          <w:bCs/>
          <w:color w:val="156082" w:themeColor="accent1"/>
        </w:rPr>
      </w:pPr>
      <w:r w:rsidRPr="00323A67">
        <w:rPr>
          <w:b/>
          <w:color w:val="156082" w:themeColor="accent1"/>
        </w:rPr>
        <w:t xml:space="preserve">Response: </w:t>
      </w:r>
      <w:r w:rsidR="00C27872" w:rsidRPr="00F57D2B">
        <w:rPr>
          <w:bCs/>
          <w:color w:val="156082" w:themeColor="accent1"/>
        </w:rPr>
        <w:t xml:space="preserve">The </w:t>
      </w:r>
      <w:r w:rsidR="00C27872">
        <w:rPr>
          <w:bCs/>
          <w:color w:val="156082" w:themeColor="accent1"/>
        </w:rPr>
        <w:t xml:space="preserve">questionnaire was not designed to collect this information as its intent was more focused on </w:t>
      </w:r>
      <w:r w:rsidR="004F1249">
        <w:rPr>
          <w:bCs/>
          <w:color w:val="156082" w:themeColor="accent1"/>
        </w:rPr>
        <w:t>whether any wildlife health related observations were being recorded. This means</w:t>
      </w:r>
      <w:r w:rsidR="00C27872">
        <w:rPr>
          <w:bCs/>
          <w:color w:val="156082" w:themeColor="accent1"/>
        </w:rPr>
        <w:t xml:space="preserve"> we are unable to report </w:t>
      </w:r>
      <w:r w:rsidR="004F1249">
        <w:rPr>
          <w:bCs/>
          <w:color w:val="156082" w:themeColor="accent1"/>
        </w:rPr>
        <w:t xml:space="preserve">or add this </w:t>
      </w:r>
      <w:r w:rsidR="00724148" w:rsidRPr="00F57D2B">
        <w:rPr>
          <w:bCs/>
          <w:color w:val="156082" w:themeColor="accent1"/>
        </w:rPr>
        <w:t>item in the discussion</w:t>
      </w:r>
      <w:r w:rsidR="001E70CC">
        <w:rPr>
          <w:bCs/>
          <w:color w:val="156082" w:themeColor="accent1"/>
        </w:rPr>
        <w:t>, but we do note this type of information would be important to collect in any follow up study.</w:t>
      </w:r>
    </w:p>
    <w:p w14:paraId="7A01E253" w14:textId="77777777" w:rsidR="00014B48" w:rsidRDefault="00014B48">
      <w:pPr>
        <w:rPr>
          <w:b/>
          <w:color w:val="156082" w:themeColor="accent1"/>
        </w:rPr>
      </w:pPr>
    </w:p>
    <w:p w14:paraId="0886EDF4" w14:textId="391ACD00" w:rsidR="005A5C85" w:rsidRDefault="005A5C85">
      <w:pPr>
        <w:rPr>
          <w:color w:val="FF0000"/>
        </w:rPr>
      </w:pPr>
    </w:p>
    <w:p w14:paraId="419F31BC" w14:textId="795F0C7E" w:rsidR="005A5C85" w:rsidRPr="00111EF3" w:rsidRDefault="005A5C85" w:rsidP="005A5C85">
      <w:pPr>
        <w:jc w:val="center"/>
        <w:rPr>
          <w:b/>
          <w:bCs/>
          <w:color w:val="000000" w:themeColor="text1"/>
        </w:rPr>
      </w:pPr>
      <w:r>
        <w:rPr>
          <w:b/>
          <w:bCs/>
          <w:color w:val="000000" w:themeColor="text1"/>
        </w:rPr>
        <w:t>DISCUSSION</w:t>
      </w:r>
      <w:r w:rsidRPr="00111EF3">
        <w:rPr>
          <w:b/>
          <w:bCs/>
          <w:color w:val="000000" w:themeColor="text1"/>
        </w:rPr>
        <w:t xml:space="preserve"> COMMENTS</w:t>
      </w:r>
    </w:p>
    <w:p w14:paraId="503BFE21" w14:textId="77777777" w:rsidR="005A5C85" w:rsidRDefault="005A5C85">
      <w:pPr>
        <w:rPr>
          <w:color w:val="FF0000"/>
        </w:rPr>
      </w:pPr>
    </w:p>
    <w:p w14:paraId="693E51FA" w14:textId="547BC51F" w:rsidR="00052862" w:rsidRPr="003E1364" w:rsidRDefault="00052862">
      <w:pPr>
        <w:rPr>
          <w:color w:val="FF0000"/>
        </w:rPr>
      </w:pPr>
      <w:r w:rsidRPr="003E1364">
        <w:rPr>
          <w:b/>
          <w:bCs/>
          <w:color w:val="FF0000"/>
        </w:rPr>
        <w:t>R1 Commen</w:t>
      </w:r>
      <w:r w:rsidRPr="003E1364">
        <w:rPr>
          <w:color w:val="FF0000"/>
        </w:rPr>
        <w:t>t: Discussion: The discussion section should be enhanced by addressing the presented results in greater detail. If additional analyses are performed, these should also be accompanied by a corresponding discussion to thoroughly interpret and contextualize the findings.</w:t>
      </w:r>
    </w:p>
    <w:p w14:paraId="7181005D" w14:textId="77777777" w:rsidR="00052862" w:rsidRPr="003E1364" w:rsidRDefault="00052862">
      <w:pPr>
        <w:rPr>
          <w:color w:val="FF0000"/>
        </w:rPr>
      </w:pPr>
    </w:p>
    <w:p w14:paraId="4F87C59A" w14:textId="1A52A42F" w:rsidR="00052862" w:rsidRPr="00F57D2B" w:rsidRDefault="00FB142E">
      <w:pPr>
        <w:rPr>
          <w:color w:val="215E99" w:themeColor="text2" w:themeTint="BF"/>
        </w:rPr>
      </w:pPr>
      <w:r w:rsidRPr="00C50F3E">
        <w:rPr>
          <w:b/>
          <w:bCs/>
          <w:color w:val="215E99" w:themeColor="text2" w:themeTint="BF"/>
        </w:rPr>
        <w:t>Response</w:t>
      </w:r>
      <w:r w:rsidRPr="00F57D2B">
        <w:rPr>
          <w:color w:val="215E99" w:themeColor="text2" w:themeTint="BF"/>
        </w:rPr>
        <w:t xml:space="preserve">: </w:t>
      </w:r>
      <w:r w:rsidR="00CB7D8F">
        <w:rPr>
          <w:color w:val="215E99" w:themeColor="text2" w:themeTint="BF"/>
        </w:rPr>
        <w:t>W</w:t>
      </w:r>
      <w:r w:rsidRPr="00F57D2B">
        <w:rPr>
          <w:color w:val="215E99" w:themeColor="text2" w:themeTint="BF"/>
        </w:rPr>
        <w:t xml:space="preserve">e have addressed most of the comments made by both reviewers </w:t>
      </w:r>
      <w:r w:rsidR="001B6F2C">
        <w:rPr>
          <w:color w:val="215E99" w:themeColor="text2" w:themeTint="BF"/>
        </w:rPr>
        <w:t>given the limitations of the survey design</w:t>
      </w:r>
      <w:r w:rsidRPr="00F57D2B">
        <w:rPr>
          <w:color w:val="215E99" w:themeColor="text2" w:themeTint="BF"/>
        </w:rPr>
        <w:t>.</w:t>
      </w:r>
      <w:r w:rsidR="00D96A6A" w:rsidRPr="00F57D2B">
        <w:rPr>
          <w:color w:val="215E99" w:themeColor="text2" w:themeTint="BF"/>
        </w:rPr>
        <w:t xml:space="preserve"> </w:t>
      </w:r>
      <w:r w:rsidR="001B6F2C">
        <w:rPr>
          <w:color w:val="215E99" w:themeColor="text2" w:themeTint="BF"/>
        </w:rPr>
        <w:t xml:space="preserve">The survey designed limited our ability to conduct </w:t>
      </w:r>
      <w:r w:rsidR="003E1364" w:rsidRPr="00F57D2B">
        <w:rPr>
          <w:color w:val="215E99" w:themeColor="text2" w:themeTint="BF"/>
        </w:rPr>
        <w:t>additional analyses</w:t>
      </w:r>
      <w:r w:rsidR="00FD0092">
        <w:rPr>
          <w:color w:val="215E99" w:themeColor="text2" w:themeTint="BF"/>
        </w:rPr>
        <w:t xml:space="preserve"> but we submit it remains well aligned with the guidelines for a ‘Research Letter’</w:t>
      </w:r>
      <w:r w:rsidR="003E1364" w:rsidRPr="00F57D2B">
        <w:rPr>
          <w:color w:val="215E99" w:themeColor="text2" w:themeTint="BF"/>
        </w:rPr>
        <w:t xml:space="preserve">. </w:t>
      </w:r>
      <w:r w:rsidR="00FD0092">
        <w:rPr>
          <w:color w:val="215E99" w:themeColor="text2" w:themeTint="BF"/>
        </w:rPr>
        <w:t>W</w:t>
      </w:r>
      <w:r w:rsidR="003E1364" w:rsidRPr="00F57D2B">
        <w:rPr>
          <w:color w:val="215E99" w:themeColor="text2" w:themeTint="BF"/>
        </w:rPr>
        <w:t xml:space="preserve">e </w:t>
      </w:r>
      <w:r w:rsidR="00FD0092">
        <w:rPr>
          <w:color w:val="215E99" w:themeColor="text2" w:themeTint="BF"/>
        </w:rPr>
        <w:t>a</w:t>
      </w:r>
      <w:r w:rsidR="00FC7469">
        <w:rPr>
          <w:color w:val="215E99" w:themeColor="text2" w:themeTint="BF"/>
        </w:rPr>
        <w:t>lso</w:t>
      </w:r>
      <w:r w:rsidR="00FD0092" w:rsidRPr="00F57D2B">
        <w:rPr>
          <w:color w:val="215E99" w:themeColor="text2" w:themeTint="BF"/>
        </w:rPr>
        <w:t xml:space="preserve"> </w:t>
      </w:r>
      <w:r w:rsidR="003E1364" w:rsidRPr="00F57D2B">
        <w:rPr>
          <w:color w:val="215E99" w:themeColor="text2" w:themeTint="BF"/>
        </w:rPr>
        <w:t xml:space="preserve">enhanced the </w:t>
      </w:r>
      <w:r w:rsidR="00FC1FFC">
        <w:rPr>
          <w:color w:val="215E99" w:themeColor="text2" w:themeTint="BF"/>
        </w:rPr>
        <w:t>D</w:t>
      </w:r>
      <w:r w:rsidR="003E1364" w:rsidRPr="00F57D2B">
        <w:rPr>
          <w:color w:val="215E99" w:themeColor="text2" w:themeTint="BF"/>
        </w:rPr>
        <w:t>iscussion section substantially and</w:t>
      </w:r>
      <w:r w:rsidR="00FC7469">
        <w:rPr>
          <w:color w:val="215E99" w:themeColor="text2" w:themeTint="BF"/>
        </w:rPr>
        <w:t xml:space="preserve"> used the recommendations from the reviewers to guide future research in this area.</w:t>
      </w:r>
    </w:p>
    <w:p w14:paraId="0A7D263D" w14:textId="77777777" w:rsidR="00052862" w:rsidRDefault="00052862">
      <w:pPr>
        <w:rPr>
          <w:b/>
          <w:bCs/>
          <w:color w:val="FF0000"/>
        </w:rPr>
      </w:pPr>
    </w:p>
    <w:p w14:paraId="386891C1" w14:textId="16DBD4BD" w:rsidR="006B70A8" w:rsidRDefault="005A5C85">
      <w:pPr>
        <w:rPr>
          <w:color w:val="FF0000"/>
        </w:rPr>
      </w:pPr>
      <w:r w:rsidRPr="00B658B1">
        <w:rPr>
          <w:b/>
          <w:bCs/>
          <w:color w:val="FF0000"/>
        </w:rPr>
        <w:t>R2</w:t>
      </w:r>
      <w:r>
        <w:rPr>
          <w:color w:val="FF0000"/>
        </w:rPr>
        <w:t xml:space="preserve"> </w:t>
      </w:r>
      <w:r w:rsidR="00B658B1" w:rsidRPr="001D3AAA">
        <w:rPr>
          <w:b/>
          <w:bCs/>
          <w:color w:val="FF0000"/>
        </w:rPr>
        <w:t>Comment</w:t>
      </w:r>
      <w:r w:rsidR="00B658B1" w:rsidRPr="006B70A8">
        <w:rPr>
          <w:color w:val="FF0000"/>
        </w:rPr>
        <w:t xml:space="preserve"> </w:t>
      </w:r>
      <w:r w:rsidR="006B70A8" w:rsidRPr="006B70A8">
        <w:rPr>
          <w:color w:val="FF0000"/>
        </w:rPr>
        <w:t>Line 169: I was not familiar with SMART and I noticed from their website that very few PAs in the Northern hemisphere are using it, so yes I guess your data are strongly geographically biased. Could you add something more on this?</w:t>
      </w:r>
      <w:r w:rsidR="006B70A8">
        <w:rPr>
          <w:color w:val="FF0000"/>
        </w:rPr>
        <w:t xml:space="preserve"> </w:t>
      </w:r>
    </w:p>
    <w:p w14:paraId="3307266F" w14:textId="77777777" w:rsidR="006B70A8" w:rsidRDefault="006B70A8">
      <w:pPr>
        <w:rPr>
          <w:color w:val="FF0000"/>
        </w:rPr>
      </w:pPr>
    </w:p>
    <w:p w14:paraId="59B01BDA" w14:textId="0B5EBB66" w:rsidR="00D62AAE" w:rsidRPr="00F57D2B" w:rsidRDefault="00D62AAE">
      <w:pPr>
        <w:rPr>
          <w:color w:val="215E99" w:themeColor="text2" w:themeTint="BF"/>
        </w:rPr>
      </w:pPr>
      <w:r w:rsidRPr="00C50F3E">
        <w:rPr>
          <w:b/>
          <w:bCs/>
          <w:color w:val="215E99" w:themeColor="text2" w:themeTint="BF"/>
        </w:rPr>
        <w:t>Response</w:t>
      </w:r>
      <w:r w:rsidRPr="00F57D2B">
        <w:rPr>
          <w:color w:val="215E99" w:themeColor="text2" w:themeTint="BF"/>
        </w:rPr>
        <w:t xml:space="preserve">: </w:t>
      </w:r>
      <w:r w:rsidR="007B632B">
        <w:rPr>
          <w:color w:val="215E99" w:themeColor="text2" w:themeTint="BF"/>
        </w:rPr>
        <w:t>This is a very salient</w:t>
      </w:r>
      <w:r w:rsidRPr="00F57D2B">
        <w:rPr>
          <w:color w:val="215E99" w:themeColor="text2" w:themeTint="BF"/>
        </w:rPr>
        <w:t xml:space="preserve"> </w:t>
      </w:r>
      <w:r w:rsidR="007B632B">
        <w:rPr>
          <w:color w:val="215E99" w:themeColor="text2" w:themeTint="BF"/>
        </w:rPr>
        <w:t>observation and critique</w:t>
      </w:r>
      <w:r w:rsidRPr="00F57D2B">
        <w:rPr>
          <w:color w:val="215E99" w:themeColor="text2" w:themeTint="BF"/>
        </w:rPr>
        <w:t xml:space="preserve">. </w:t>
      </w:r>
      <w:r w:rsidR="00F326B9">
        <w:rPr>
          <w:color w:val="215E99" w:themeColor="text2" w:themeTint="BF"/>
        </w:rPr>
        <w:t>The</w:t>
      </w:r>
      <w:r w:rsidR="00691B18" w:rsidRPr="00F57D2B">
        <w:rPr>
          <w:color w:val="215E99" w:themeColor="text2" w:themeTint="BF"/>
        </w:rPr>
        <w:t xml:space="preserve"> online map </w:t>
      </w:r>
      <w:r w:rsidR="0080112E" w:rsidRPr="00F57D2B">
        <w:rPr>
          <w:color w:val="215E99" w:themeColor="text2" w:themeTint="BF"/>
        </w:rPr>
        <w:t xml:space="preserve">showing SMART sites is </w:t>
      </w:r>
      <w:r w:rsidR="00F326B9">
        <w:rPr>
          <w:color w:val="215E99" w:themeColor="text2" w:themeTint="BF"/>
        </w:rPr>
        <w:t>rather outdated</w:t>
      </w:r>
      <w:r w:rsidR="0080112E" w:rsidRPr="00F57D2B">
        <w:rPr>
          <w:color w:val="215E99" w:themeColor="text2" w:themeTint="BF"/>
        </w:rPr>
        <w:t xml:space="preserve"> with respect to the current distribution.</w:t>
      </w:r>
      <w:r w:rsidR="00B92AAB" w:rsidRPr="00F57D2B">
        <w:rPr>
          <w:color w:val="215E99" w:themeColor="text2" w:themeTint="BF"/>
        </w:rPr>
        <w:t xml:space="preserve"> </w:t>
      </w:r>
      <w:r w:rsidR="008708D0" w:rsidRPr="00F57D2B">
        <w:rPr>
          <w:color w:val="215E99" w:themeColor="text2" w:themeTint="BF"/>
        </w:rPr>
        <w:t xml:space="preserve">For example, the Mexican National Park Service has adopted SMART nationally </w:t>
      </w:r>
      <w:r w:rsidR="00A53313" w:rsidRPr="00F57D2B">
        <w:rPr>
          <w:color w:val="215E99" w:themeColor="text2" w:themeTint="BF"/>
        </w:rPr>
        <w:t>(e.g., https://www.youtube.com/watch?v=dQt-DME9xZ4)</w:t>
      </w:r>
      <w:r w:rsidR="00B658B1" w:rsidRPr="00F57D2B">
        <w:rPr>
          <w:color w:val="215E99" w:themeColor="text2" w:themeTint="BF"/>
        </w:rPr>
        <w:t>.</w:t>
      </w:r>
      <w:r w:rsidR="0080112E" w:rsidRPr="00F57D2B">
        <w:rPr>
          <w:color w:val="215E99" w:themeColor="text2" w:themeTint="BF"/>
        </w:rPr>
        <w:t xml:space="preserve"> </w:t>
      </w:r>
      <w:r w:rsidR="00F326B9">
        <w:rPr>
          <w:color w:val="215E99" w:themeColor="text2" w:themeTint="BF"/>
        </w:rPr>
        <w:t>T</w:t>
      </w:r>
      <w:r w:rsidRPr="00F57D2B">
        <w:rPr>
          <w:color w:val="215E99" w:themeColor="text2" w:themeTint="BF"/>
        </w:rPr>
        <w:t xml:space="preserve">here </w:t>
      </w:r>
      <w:r w:rsidR="00F326B9">
        <w:rPr>
          <w:color w:val="215E99" w:themeColor="text2" w:themeTint="BF"/>
        </w:rPr>
        <w:t xml:space="preserve">very well </w:t>
      </w:r>
      <w:r w:rsidRPr="00F57D2B">
        <w:rPr>
          <w:color w:val="215E99" w:themeColor="text2" w:themeTint="BF"/>
        </w:rPr>
        <w:t xml:space="preserve">could be </w:t>
      </w:r>
      <w:r w:rsidR="0015776D" w:rsidRPr="00F57D2B">
        <w:rPr>
          <w:color w:val="215E99" w:themeColor="text2" w:themeTint="BF"/>
        </w:rPr>
        <w:t xml:space="preserve">an initial spatial bias in the distribution of </w:t>
      </w:r>
      <w:r w:rsidR="007A6098" w:rsidRPr="00F57D2B">
        <w:rPr>
          <w:color w:val="215E99" w:themeColor="text2" w:themeTint="BF"/>
        </w:rPr>
        <w:t xml:space="preserve">SMART users on top of the potential spatial bias of the </w:t>
      </w:r>
      <w:r w:rsidR="00A759A2" w:rsidRPr="00F57D2B">
        <w:rPr>
          <w:color w:val="215E99" w:themeColor="text2" w:themeTint="BF"/>
        </w:rPr>
        <w:t xml:space="preserve">respondents. We have added </w:t>
      </w:r>
      <w:r w:rsidR="0068679B">
        <w:rPr>
          <w:color w:val="215E99" w:themeColor="text2" w:themeTint="BF"/>
        </w:rPr>
        <w:t>this point in the D</w:t>
      </w:r>
      <w:r w:rsidR="00FD1FFD" w:rsidRPr="00F57D2B">
        <w:rPr>
          <w:color w:val="215E99" w:themeColor="text2" w:themeTint="BF"/>
        </w:rPr>
        <w:t>iscussion to acknowledge this situation</w:t>
      </w:r>
      <w:r w:rsidR="00F460F3" w:rsidRPr="00F57D2B">
        <w:rPr>
          <w:color w:val="215E99" w:themeColor="text2" w:themeTint="BF"/>
        </w:rPr>
        <w:t xml:space="preserve">: </w:t>
      </w:r>
    </w:p>
    <w:p w14:paraId="1C894A6D" w14:textId="77777777" w:rsidR="00F460F3" w:rsidRPr="00F57D2B" w:rsidRDefault="00F460F3">
      <w:pPr>
        <w:rPr>
          <w:color w:val="215E99" w:themeColor="text2" w:themeTint="BF"/>
        </w:rPr>
      </w:pPr>
    </w:p>
    <w:p w14:paraId="3F11160C" w14:textId="64744F14" w:rsidR="00F460F3" w:rsidRPr="00F57D2B" w:rsidRDefault="00F460F3">
      <w:pPr>
        <w:rPr>
          <w:color w:val="215E99" w:themeColor="text2" w:themeTint="BF"/>
        </w:rPr>
      </w:pPr>
      <w:r w:rsidRPr="00F57D2B">
        <w:rPr>
          <w:color w:val="215E99" w:themeColor="text2" w:themeTint="BF"/>
        </w:rPr>
        <w:t>“</w:t>
      </w:r>
      <w:r w:rsidR="000012BB" w:rsidRPr="000012BB">
        <w:rPr>
          <w:i/>
          <w:iCs/>
          <w:color w:val="215E99" w:themeColor="text2" w:themeTint="BF"/>
        </w:rPr>
        <w:t>This is the first account of wildlife health perceptions and monitoring practices in PAs. Survey respondents were contacted through the SMART Partnership, and while informative, the targeted audience and participants may not fully represent the broader population of local and non-local PADMs. Ideally, a follow-up longitudinal study and respondents selected through random sampling from a sampling frame, including local and non-local PADMs of the same PAs could further refine and enhance these initial insights. This approach could also identify geographic differences and associations between distance patrolled per time unit, the landscape type, and the fauna size in the overall encounter rates with health and non-healthy wildlife and domestic animals. Potential differences in reporting as a consequence of experience with the recording tool employed (SMART Mobile or other) should also be assessed.</w:t>
      </w:r>
      <w:r w:rsidRPr="000012BB">
        <w:rPr>
          <w:i/>
          <w:iCs/>
          <w:color w:val="215E99" w:themeColor="text2" w:themeTint="BF"/>
        </w:rPr>
        <w:t>”</w:t>
      </w:r>
    </w:p>
    <w:p w14:paraId="3F85EDC4" w14:textId="77777777" w:rsidR="00530D7B" w:rsidRDefault="00530D7B">
      <w:pPr>
        <w:rPr>
          <w:b/>
          <w:bCs/>
          <w:color w:val="215E99" w:themeColor="text2" w:themeTint="BF"/>
        </w:rPr>
      </w:pPr>
    </w:p>
    <w:p w14:paraId="2C59F6D3" w14:textId="2F9DCEEF" w:rsidR="00E2706C" w:rsidRPr="00E2706C" w:rsidRDefault="00E2706C">
      <w:pPr>
        <w:rPr>
          <w:b/>
          <w:bCs/>
          <w:color w:val="FF0000"/>
        </w:rPr>
      </w:pPr>
      <w:r w:rsidRPr="00E2706C">
        <w:rPr>
          <w:b/>
          <w:bCs/>
          <w:color w:val="FF0000"/>
        </w:rPr>
        <w:t>R1 Comment</w:t>
      </w:r>
      <w:r w:rsidRPr="00E2706C">
        <w:rPr>
          <w:color w:val="FF0000"/>
        </w:rPr>
        <w:t xml:space="preserve"> The first paragraph of the Discussion is very insightful. Expanding this analysis and connecting it with the various points discussed throughout the Discussion would be valuable.</w:t>
      </w:r>
    </w:p>
    <w:p w14:paraId="30DA0C76" w14:textId="77777777" w:rsidR="00E2706C" w:rsidRDefault="00E2706C">
      <w:pPr>
        <w:rPr>
          <w:b/>
          <w:bCs/>
          <w:color w:val="215E99" w:themeColor="text2" w:themeTint="BF"/>
        </w:rPr>
      </w:pPr>
    </w:p>
    <w:p w14:paraId="490762B5" w14:textId="5D1EDF1F" w:rsidR="00E2706C" w:rsidRPr="00F57D2B" w:rsidRDefault="002C107C">
      <w:pPr>
        <w:rPr>
          <w:color w:val="215E99" w:themeColor="text2" w:themeTint="BF"/>
        </w:rPr>
      </w:pPr>
      <w:r>
        <w:rPr>
          <w:b/>
          <w:bCs/>
          <w:color w:val="215E99" w:themeColor="text2" w:themeTint="BF"/>
        </w:rPr>
        <w:t xml:space="preserve">Response: </w:t>
      </w:r>
      <w:r w:rsidR="000B6568" w:rsidRPr="00F57D2B">
        <w:rPr>
          <w:color w:val="215E99" w:themeColor="text2" w:themeTint="BF"/>
        </w:rPr>
        <w:t xml:space="preserve">Thanks for this positive feedback and we hope the revised discussion </w:t>
      </w:r>
      <w:r w:rsidR="006D605B" w:rsidRPr="00F57D2B">
        <w:rPr>
          <w:color w:val="215E99" w:themeColor="text2" w:themeTint="BF"/>
        </w:rPr>
        <w:t xml:space="preserve">does a better job of connecting the analysis to </w:t>
      </w:r>
      <w:r w:rsidR="00B34AB5" w:rsidRPr="00F57D2B">
        <w:rPr>
          <w:color w:val="215E99" w:themeColor="text2" w:themeTint="BF"/>
        </w:rPr>
        <w:t>the key takeaways.</w:t>
      </w:r>
      <w:r w:rsidR="000B6568" w:rsidRPr="00F57D2B">
        <w:rPr>
          <w:color w:val="215E99" w:themeColor="text2" w:themeTint="BF"/>
        </w:rPr>
        <w:t xml:space="preserve"> </w:t>
      </w:r>
    </w:p>
    <w:p w14:paraId="3F9E0CBA" w14:textId="77777777" w:rsidR="00A4452C" w:rsidRDefault="00A4452C">
      <w:pPr>
        <w:rPr>
          <w:b/>
          <w:bCs/>
          <w:color w:val="215E99" w:themeColor="text2" w:themeTint="BF"/>
        </w:rPr>
      </w:pPr>
    </w:p>
    <w:p w14:paraId="1ACCC942" w14:textId="2DB7EAFC" w:rsidR="00A4452C" w:rsidRDefault="00A4452C">
      <w:pPr>
        <w:rPr>
          <w:color w:val="FF0000"/>
        </w:rPr>
      </w:pPr>
      <w:r w:rsidRPr="00B658B1">
        <w:rPr>
          <w:b/>
          <w:bCs/>
          <w:color w:val="FF0000"/>
        </w:rPr>
        <w:t>R</w:t>
      </w:r>
      <w:r>
        <w:rPr>
          <w:b/>
          <w:bCs/>
          <w:color w:val="FF0000"/>
        </w:rPr>
        <w:t>1</w:t>
      </w:r>
      <w:r>
        <w:rPr>
          <w:color w:val="FF0000"/>
        </w:rPr>
        <w:t xml:space="preserve"> </w:t>
      </w:r>
      <w:r w:rsidRPr="001D3AAA">
        <w:rPr>
          <w:b/>
          <w:bCs/>
          <w:color w:val="FF0000"/>
        </w:rPr>
        <w:t>Comment</w:t>
      </w:r>
      <w:r>
        <w:rPr>
          <w:color w:val="FF0000"/>
        </w:rPr>
        <w:t xml:space="preserve"> </w:t>
      </w:r>
      <w:r w:rsidRPr="00B11FED">
        <w:rPr>
          <w:color w:val="FF0000"/>
        </w:rPr>
        <w:t>An in-depth analysis of the high proportion of respondents who gave neutral responses to several questions in the first section (Figure 1) would be useful in the context of wildlife surveillance.</w:t>
      </w:r>
    </w:p>
    <w:p w14:paraId="2DE110D6" w14:textId="77777777" w:rsidR="005B547E" w:rsidRDefault="005B547E">
      <w:pPr>
        <w:rPr>
          <w:color w:val="FF0000"/>
        </w:rPr>
      </w:pPr>
    </w:p>
    <w:p w14:paraId="344AFD9A" w14:textId="77777777" w:rsidR="00E276D9" w:rsidRDefault="005B547E">
      <w:pPr>
        <w:rPr>
          <w:color w:val="215E99" w:themeColor="text2" w:themeTint="BF"/>
        </w:rPr>
      </w:pPr>
      <w:r w:rsidRPr="00B44E79">
        <w:rPr>
          <w:b/>
          <w:bCs/>
          <w:color w:val="215E99" w:themeColor="text2" w:themeTint="BF"/>
        </w:rPr>
        <w:t>Response</w:t>
      </w:r>
      <w:r w:rsidRPr="00F57D2B">
        <w:rPr>
          <w:color w:val="215E99" w:themeColor="text2" w:themeTint="BF"/>
        </w:rPr>
        <w:t>:</w:t>
      </w:r>
      <w:r w:rsidR="00305DC4" w:rsidRPr="00F57D2B">
        <w:rPr>
          <w:color w:val="215E99" w:themeColor="text2" w:themeTint="BF"/>
        </w:rPr>
        <w:t xml:space="preserve"> </w:t>
      </w:r>
      <w:r w:rsidR="00384C99">
        <w:rPr>
          <w:color w:val="215E99" w:themeColor="text2" w:themeTint="BF"/>
        </w:rPr>
        <w:t>This is a helpful and g</w:t>
      </w:r>
      <w:r w:rsidR="00305DC4" w:rsidRPr="00F57D2B">
        <w:rPr>
          <w:color w:val="215E99" w:themeColor="text2" w:themeTint="BF"/>
        </w:rPr>
        <w:t xml:space="preserve">ood </w:t>
      </w:r>
      <w:r w:rsidR="00384C99">
        <w:rPr>
          <w:color w:val="215E99" w:themeColor="text2" w:themeTint="BF"/>
        </w:rPr>
        <w:t>critique</w:t>
      </w:r>
      <w:r w:rsidR="00305DC4" w:rsidRPr="00F57D2B">
        <w:rPr>
          <w:color w:val="215E99" w:themeColor="text2" w:themeTint="BF"/>
        </w:rPr>
        <w:t xml:space="preserve">. We added information </w:t>
      </w:r>
      <w:r w:rsidR="000056AB" w:rsidRPr="00F57D2B">
        <w:rPr>
          <w:color w:val="215E99" w:themeColor="text2" w:themeTint="BF"/>
        </w:rPr>
        <w:t xml:space="preserve">in the Results section and also in the Discussion section. </w:t>
      </w:r>
    </w:p>
    <w:p w14:paraId="76DF7EED" w14:textId="77777777" w:rsidR="00E276D9" w:rsidRDefault="00E276D9">
      <w:pPr>
        <w:rPr>
          <w:color w:val="215E99" w:themeColor="text2" w:themeTint="BF"/>
        </w:rPr>
      </w:pPr>
    </w:p>
    <w:p w14:paraId="1990FFF1" w14:textId="74F7AAB0" w:rsidR="00E63F12" w:rsidRPr="00CA46BD" w:rsidRDefault="000056AB">
      <w:pPr>
        <w:rPr>
          <w:color w:val="215E99" w:themeColor="text2" w:themeTint="BF"/>
        </w:rPr>
      </w:pPr>
      <w:r w:rsidRPr="00F57D2B">
        <w:rPr>
          <w:color w:val="215E99" w:themeColor="text2" w:themeTint="BF"/>
        </w:rPr>
        <w:t>The new text in the Results reads: “</w:t>
      </w:r>
      <w:r w:rsidR="00CA46BD" w:rsidRPr="00CA46BD">
        <w:rPr>
          <w:i/>
          <w:iCs/>
          <w:color w:val="215E99" w:themeColor="text2" w:themeTint="BF"/>
        </w:rPr>
        <w:t>Regarding the affirmation “pathogens carried by wildlife inhabiting the protected area(s) where I work in can affect livestock health”, most respondents strongly agreed or agreed (48%) although neutral respondents were more prominent (29%). Across respondents, 63% strongly agreed or agreed that “pathogens carried by wildlife inhabiting the protected area(s) where I work in can affect human health”. The percentage of neutral responses was 19%. Detailed distributions are shown in Figure 1. Non-local responses followed similar trends with proportionally fewer neutral responses (Appendix S</w:t>
      </w:r>
      <w:r w:rsidR="006020B7">
        <w:rPr>
          <w:i/>
          <w:iCs/>
          <w:color w:val="215E99" w:themeColor="text2" w:themeTint="BF"/>
        </w:rPr>
        <w:t>2</w:t>
      </w:r>
      <w:r w:rsidR="00CA46BD" w:rsidRPr="00CA46BD">
        <w:rPr>
          <w:i/>
          <w:iCs/>
          <w:color w:val="215E99" w:themeColor="text2" w:themeTint="BF"/>
        </w:rPr>
        <w:t>)</w:t>
      </w:r>
      <w:r w:rsidR="00CA46BD" w:rsidRPr="00CA46BD">
        <w:rPr>
          <w:color w:val="215E99" w:themeColor="text2" w:themeTint="BF"/>
        </w:rPr>
        <w:t>.</w:t>
      </w:r>
    </w:p>
    <w:p w14:paraId="1C946F14" w14:textId="2A3F29B7" w:rsidR="00E63F12" w:rsidRPr="005C3BB0" w:rsidRDefault="00E63F12" w:rsidP="007B5916">
      <w:pPr>
        <w:spacing w:before="180" w:after="180"/>
        <w:jc w:val="both"/>
      </w:pPr>
      <w:r w:rsidRPr="00F57D2B">
        <w:rPr>
          <w:color w:val="215E99" w:themeColor="text2" w:themeTint="BF"/>
        </w:rPr>
        <w:t xml:space="preserve">The new text in the Discussion section reads: </w:t>
      </w:r>
      <w:r w:rsidRPr="00F57D2B">
        <w:rPr>
          <w:i/>
          <w:iCs/>
          <w:color w:val="215E99" w:themeColor="text2" w:themeTint="BF"/>
        </w:rPr>
        <w:t>“</w:t>
      </w:r>
      <w:r w:rsidR="00E4506B" w:rsidRPr="00E4506B">
        <w:rPr>
          <w:i/>
          <w:iCs/>
          <w:color w:val="215E99" w:themeColor="text2" w:themeTint="BF"/>
        </w:rPr>
        <w:t xml:space="preserve">PADMs largely considered WH as relevant to the conservation goals of PAs. However, several local PADMs expressed neutral views on the potential impact of wildlife pathogens on human and livestock health. Local PADMs represent field staff and they might have a risk of exposure to zoonotic pathogens </w:t>
      </w:r>
      <w:hyperlink r:id="rId13" w:history="1">
        <w:r w:rsidR="00E4506B" w:rsidRPr="00E4506B">
          <w:rPr>
            <w:i/>
            <w:iCs/>
            <w:color w:val="215E99" w:themeColor="text2" w:themeTint="BF"/>
          </w:rPr>
          <w:t>(</w:t>
        </w:r>
        <w:proofErr w:type="spellStart"/>
        <w:r w:rsidR="00E4506B" w:rsidRPr="00E4506B">
          <w:rPr>
            <w:i/>
            <w:iCs/>
            <w:color w:val="215E99" w:themeColor="text2" w:themeTint="BF"/>
          </w:rPr>
          <w:t>Adjemian</w:t>
        </w:r>
        <w:proofErr w:type="spellEnd"/>
        <w:r w:rsidR="00E4506B" w:rsidRPr="00E4506B">
          <w:rPr>
            <w:i/>
            <w:iCs/>
            <w:color w:val="215E99" w:themeColor="text2" w:themeTint="BF"/>
          </w:rPr>
          <w:t xml:space="preserve"> et al. 2012)</w:t>
        </w:r>
      </w:hyperlink>
      <w:r w:rsidR="00E4506B" w:rsidRPr="00E4506B">
        <w:rPr>
          <w:i/>
          <w:iCs/>
          <w:color w:val="215E99" w:themeColor="text2" w:themeTint="BF"/>
        </w:rPr>
        <w:t>. It is essential to provide rangers with training in biosecurity measures to mitigate these risks.</w:t>
      </w:r>
      <w:r w:rsidR="007B5916" w:rsidRPr="00F57D2B">
        <w:rPr>
          <w:i/>
          <w:iCs/>
          <w:color w:val="215E99" w:themeColor="text2" w:themeTint="BF"/>
        </w:rPr>
        <w:t>”</w:t>
      </w:r>
    </w:p>
    <w:p w14:paraId="5880322A" w14:textId="77777777" w:rsidR="00E2706C" w:rsidRDefault="00E2706C">
      <w:pPr>
        <w:rPr>
          <w:b/>
          <w:bCs/>
          <w:color w:val="215E99" w:themeColor="text2" w:themeTint="BF"/>
        </w:rPr>
      </w:pPr>
    </w:p>
    <w:p w14:paraId="4F7A12FF" w14:textId="76EB8DFF" w:rsidR="00530D7B" w:rsidRDefault="00947DE5">
      <w:pPr>
        <w:rPr>
          <w:color w:val="FF0000"/>
        </w:rPr>
      </w:pPr>
      <w:r w:rsidRPr="00B658B1">
        <w:rPr>
          <w:b/>
          <w:bCs/>
          <w:color w:val="FF0000"/>
        </w:rPr>
        <w:t>R2</w:t>
      </w:r>
      <w:r>
        <w:rPr>
          <w:color w:val="FF0000"/>
        </w:rPr>
        <w:t xml:space="preserve"> </w:t>
      </w:r>
      <w:r w:rsidRPr="001D3AAA">
        <w:rPr>
          <w:b/>
          <w:bCs/>
          <w:color w:val="FF0000"/>
        </w:rPr>
        <w:t>Comment</w:t>
      </w:r>
      <w:r w:rsidR="005A5C85">
        <w:rPr>
          <w:color w:val="FF0000"/>
        </w:rPr>
        <w:t xml:space="preserve"> </w:t>
      </w:r>
      <w:r w:rsidR="00530D7B" w:rsidRPr="00530D7B">
        <w:rPr>
          <w:color w:val="FF0000"/>
        </w:rPr>
        <w:t>Line 174: I do not think you asked whether the respondent ever experienced a disease outbreak in the PA, but this is something that would strongly affect their risk perception and should be acknowledged.</w:t>
      </w:r>
    </w:p>
    <w:p w14:paraId="55E6AB65" w14:textId="77777777" w:rsidR="00530D7B" w:rsidRDefault="00530D7B">
      <w:pPr>
        <w:rPr>
          <w:color w:val="FF0000"/>
        </w:rPr>
      </w:pPr>
    </w:p>
    <w:p w14:paraId="3EC53E69" w14:textId="5EE5CE0D" w:rsidR="0020635B" w:rsidRPr="00F57D2B" w:rsidRDefault="00530D7B" w:rsidP="00925C50">
      <w:pPr>
        <w:spacing w:before="180" w:after="180"/>
        <w:jc w:val="both"/>
        <w:rPr>
          <w:color w:val="215E99" w:themeColor="text2" w:themeTint="BF"/>
        </w:rPr>
      </w:pPr>
      <w:r w:rsidRPr="00B30CF9">
        <w:rPr>
          <w:b/>
          <w:bCs/>
          <w:color w:val="215E99" w:themeColor="text2" w:themeTint="BF"/>
        </w:rPr>
        <w:t>Response</w:t>
      </w:r>
      <w:r w:rsidRPr="00F57D2B">
        <w:rPr>
          <w:color w:val="215E99" w:themeColor="text2" w:themeTint="BF"/>
        </w:rPr>
        <w:t xml:space="preserve">: </w:t>
      </w:r>
      <w:r w:rsidR="00925C50" w:rsidRPr="00F57D2B">
        <w:rPr>
          <w:color w:val="215E99" w:themeColor="text2" w:themeTint="BF"/>
        </w:rPr>
        <w:t>The origina</w:t>
      </w:r>
      <w:r w:rsidR="00864CA9" w:rsidRPr="00F57D2B">
        <w:rPr>
          <w:color w:val="215E99" w:themeColor="text2" w:themeTint="BF"/>
        </w:rPr>
        <w:t>l</w:t>
      </w:r>
      <w:r w:rsidR="00925C50" w:rsidRPr="00F57D2B">
        <w:rPr>
          <w:color w:val="215E99" w:themeColor="text2" w:themeTint="BF"/>
        </w:rPr>
        <w:t xml:space="preserve"> text in</w:t>
      </w:r>
      <w:r w:rsidR="00864CA9" w:rsidRPr="00F57D2B">
        <w:rPr>
          <w:color w:val="215E99" w:themeColor="text2" w:themeTint="BF"/>
        </w:rPr>
        <w:t>cluded the possibility of Avian Influe</w:t>
      </w:r>
      <w:r w:rsidR="001A635B" w:rsidRPr="00F57D2B">
        <w:rPr>
          <w:color w:val="215E99" w:themeColor="text2" w:themeTint="BF"/>
        </w:rPr>
        <w:t xml:space="preserve">nza as an explanation of responses reporting the encountering and wildlife health as relevant for conservation goals but the lack of documentation. We have </w:t>
      </w:r>
      <w:r w:rsidR="002474BA" w:rsidRPr="00F57D2B">
        <w:rPr>
          <w:color w:val="215E99" w:themeColor="text2" w:themeTint="BF"/>
        </w:rPr>
        <w:t>expanded the results to include that this combination was observed within surveys also</w:t>
      </w:r>
      <w:r w:rsidR="00284C99" w:rsidRPr="00F57D2B">
        <w:rPr>
          <w:color w:val="215E99" w:themeColor="text2" w:themeTint="BF"/>
        </w:rPr>
        <w:t>. We expanded the discussion to also include the possibility that a mortality or morbi</w:t>
      </w:r>
      <w:r w:rsidR="0020635B" w:rsidRPr="00F57D2B">
        <w:rPr>
          <w:color w:val="215E99" w:themeColor="text2" w:themeTint="BF"/>
        </w:rPr>
        <w:t xml:space="preserve">dity event of other etiology could have </w:t>
      </w:r>
      <w:r w:rsidR="009D6288" w:rsidRPr="00F57D2B">
        <w:rPr>
          <w:color w:val="215E99" w:themeColor="text2" w:themeTint="BF"/>
        </w:rPr>
        <w:t>led</w:t>
      </w:r>
      <w:r w:rsidR="0020635B" w:rsidRPr="00F57D2B">
        <w:rPr>
          <w:color w:val="215E99" w:themeColor="text2" w:themeTint="BF"/>
        </w:rPr>
        <w:t xml:space="preserve"> to this combination. </w:t>
      </w:r>
    </w:p>
    <w:p w14:paraId="61D398A4" w14:textId="4B2A18D8" w:rsidR="009D6288" w:rsidRPr="00F57D2B" w:rsidRDefault="009D6288" w:rsidP="00FD7D1C">
      <w:pPr>
        <w:spacing w:before="180" w:after="180"/>
        <w:jc w:val="both"/>
        <w:rPr>
          <w:color w:val="215E99" w:themeColor="text2" w:themeTint="BF"/>
        </w:rPr>
      </w:pPr>
      <w:r w:rsidRPr="00F57D2B">
        <w:rPr>
          <w:color w:val="215E99" w:themeColor="text2" w:themeTint="BF"/>
        </w:rPr>
        <w:t>Results</w:t>
      </w:r>
      <w:r w:rsidR="00FD7D1C" w:rsidRPr="00F57D2B">
        <w:rPr>
          <w:color w:val="215E99" w:themeColor="text2" w:themeTint="BF"/>
        </w:rPr>
        <w:t>: “</w:t>
      </w:r>
      <w:r w:rsidR="000C1A34" w:rsidRPr="000C1A34">
        <w:rPr>
          <w:i/>
          <w:iCs/>
          <w:color w:val="215E99" w:themeColor="text2" w:themeTint="BF"/>
        </w:rPr>
        <w:t xml:space="preserve">Most local “overall frequency of encounters” responses concentrated between “Very rarely” and “Occasionally” (Figure 2). Seventy-six percent of local PADMs reporting the encounter of dead animals in the PAs (e.g., "Very rarely" or more frequently) answered that these encounters were documented. Only 48% and 35% of local PADMs reporting encounters with injured or sick animals in the PAs (e.g., "Very rarely" or more frequently) confirmed their documentation, respectively. In general, the documentation of injured, sick, or dead animals tend to be higher as the encounter frequency increased from “Very rarely” to “Very frequently”. For example, the proportion of local responses reporting the documentation of sick animals in the </w:t>
      </w:r>
      <w:r w:rsidR="000C1A34" w:rsidRPr="000C1A34">
        <w:rPr>
          <w:i/>
          <w:iCs/>
          <w:color w:val="215E99" w:themeColor="text2" w:themeTint="BF"/>
        </w:rPr>
        <w:lastRenderedPageBreak/>
        <w:t>encounter frequency “Very rarely” was less than 20% versus over 50% in the encounter frequency “Very frequently” (Figure 2). All non-local PADMs reported the encounter with injured or sick wildlife and dead wildlife (“Very rarely” up to “Very frequently”). The proportions of non-local PADMs reporting the documentation of these animals were larger compared to local responses (85, 62, and 92% for injured, sick, and dead wildlife respectively; Appendix S</w:t>
      </w:r>
      <w:r w:rsidR="006020B7">
        <w:rPr>
          <w:i/>
          <w:iCs/>
          <w:color w:val="215E99" w:themeColor="text2" w:themeTint="BF"/>
        </w:rPr>
        <w:t>3</w:t>
      </w:r>
      <w:r w:rsidR="000C1A34" w:rsidRPr="000C1A34">
        <w:rPr>
          <w:i/>
          <w:iCs/>
          <w:color w:val="215E99" w:themeColor="text2" w:themeTint="BF"/>
        </w:rPr>
        <w:t>).</w:t>
      </w:r>
      <w:r w:rsidR="000C1A34" w:rsidRPr="000C1A34">
        <w:rPr>
          <w:color w:val="215E99" w:themeColor="text2" w:themeTint="BF"/>
        </w:rPr>
        <w:t>”</w:t>
      </w:r>
      <w:r w:rsidR="000C1A34">
        <w:rPr>
          <w:color w:val="215E99" w:themeColor="text2" w:themeTint="BF"/>
        </w:rPr>
        <w:t>.</w:t>
      </w:r>
    </w:p>
    <w:p w14:paraId="77C462EE" w14:textId="7D989474" w:rsidR="009D6288" w:rsidRPr="005B6464" w:rsidRDefault="009D6288" w:rsidP="005B6464">
      <w:pPr>
        <w:pStyle w:val="NormalWeb"/>
        <w:spacing w:before="180" w:beforeAutospacing="0" w:after="180" w:afterAutospacing="0"/>
        <w:jc w:val="both"/>
      </w:pPr>
      <w:r w:rsidRPr="00F57D2B">
        <w:rPr>
          <w:color w:val="215E99" w:themeColor="text2" w:themeTint="BF"/>
        </w:rPr>
        <w:t>Discussion: “</w:t>
      </w:r>
      <w:r w:rsidR="005B6464" w:rsidRPr="005B6464">
        <w:rPr>
          <w:i/>
          <w:iCs/>
          <w:color w:val="215E99" w:themeColor="text2" w:themeTint="BF"/>
        </w:rPr>
        <w:t xml:space="preserve">Most PADMs confirmed that non-healthy wildlife were encountered. However, the percentage of local PADMs who agreed or strongly agreed that WH is relevant for the conservation goals of PAs was higher than the percentage of those reporting the recording of non-healthy wildlife. In other words, the perceived importance of WH did not translate into reporting. This contradiction was also observed in the responses specifically reporting the encounter of non-healthy animals but not their documentation. The discrepancy could be explained by recent global pathogen-driven crises such as SARS-CoV-2 and H5N1 Highly Pathogenic Avian Influenza virus (Nicola et al. 2020; </w:t>
      </w:r>
      <w:proofErr w:type="spellStart"/>
      <w:r w:rsidR="005B6464" w:rsidRPr="005B6464">
        <w:rPr>
          <w:i/>
          <w:iCs/>
          <w:color w:val="215E99" w:themeColor="text2" w:themeTint="BF"/>
        </w:rPr>
        <w:t>Leguia</w:t>
      </w:r>
      <w:proofErr w:type="spellEnd"/>
      <w:r w:rsidR="005B6464" w:rsidRPr="005B6464">
        <w:rPr>
          <w:i/>
          <w:iCs/>
          <w:color w:val="215E99" w:themeColor="text2" w:themeTint="BF"/>
        </w:rPr>
        <w:t xml:space="preserve"> et al, 2023) or by other morbidity or mortality events of different etiology that might have sensitized our audience by the time the survey was distributed but before health-associated monitoring objectives could be planned and rolled out. These findings could also suggest a lack of knowledge or resources to act on their understanding of the importance of WH for conservation goals.</w:t>
      </w:r>
      <w:r w:rsidR="005B6464">
        <w:rPr>
          <w:color w:val="215E99" w:themeColor="text2" w:themeTint="BF"/>
        </w:rPr>
        <w:t>”</w:t>
      </w:r>
    </w:p>
    <w:p w14:paraId="2BCD30DA" w14:textId="77777777" w:rsidR="004E1806" w:rsidRPr="005A5C85" w:rsidRDefault="004E1806">
      <w:pPr>
        <w:rPr>
          <w:color w:val="FF0000"/>
        </w:rPr>
      </w:pPr>
    </w:p>
    <w:p w14:paraId="5EA7A432" w14:textId="746AB4CB" w:rsidR="00557EB4" w:rsidRDefault="00557EB4">
      <w:pPr>
        <w:rPr>
          <w:color w:val="FF0000"/>
        </w:rPr>
      </w:pPr>
      <w:r w:rsidRPr="00B658B1">
        <w:rPr>
          <w:b/>
          <w:bCs/>
          <w:color w:val="FF0000"/>
        </w:rPr>
        <w:t>R</w:t>
      </w:r>
      <w:r>
        <w:rPr>
          <w:b/>
          <w:bCs/>
          <w:color w:val="FF0000"/>
        </w:rPr>
        <w:t>1</w:t>
      </w:r>
      <w:r>
        <w:rPr>
          <w:color w:val="FF0000"/>
        </w:rPr>
        <w:t xml:space="preserve"> </w:t>
      </w:r>
      <w:r w:rsidRPr="001D3AAA">
        <w:rPr>
          <w:b/>
          <w:bCs/>
          <w:color w:val="FF0000"/>
        </w:rPr>
        <w:t>Comment</w:t>
      </w:r>
      <w:r w:rsidRPr="00EF5956">
        <w:t xml:space="preserve"> </w:t>
      </w:r>
      <w:r w:rsidRPr="00557EB4">
        <w:rPr>
          <w:color w:val="FF0000"/>
        </w:rPr>
        <w:t>Page 6, lines 177-185: Given that the use of mobile applications like SMART presents certain challenges, we suggest that the Discussion expands on the topic of limitations, considering whether all users have the knowledge, time, and resources to adequately complete the questionnaire in the field.</w:t>
      </w:r>
    </w:p>
    <w:p w14:paraId="62643299" w14:textId="77777777" w:rsidR="00AD6C32" w:rsidRDefault="00AD6C32">
      <w:pPr>
        <w:rPr>
          <w:color w:val="FF0000"/>
        </w:rPr>
      </w:pPr>
    </w:p>
    <w:p w14:paraId="5126EC48" w14:textId="0B9A79CF" w:rsidR="00AD6C32" w:rsidRDefault="00AD6C32">
      <w:pPr>
        <w:rPr>
          <w:color w:val="FF0000"/>
        </w:rPr>
      </w:pPr>
      <w:r>
        <w:rPr>
          <w:color w:val="FF0000"/>
        </w:rPr>
        <w:t xml:space="preserve">and </w:t>
      </w:r>
    </w:p>
    <w:p w14:paraId="740DD962" w14:textId="77777777" w:rsidR="00AD6C32" w:rsidRDefault="00AD6C32">
      <w:pPr>
        <w:rPr>
          <w:color w:val="FF0000"/>
        </w:rPr>
      </w:pPr>
    </w:p>
    <w:p w14:paraId="4E0F52C1" w14:textId="3FCDBD8F" w:rsidR="00AD6C32" w:rsidRDefault="00AD6C32">
      <w:pPr>
        <w:rPr>
          <w:color w:val="FF0000"/>
        </w:rPr>
      </w:pPr>
      <w:r w:rsidRPr="00B658B1">
        <w:rPr>
          <w:b/>
          <w:bCs/>
          <w:color w:val="FF0000"/>
        </w:rPr>
        <w:t>R</w:t>
      </w:r>
      <w:r>
        <w:rPr>
          <w:b/>
          <w:bCs/>
          <w:color w:val="FF0000"/>
        </w:rPr>
        <w:t>1</w:t>
      </w:r>
      <w:r>
        <w:rPr>
          <w:color w:val="FF0000"/>
        </w:rPr>
        <w:t xml:space="preserve"> </w:t>
      </w:r>
      <w:r w:rsidRPr="001D3AAA">
        <w:rPr>
          <w:b/>
          <w:bCs/>
          <w:color w:val="FF0000"/>
        </w:rPr>
        <w:t>Comment</w:t>
      </w:r>
      <w:r w:rsidRPr="00EF5956">
        <w:t xml:space="preserve"> </w:t>
      </w:r>
      <w:r w:rsidRPr="00AD6C32">
        <w:rPr>
          <w:color w:val="FF0000"/>
        </w:rPr>
        <w:t>Page 7, lines 204-205: The preference of some users for paper records also deserves analysis in the Discussion. This preference may be related to application complexity, connectivity issues in remote areas, or the time it takes to implement SMART in the evaluated areas. The historical aspect of paper records in fieldwork is relevant and should be discussed.</w:t>
      </w:r>
    </w:p>
    <w:p w14:paraId="0DA7476A" w14:textId="77777777" w:rsidR="00D5090A" w:rsidRDefault="00D5090A">
      <w:pPr>
        <w:rPr>
          <w:color w:val="FF0000"/>
        </w:rPr>
      </w:pPr>
    </w:p>
    <w:p w14:paraId="5E318B82" w14:textId="1DB2D876" w:rsidR="003016AD" w:rsidRPr="00F57D2B" w:rsidRDefault="007433D7">
      <w:pPr>
        <w:rPr>
          <w:color w:val="215E99" w:themeColor="text2" w:themeTint="BF"/>
        </w:rPr>
      </w:pPr>
      <w:r w:rsidRPr="005B6464">
        <w:rPr>
          <w:b/>
          <w:bCs/>
          <w:color w:val="215E99" w:themeColor="text2" w:themeTint="BF"/>
        </w:rPr>
        <w:t>Response</w:t>
      </w:r>
      <w:r w:rsidRPr="00F57D2B">
        <w:rPr>
          <w:color w:val="215E99" w:themeColor="text2" w:themeTint="BF"/>
        </w:rPr>
        <w:t xml:space="preserve">: </w:t>
      </w:r>
      <w:r w:rsidR="00B654D3">
        <w:rPr>
          <w:color w:val="215E99" w:themeColor="text2" w:themeTint="BF"/>
        </w:rPr>
        <w:t>Thanks for this comment and w</w:t>
      </w:r>
      <w:r w:rsidR="00945316" w:rsidRPr="00F57D2B">
        <w:rPr>
          <w:color w:val="215E99" w:themeColor="text2" w:themeTint="BF"/>
        </w:rPr>
        <w:t xml:space="preserve">e have added a new </w:t>
      </w:r>
      <w:r w:rsidR="00347155" w:rsidRPr="00F57D2B">
        <w:rPr>
          <w:color w:val="215E99" w:themeColor="text2" w:themeTint="BF"/>
        </w:rPr>
        <w:t>portion in the Discussion to include the good points suggested in the two previous comments</w:t>
      </w:r>
      <w:r w:rsidR="003016AD" w:rsidRPr="00F57D2B">
        <w:rPr>
          <w:color w:val="215E99" w:themeColor="text2" w:themeTint="BF"/>
        </w:rPr>
        <w:t xml:space="preserve">: </w:t>
      </w:r>
    </w:p>
    <w:p w14:paraId="3D044736" w14:textId="4008BB10" w:rsidR="00B10275" w:rsidRDefault="007433D7" w:rsidP="00B10275">
      <w:pPr>
        <w:pStyle w:val="NormalWeb"/>
        <w:spacing w:before="180" w:beforeAutospacing="0" w:after="180" w:afterAutospacing="0"/>
        <w:jc w:val="both"/>
      </w:pPr>
      <w:r w:rsidRPr="00F57D2B">
        <w:rPr>
          <w:i/>
          <w:iCs/>
          <w:color w:val="215E99" w:themeColor="text2" w:themeTint="BF"/>
        </w:rPr>
        <w:t>“</w:t>
      </w:r>
      <w:r w:rsidR="00B10275" w:rsidRPr="00B10275">
        <w:rPr>
          <w:i/>
          <w:iCs/>
          <w:color w:val="215E99" w:themeColor="text2" w:themeTint="BF"/>
        </w:rPr>
        <w:t xml:space="preserve">The lack of harmonization across PAs, within and beyond country borders, diminishes the value of collected health data, making transboundary health assessments challenging. Similarly, tracking wildlife health trends over time becomes infeasible. Additionally, records of non-healthy wildlife could be stored in paper forms or Excel sheets rather than a SMART database. Data can be uploaded to a SMART database manually by filling specific fields or through a mobile application (SMART Mobile) designed to capture data as determined in the corresponding SMART database </w:t>
      </w:r>
      <w:hyperlink r:id="rId14" w:history="1">
        <w:r w:rsidR="00B10275" w:rsidRPr="00B10275">
          <w:rPr>
            <w:i/>
            <w:iCs/>
            <w:color w:val="215E99" w:themeColor="text2" w:themeTint="BF"/>
          </w:rPr>
          <w:t>(Cronin et al. 2021)</w:t>
        </w:r>
      </w:hyperlink>
      <w:r w:rsidR="00B10275" w:rsidRPr="00B10275">
        <w:rPr>
          <w:i/>
          <w:iCs/>
          <w:color w:val="215E99" w:themeColor="text2" w:themeTint="BF"/>
        </w:rPr>
        <w:t xml:space="preserve">. Consequently, the use of paper forms and spreadsheets reflect that WH data was not considered in the PAs SMART databases and does not reveal problems with the recording tool used (SMART Mobile or other). We did not ask about the use of SMART Mobile but challenges in its adoption have been described </w:t>
      </w:r>
      <w:hyperlink r:id="rId15" w:history="1">
        <w:r w:rsidR="00B10275" w:rsidRPr="00B10275">
          <w:rPr>
            <w:i/>
            <w:iCs/>
            <w:color w:val="215E99" w:themeColor="text2" w:themeTint="BF"/>
          </w:rPr>
          <w:t xml:space="preserve">(Wilfred et al. 2019; </w:t>
        </w:r>
        <w:proofErr w:type="spellStart"/>
        <w:r w:rsidR="00B10275" w:rsidRPr="00B10275">
          <w:rPr>
            <w:i/>
            <w:iCs/>
            <w:color w:val="215E99" w:themeColor="text2" w:themeTint="BF"/>
          </w:rPr>
          <w:t>Kavhu</w:t>
        </w:r>
        <w:proofErr w:type="spellEnd"/>
        <w:r w:rsidR="00B10275" w:rsidRPr="00B10275">
          <w:rPr>
            <w:i/>
            <w:iCs/>
            <w:color w:val="215E99" w:themeColor="text2" w:themeTint="BF"/>
          </w:rPr>
          <w:t xml:space="preserve"> &amp; </w:t>
        </w:r>
        <w:proofErr w:type="spellStart"/>
        <w:r w:rsidR="00B10275" w:rsidRPr="00B10275">
          <w:rPr>
            <w:i/>
            <w:iCs/>
            <w:color w:val="215E99" w:themeColor="text2" w:themeTint="BF"/>
          </w:rPr>
          <w:t>Mpakairi</w:t>
        </w:r>
        <w:proofErr w:type="spellEnd"/>
        <w:r w:rsidR="00B10275" w:rsidRPr="00B10275">
          <w:rPr>
            <w:i/>
            <w:iCs/>
            <w:color w:val="215E99" w:themeColor="text2" w:themeTint="BF"/>
          </w:rPr>
          <w:t xml:space="preserve"> 2021; Wyatt et al. 2023)</w:t>
        </w:r>
      </w:hyperlink>
      <w:r w:rsidR="00B10275" w:rsidRPr="00B10275">
        <w:rPr>
          <w:i/>
          <w:iCs/>
          <w:color w:val="215E99" w:themeColor="text2" w:themeTint="BF"/>
        </w:rPr>
        <w:t>.</w:t>
      </w:r>
      <w:r w:rsidR="00B10275">
        <w:rPr>
          <w:color w:val="215E99" w:themeColor="text2" w:themeTint="BF"/>
        </w:rPr>
        <w:t>”</w:t>
      </w:r>
    </w:p>
    <w:p w14:paraId="0821B7E7" w14:textId="77777777" w:rsidR="007433D7" w:rsidRDefault="007433D7">
      <w:pPr>
        <w:rPr>
          <w:b/>
          <w:bCs/>
          <w:color w:val="215E99" w:themeColor="text2" w:themeTint="BF"/>
        </w:rPr>
      </w:pPr>
    </w:p>
    <w:p w14:paraId="4C39E79E" w14:textId="490FD4F4" w:rsidR="00D772E3" w:rsidRPr="00D772E3" w:rsidRDefault="00D772E3">
      <w:pPr>
        <w:rPr>
          <w:color w:val="FF0000"/>
        </w:rPr>
      </w:pPr>
      <w:r w:rsidRPr="00B658B1">
        <w:rPr>
          <w:b/>
          <w:bCs/>
          <w:color w:val="FF0000"/>
        </w:rPr>
        <w:lastRenderedPageBreak/>
        <w:t>R</w:t>
      </w:r>
      <w:r>
        <w:rPr>
          <w:b/>
          <w:bCs/>
          <w:color w:val="FF0000"/>
        </w:rPr>
        <w:t>1</w:t>
      </w:r>
      <w:r>
        <w:rPr>
          <w:color w:val="FF0000"/>
        </w:rPr>
        <w:t xml:space="preserve"> </w:t>
      </w:r>
      <w:r w:rsidRPr="001D3AAA">
        <w:rPr>
          <w:b/>
          <w:bCs/>
          <w:color w:val="FF0000"/>
        </w:rPr>
        <w:t>Comment</w:t>
      </w:r>
      <w:r w:rsidRPr="00D772E3">
        <w:rPr>
          <w:color w:val="FF0000"/>
        </w:rPr>
        <w:t xml:space="preserve"> Recommendations: We suggest that authors discuss these points and expand on the topics included in the recommendations in the discussion, as the journal does not consider a separate "Recommendations" section for research notes.</w:t>
      </w:r>
    </w:p>
    <w:p w14:paraId="6873F130" w14:textId="77777777" w:rsidR="00557EB4" w:rsidRDefault="00557EB4">
      <w:pPr>
        <w:rPr>
          <w:b/>
          <w:bCs/>
          <w:color w:val="FF0000"/>
        </w:rPr>
      </w:pPr>
    </w:p>
    <w:p w14:paraId="352C9573" w14:textId="79A58809" w:rsidR="004D1E8E" w:rsidRPr="00F57D2B" w:rsidRDefault="004D1E8E">
      <w:pPr>
        <w:rPr>
          <w:color w:val="215E99" w:themeColor="text2" w:themeTint="BF"/>
        </w:rPr>
      </w:pPr>
      <w:r w:rsidRPr="00342E7E">
        <w:rPr>
          <w:b/>
          <w:bCs/>
          <w:color w:val="215E99" w:themeColor="text2" w:themeTint="BF"/>
        </w:rPr>
        <w:t>Response</w:t>
      </w:r>
      <w:r w:rsidRPr="00F57D2B">
        <w:rPr>
          <w:color w:val="215E99" w:themeColor="text2" w:themeTint="BF"/>
        </w:rPr>
        <w:t xml:space="preserve">: </w:t>
      </w:r>
      <w:r w:rsidR="00834F89" w:rsidRPr="00F57D2B">
        <w:rPr>
          <w:color w:val="215E99" w:themeColor="text2" w:themeTint="BF"/>
        </w:rPr>
        <w:t xml:space="preserve">Well </w:t>
      </w:r>
      <w:r w:rsidR="00834F89" w:rsidRPr="00834F89">
        <w:rPr>
          <w:color w:val="215E99" w:themeColor="text2" w:themeTint="BF"/>
        </w:rPr>
        <w:t>received</w:t>
      </w:r>
      <w:r w:rsidR="00834F89" w:rsidRPr="00F57D2B">
        <w:rPr>
          <w:color w:val="215E99" w:themeColor="text2" w:themeTint="BF"/>
        </w:rPr>
        <w:t xml:space="preserve"> and </w:t>
      </w:r>
      <w:r w:rsidRPr="00F57D2B">
        <w:rPr>
          <w:color w:val="215E99" w:themeColor="text2" w:themeTint="BF"/>
        </w:rPr>
        <w:t>correct</w:t>
      </w:r>
      <w:r w:rsidR="00F57D2B">
        <w:rPr>
          <w:color w:val="215E99" w:themeColor="text2" w:themeTint="BF"/>
        </w:rPr>
        <w:t>ed</w:t>
      </w:r>
      <w:r w:rsidRPr="00F57D2B">
        <w:rPr>
          <w:color w:val="215E99" w:themeColor="text2" w:themeTint="BF"/>
        </w:rPr>
        <w:t>. We have expanded the discussion to include the main points of the Recommendations section.</w:t>
      </w:r>
      <w:r w:rsidR="008108EA" w:rsidRPr="00F57D2B">
        <w:rPr>
          <w:color w:val="215E99" w:themeColor="text2" w:themeTint="BF"/>
        </w:rPr>
        <w:t xml:space="preserve"> Please see the modified Discussion section.</w:t>
      </w:r>
    </w:p>
    <w:p w14:paraId="3E216060" w14:textId="77777777" w:rsidR="004D1E8E" w:rsidRDefault="004D1E8E">
      <w:pPr>
        <w:rPr>
          <w:b/>
          <w:bCs/>
          <w:color w:val="FF0000"/>
        </w:rPr>
      </w:pPr>
    </w:p>
    <w:p w14:paraId="3A52D9E7" w14:textId="5E1D5317" w:rsidR="00D34423" w:rsidRDefault="00D34423">
      <w:pPr>
        <w:rPr>
          <w:color w:val="FF0000"/>
        </w:rPr>
      </w:pPr>
      <w:r w:rsidRPr="00D00F8B">
        <w:rPr>
          <w:b/>
          <w:bCs/>
          <w:color w:val="FF0000"/>
        </w:rPr>
        <w:t>R</w:t>
      </w:r>
      <w:r>
        <w:rPr>
          <w:b/>
          <w:bCs/>
          <w:color w:val="FF0000"/>
        </w:rPr>
        <w:t>1</w:t>
      </w:r>
      <w:r>
        <w:rPr>
          <w:color w:val="FF0000"/>
        </w:rPr>
        <w:t xml:space="preserve"> </w:t>
      </w:r>
      <w:r w:rsidRPr="001D3AAA">
        <w:rPr>
          <w:b/>
          <w:bCs/>
          <w:color w:val="FF0000"/>
        </w:rPr>
        <w:t>Comment</w:t>
      </w:r>
      <w:r w:rsidRPr="00D34423">
        <w:rPr>
          <w:color w:val="FF0000"/>
        </w:rPr>
        <w:t xml:space="preserve"> In general, it would be beneficial to improve figure titles, axis labels, and the clarity of some legends. In Figure 2, for example, the meaning of the green bar should be clarified or considered for removal if it does not significantly contribute.</w:t>
      </w:r>
    </w:p>
    <w:p w14:paraId="6C11D61E" w14:textId="77777777" w:rsidR="00D34423" w:rsidRDefault="00D34423">
      <w:pPr>
        <w:rPr>
          <w:color w:val="FF0000"/>
        </w:rPr>
      </w:pPr>
    </w:p>
    <w:p w14:paraId="3775E981" w14:textId="67DB6B29" w:rsidR="00D34423" w:rsidRPr="00834F89" w:rsidRDefault="00D34423">
      <w:pPr>
        <w:rPr>
          <w:color w:val="FF0000"/>
        </w:rPr>
      </w:pPr>
      <w:r w:rsidRPr="00342E7E">
        <w:rPr>
          <w:b/>
          <w:bCs/>
          <w:color w:val="215E99" w:themeColor="text2" w:themeTint="BF"/>
        </w:rPr>
        <w:t>Response</w:t>
      </w:r>
      <w:r w:rsidRPr="00F57D2B">
        <w:rPr>
          <w:color w:val="215E99" w:themeColor="text2" w:themeTint="BF"/>
        </w:rPr>
        <w:t xml:space="preserve">: Please see the response to specific comments regarding Figure </w:t>
      </w:r>
      <w:r w:rsidR="00B42F01" w:rsidRPr="00F57D2B">
        <w:rPr>
          <w:color w:val="215E99" w:themeColor="text2" w:themeTint="BF"/>
        </w:rPr>
        <w:t xml:space="preserve">2 below, including a new version of the figure. </w:t>
      </w:r>
    </w:p>
    <w:p w14:paraId="315EC444" w14:textId="77777777" w:rsidR="00D34423" w:rsidRDefault="00D34423">
      <w:pPr>
        <w:rPr>
          <w:b/>
          <w:bCs/>
          <w:color w:val="FF0000"/>
        </w:rPr>
      </w:pPr>
    </w:p>
    <w:p w14:paraId="6828E242" w14:textId="2D458262" w:rsidR="004E1806" w:rsidRPr="005A5C85" w:rsidRDefault="005A5C85">
      <w:pPr>
        <w:rPr>
          <w:color w:val="FF0000"/>
        </w:rPr>
      </w:pPr>
      <w:r w:rsidRPr="00D00F8B">
        <w:rPr>
          <w:b/>
          <w:bCs/>
          <w:color w:val="FF0000"/>
        </w:rPr>
        <w:t>R2</w:t>
      </w:r>
      <w:r>
        <w:rPr>
          <w:color w:val="FF0000"/>
        </w:rPr>
        <w:t xml:space="preserve"> </w:t>
      </w:r>
      <w:r w:rsidR="00D00F8B" w:rsidRPr="001D3AAA">
        <w:rPr>
          <w:b/>
          <w:bCs/>
          <w:color w:val="FF0000"/>
        </w:rPr>
        <w:t>Comment</w:t>
      </w:r>
      <w:r w:rsidR="00D00F8B">
        <w:rPr>
          <w:color w:val="FF0000"/>
        </w:rPr>
        <w:t xml:space="preserve"> </w:t>
      </w:r>
      <w:r w:rsidR="004E1806" w:rsidRPr="005A5C85">
        <w:rPr>
          <w:color w:val="FF0000"/>
        </w:rPr>
        <w:t>Figure 2: This composite plot is quite hard to read. It could be improved by representing recording (yes/no) as stacked bars. In this way you would have a single bar per category and encounter rate, and you could get rid of the green bars as it’s not very clear what they should be representing. You state they are proportions, but there is a single y-axis and it’s showing absolute numbers.</w:t>
      </w:r>
    </w:p>
    <w:p w14:paraId="1DFF8241" w14:textId="77777777" w:rsidR="005A5C85" w:rsidRDefault="005A5C85"/>
    <w:p w14:paraId="7BDB667A" w14:textId="78290551" w:rsidR="004A14F3" w:rsidRDefault="00834F89">
      <w:pPr>
        <w:rPr>
          <w:color w:val="215E99" w:themeColor="text2" w:themeTint="BF"/>
        </w:rPr>
      </w:pPr>
      <w:r>
        <w:rPr>
          <w:color w:val="215E99" w:themeColor="text2" w:themeTint="BF"/>
        </w:rPr>
        <w:t>Thanks for your comment on how to improve the figures. We found that s</w:t>
      </w:r>
      <w:r w:rsidR="009C789E" w:rsidRPr="00F57D2B">
        <w:rPr>
          <w:color w:val="215E99" w:themeColor="text2" w:themeTint="BF"/>
        </w:rPr>
        <w:t>tack</w:t>
      </w:r>
      <w:r w:rsidR="00B61351" w:rsidRPr="00F57D2B">
        <w:rPr>
          <w:color w:val="215E99" w:themeColor="text2" w:themeTint="BF"/>
        </w:rPr>
        <w:t>ed</w:t>
      </w:r>
      <w:r w:rsidR="009C789E" w:rsidRPr="00F57D2B">
        <w:rPr>
          <w:color w:val="215E99" w:themeColor="text2" w:themeTint="BF"/>
        </w:rPr>
        <w:t xml:space="preserve"> bars are hard to read when the</w:t>
      </w:r>
      <w:r w:rsidR="00D42C9F" w:rsidRPr="00F57D2B">
        <w:rPr>
          <w:color w:val="215E99" w:themeColor="text2" w:themeTint="BF"/>
        </w:rPr>
        <w:t>y</w:t>
      </w:r>
      <w:r w:rsidR="009C789E" w:rsidRPr="00F57D2B">
        <w:rPr>
          <w:color w:val="215E99" w:themeColor="text2" w:themeTint="BF"/>
        </w:rPr>
        <w:t xml:space="preserve"> are close to the same values across categories. </w:t>
      </w:r>
      <w:r w:rsidR="00B61351" w:rsidRPr="00F57D2B">
        <w:rPr>
          <w:color w:val="215E99" w:themeColor="text2" w:themeTint="BF"/>
        </w:rPr>
        <w:t xml:space="preserve">However, we have modified the </w:t>
      </w:r>
      <w:r w:rsidR="003C27FD" w:rsidRPr="00F57D2B">
        <w:rPr>
          <w:color w:val="215E99" w:themeColor="text2" w:themeTint="BF"/>
        </w:rPr>
        <w:t>legend</w:t>
      </w:r>
      <w:r w:rsidR="00B61351" w:rsidRPr="00F57D2B">
        <w:rPr>
          <w:color w:val="215E99" w:themeColor="text2" w:themeTint="BF"/>
        </w:rPr>
        <w:t xml:space="preserve"> of the figure and added </w:t>
      </w:r>
      <w:r w:rsidR="003C27FD" w:rsidRPr="00F57D2B">
        <w:rPr>
          <w:color w:val="215E99" w:themeColor="text2" w:themeTint="BF"/>
        </w:rPr>
        <w:t>the proportion values in the y axis. The new figure is shown below:</w:t>
      </w:r>
    </w:p>
    <w:p w14:paraId="58BDE438" w14:textId="77777777" w:rsidR="004A14F3" w:rsidRDefault="004A14F3">
      <w:pPr>
        <w:rPr>
          <w:color w:val="215E99" w:themeColor="text2" w:themeTint="BF"/>
        </w:rPr>
      </w:pPr>
      <w:r>
        <w:rPr>
          <w:color w:val="215E99" w:themeColor="text2" w:themeTint="BF"/>
        </w:rPr>
        <w:br w:type="page"/>
      </w:r>
    </w:p>
    <w:p w14:paraId="69944507" w14:textId="77777777" w:rsidR="009C789E" w:rsidRPr="00F57D2B" w:rsidRDefault="009C789E">
      <w:pPr>
        <w:rPr>
          <w:color w:val="215E99" w:themeColor="text2" w:themeTint="BF"/>
        </w:rPr>
      </w:pPr>
    </w:p>
    <w:p w14:paraId="2CFC3A5E" w14:textId="77777777" w:rsidR="003C27FD" w:rsidRDefault="003C27FD">
      <w:pPr>
        <w:rPr>
          <w:b/>
          <w:bCs/>
          <w:color w:val="215E99" w:themeColor="text2" w:themeTint="BF"/>
        </w:rPr>
      </w:pPr>
    </w:p>
    <w:p w14:paraId="3E6E8554" w14:textId="1077E67E" w:rsidR="003C27FD" w:rsidRDefault="006D3915">
      <w:pPr>
        <w:rPr>
          <w:b/>
          <w:bCs/>
          <w:color w:val="215E99" w:themeColor="text2" w:themeTint="BF"/>
        </w:rPr>
      </w:pPr>
      <w:r>
        <w:rPr>
          <w:b/>
          <w:bCs/>
          <w:noProof/>
          <w:color w:val="0E2841" w:themeColor="text2"/>
          <w14:ligatures w14:val="standardContextual"/>
        </w:rPr>
        <w:drawing>
          <wp:inline distT="0" distB="0" distL="0" distR="0" wp14:anchorId="62D228B8" wp14:editId="36F3D368">
            <wp:extent cx="5943600" cy="3343275"/>
            <wp:effectExtent l="0" t="0" r="0" b="0"/>
            <wp:docPr id="562310621" name="Picture 1"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10621" name="Picture 1" descr="A graph of different colored square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D2E2785" w14:textId="0CB84E93" w:rsidR="00A109AE" w:rsidRDefault="00223DDD" w:rsidP="0007716C">
      <w:pPr>
        <w:suppressLineNumbers/>
        <w:spacing w:before="200" w:after="120"/>
        <w:jc w:val="both"/>
        <w:rPr>
          <w:i/>
        </w:rPr>
      </w:pPr>
      <w:r>
        <w:rPr>
          <w:i/>
        </w:rPr>
        <w:t>Figure 2. Number of local protected area data manager responses reporting the recording or not of wildlife</w:t>
      </w:r>
      <w:r w:rsidRPr="00A706CA">
        <w:rPr>
          <w:i/>
        </w:rPr>
        <w:t xml:space="preserve"> </w:t>
      </w:r>
      <w:r>
        <w:rPr>
          <w:i/>
        </w:rPr>
        <w:t xml:space="preserve">across health status and encounter frequency in the protected area(s) where they work. Bright and pale </w:t>
      </w:r>
      <w:r w:rsidRPr="00223DDD">
        <w:rPr>
          <w:i/>
          <w:color w:val="CD8500"/>
        </w:rPr>
        <w:t>orange</w:t>
      </w:r>
      <w:r>
        <w:rPr>
          <w:i/>
        </w:rPr>
        <w:t xml:space="preserve">, </w:t>
      </w:r>
      <w:r w:rsidRPr="00223DDD">
        <w:rPr>
          <w:i/>
          <w:color w:val="EE6B6E"/>
        </w:rPr>
        <w:t>red</w:t>
      </w:r>
      <w:r>
        <w:rPr>
          <w:i/>
        </w:rPr>
        <w:t xml:space="preserve">, and </w:t>
      </w:r>
      <w:r w:rsidRPr="00223DDD">
        <w:rPr>
          <w:i/>
          <w:color w:val="6395ED"/>
        </w:rPr>
        <w:t xml:space="preserve">blue </w:t>
      </w:r>
      <w:r>
        <w:rPr>
          <w:i/>
        </w:rPr>
        <w:t xml:space="preserve">bars represent the number of responses reporting recording and not recording in each </w:t>
      </w:r>
      <w:r w:rsidR="007D7BBE">
        <w:rPr>
          <w:i/>
        </w:rPr>
        <w:t xml:space="preserve">non-healthy wildlife </w:t>
      </w:r>
      <w:r>
        <w:rPr>
          <w:i/>
        </w:rPr>
        <w:t xml:space="preserve">category, respectively. </w:t>
      </w:r>
      <w:r>
        <w:rPr>
          <w:i/>
          <w:color w:val="196B24" w:themeColor="accent3"/>
        </w:rPr>
        <w:t>Green bars</w:t>
      </w:r>
      <w:r w:rsidRPr="002908C2">
        <w:rPr>
          <w:i/>
          <w:color w:val="196B24" w:themeColor="accent3"/>
        </w:rPr>
        <w:t xml:space="preserve"> </w:t>
      </w:r>
      <w:r>
        <w:rPr>
          <w:i/>
          <w:color w:val="196B24" w:themeColor="accent3"/>
        </w:rPr>
        <w:t>represent the proportion</w:t>
      </w:r>
      <w:r w:rsidRPr="002908C2">
        <w:rPr>
          <w:i/>
          <w:color w:val="196B24" w:themeColor="accent3"/>
        </w:rPr>
        <w:t xml:space="preserve"> </w:t>
      </w:r>
      <w:r>
        <w:rPr>
          <w:i/>
        </w:rPr>
        <w:t xml:space="preserve">of responses that reported recording of wildlife in each category. </w:t>
      </w:r>
    </w:p>
    <w:p w14:paraId="2BFA7171" w14:textId="6AE1BC17" w:rsidR="00A109AE" w:rsidRDefault="00660726" w:rsidP="0007716C">
      <w:pPr>
        <w:suppressLineNumbers/>
        <w:spacing w:before="200" w:after="120"/>
        <w:jc w:val="both"/>
        <w:rPr>
          <w:i/>
          <w:color w:val="FF0000"/>
        </w:rPr>
      </w:pPr>
      <w:r w:rsidRPr="00F06E0D">
        <w:rPr>
          <w:b/>
          <w:bCs/>
          <w:color w:val="FF0000"/>
        </w:rPr>
        <w:t>R1</w:t>
      </w:r>
      <w:r w:rsidRPr="00F06E0D">
        <w:rPr>
          <w:color w:val="FF0000"/>
        </w:rPr>
        <w:t xml:space="preserve"> </w:t>
      </w:r>
      <w:r w:rsidRPr="00F06E0D">
        <w:rPr>
          <w:b/>
          <w:bCs/>
          <w:color w:val="FF0000"/>
        </w:rPr>
        <w:t>Comment</w:t>
      </w:r>
      <w:r w:rsidRPr="00F06E0D">
        <w:rPr>
          <w:color w:val="FF0000"/>
        </w:rPr>
        <w:t xml:space="preserve"> </w:t>
      </w:r>
      <w:r w:rsidR="00A109AE" w:rsidRPr="00F06E0D">
        <w:rPr>
          <w:color w:val="FF0000"/>
        </w:rPr>
        <w:t>Figure 2: Are there any differences in the reports/records of injured, sick, or deceased animals? An analysis to better understand these differences would be important.</w:t>
      </w:r>
    </w:p>
    <w:p w14:paraId="6BC53B2F" w14:textId="321C070B" w:rsidR="009C789E" w:rsidRPr="00D51BE5" w:rsidRDefault="00E80F59" w:rsidP="00FB792E">
      <w:pPr>
        <w:spacing w:before="180" w:after="180"/>
        <w:jc w:val="both"/>
        <w:rPr>
          <w:color w:val="215E99" w:themeColor="text2" w:themeTint="BF"/>
        </w:rPr>
      </w:pPr>
      <w:r w:rsidRPr="00B30CF9">
        <w:rPr>
          <w:b/>
          <w:bCs/>
          <w:color w:val="215E99" w:themeColor="text2" w:themeTint="BF"/>
        </w:rPr>
        <w:t>Response</w:t>
      </w:r>
      <w:r w:rsidRPr="007D7BBE">
        <w:rPr>
          <w:color w:val="215E99" w:themeColor="text2" w:themeTint="BF"/>
        </w:rPr>
        <w:t xml:space="preserve">: </w:t>
      </w:r>
      <w:r w:rsidR="00076BD8" w:rsidRPr="007D7BBE">
        <w:rPr>
          <w:color w:val="215E99" w:themeColor="text2" w:themeTint="BF"/>
        </w:rPr>
        <w:t xml:space="preserve">Please see a modified </w:t>
      </w:r>
      <w:r w:rsidRPr="007D7BBE">
        <w:rPr>
          <w:color w:val="215E99" w:themeColor="text2" w:themeTint="BF"/>
        </w:rPr>
        <w:t>version of the results section:</w:t>
      </w:r>
      <w:r w:rsidRPr="00D51BE5">
        <w:rPr>
          <w:color w:val="215E99" w:themeColor="text2" w:themeTint="BF"/>
        </w:rPr>
        <w:t xml:space="preserve"> “</w:t>
      </w:r>
      <w:r w:rsidR="00D51BE5" w:rsidRPr="00D51BE5">
        <w:rPr>
          <w:i/>
          <w:iCs/>
          <w:color w:val="215E99" w:themeColor="text2" w:themeTint="BF"/>
        </w:rPr>
        <w:t>Most local “overall frequency of encounters” responses concentrated between “Very rarely” and “Occasionally” (Figure 2). Seventy-six percent of local PADMs reporting the encounter of dead animals in the PAs (e.g., "Very rarely" or more frequently) answered that these encounters were documented. Only 48% and 35% of local PADMs reporting encounters with injured or sick animals in the PAs (e.g., "Very rarely" or more frequently) confirmed their documentation, respectively. In general, the documentation of injured, sick, or dead animals tend to be higher as the encounter frequency increased from “Very rarely” to “Very frequently”. For example, the proportion of local responses reporting the documentation of sick animals in the encounter frequency “Very rarely” was less than 20% versus over 50% in the encounter frequency “Very frequently” (Figure 2). All non-local PADMs reported the encounter with injured or sick wildlife and dead wildlife (“Very rarely” up to “Very frequently”). The proportions of non-local PADMs reporting the documentation of these animals were larger compared to local responses (85, 62, and 92% for injured, sick, and dead wildlife respectively; Appendix S</w:t>
      </w:r>
      <w:r w:rsidR="006020B7">
        <w:rPr>
          <w:i/>
          <w:iCs/>
          <w:color w:val="215E99" w:themeColor="text2" w:themeTint="BF"/>
        </w:rPr>
        <w:t>3</w:t>
      </w:r>
      <w:r w:rsidR="00D51BE5" w:rsidRPr="00D51BE5">
        <w:rPr>
          <w:i/>
          <w:iCs/>
          <w:color w:val="215E99" w:themeColor="text2" w:themeTint="BF"/>
        </w:rPr>
        <w:t>).</w:t>
      </w:r>
      <w:r w:rsidR="00D51BE5">
        <w:rPr>
          <w:color w:val="215E99" w:themeColor="text2" w:themeTint="BF"/>
        </w:rPr>
        <w:t>”</w:t>
      </w:r>
    </w:p>
    <w:p w14:paraId="1376E63B" w14:textId="77777777" w:rsidR="004A14F3" w:rsidRDefault="004A14F3">
      <w:pPr>
        <w:rPr>
          <w:b/>
          <w:bCs/>
          <w:color w:val="FF0000"/>
        </w:rPr>
      </w:pPr>
      <w:r>
        <w:rPr>
          <w:b/>
          <w:bCs/>
          <w:color w:val="FF0000"/>
        </w:rPr>
        <w:br w:type="page"/>
      </w:r>
    </w:p>
    <w:p w14:paraId="0FB61658" w14:textId="07E9127C" w:rsidR="00A8344B" w:rsidRDefault="00A8344B">
      <w:pPr>
        <w:rPr>
          <w:color w:val="FF0000"/>
        </w:rPr>
      </w:pPr>
      <w:r w:rsidRPr="00433692">
        <w:rPr>
          <w:b/>
          <w:bCs/>
          <w:color w:val="FF0000"/>
        </w:rPr>
        <w:lastRenderedPageBreak/>
        <w:t>R2</w:t>
      </w:r>
      <w:r w:rsidRPr="00D42C9F">
        <w:rPr>
          <w:color w:val="FF0000"/>
        </w:rPr>
        <w:t xml:space="preserve"> </w:t>
      </w:r>
      <w:r w:rsidR="00433692" w:rsidRPr="001D3AAA">
        <w:rPr>
          <w:b/>
          <w:bCs/>
          <w:color w:val="FF0000"/>
        </w:rPr>
        <w:t>Comment</w:t>
      </w:r>
      <w:r w:rsidR="00433692">
        <w:rPr>
          <w:color w:val="FF0000"/>
        </w:rPr>
        <w:t xml:space="preserve"> </w:t>
      </w:r>
      <w:r w:rsidRPr="00D42C9F">
        <w:rPr>
          <w:color w:val="FF0000"/>
        </w:rPr>
        <w:t xml:space="preserve">Figure 3: Same as above: this is quite complex to read and forced you to add that NAs on the x-axis. I think that the presence of domestic animals could instead be represented on the x-axis, to have the red and blue bars next to each other for a more direct comparison of perception differences based on the presence/absence of domestic animals in the PAs; then the blue bars could be </w:t>
      </w:r>
      <w:proofErr w:type="spellStart"/>
      <w:r w:rsidRPr="00D42C9F">
        <w:rPr>
          <w:color w:val="FF0000"/>
        </w:rPr>
        <w:t>coloured</w:t>
      </w:r>
      <w:proofErr w:type="spellEnd"/>
      <w:r w:rsidRPr="00D42C9F">
        <w:rPr>
          <w:color w:val="FF0000"/>
        </w:rPr>
        <w:t xml:space="preserve"> to represent recording or no recording of their </w:t>
      </w:r>
      <w:proofErr w:type="spellStart"/>
      <w:r w:rsidRPr="00D42C9F">
        <w:rPr>
          <w:color w:val="FF0000"/>
        </w:rPr>
        <w:t>precence</w:t>
      </w:r>
      <w:proofErr w:type="spellEnd"/>
      <w:r w:rsidRPr="00D42C9F">
        <w:rPr>
          <w:color w:val="FF0000"/>
        </w:rPr>
        <w:t>. The specific recording of their health status could be left out and mentioned only in the text (or vice versa). Or you could try using three colors and see if it is still easily readable.</w:t>
      </w:r>
    </w:p>
    <w:p w14:paraId="6648E523" w14:textId="77777777" w:rsidR="00D42C9F" w:rsidRDefault="00D42C9F">
      <w:pPr>
        <w:rPr>
          <w:color w:val="FF0000"/>
        </w:rPr>
      </w:pPr>
    </w:p>
    <w:p w14:paraId="5E3B7532" w14:textId="62E8983B" w:rsidR="00045782" w:rsidRDefault="00045782" w:rsidP="00D42C9F">
      <w:pPr>
        <w:rPr>
          <w:b/>
          <w:bCs/>
          <w:color w:val="215E99" w:themeColor="text2" w:themeTint="BF"/>
        </w:rPr>
      </w:pPr>
      <w:r>
        <w:rPr>
          <w:b/>
          <w:bCs/>
          <w:color w:val="215E99" w:themeColor="text2" w:themeTint="BF"/>
        </w:rPr>
        <w:t xml:space="preserve">Response: </w:t>
      </w:r>
      <w:r w:rsidR="00065F8D" w:rsidRPr="007D7BBE">
        <w:rPr>
          <w:color w:val="215E99" w:themeColor="text2" w:themeTint="BF"/>
        </w:rPr>
        <w:t>Based on these helpful suggestions w</w:t>
      </w:r>
      <w:r w:rsidRPr="007D7BBE">
        <w:rPr>
          <w:color w:val="215E99" w:themeColor="text2" w:themeTint="BF"/>
        </w:rPr>
        <w:t xml:space="preserve">e have modified the plot </w:t>
      </w:r>
      <w:r w:rsidR="00065F8D" w:rsidRPr="007D7BBE">
        <w:rPr>
          <w:color w:val="215E99" w:themeColor="text2" w:themeTint="BF"/>
        </w:rPr>
        <w:t>as follows</w:t>
      </w:r>
      <w:r w:rsidR="00F23D2D" w:rsidRPr="007D7BBE">
        <w:rPr>
          <w:color w:val="215E99" w:themeColor="text2" w:themeTint="BF"/>
        </w:rPr>
        <w:t>:</w:t>
      </w:r>
    </w:p>
    <w:p w14:paraId="4969DBF1" w14:textId="77777777" w:rsidR="00F23D2D" w:rsidRDefault="00F23D2D" w:rsidP="00D42C9F">
      <w:pPr>
        <w:rPr>
          <w:b/>
          <w:bCs/>
          <w:color w:val="215E99" w:themeColor="text2" w:themeTint="BF"/>
        </w:rPr>
      </w:pPr>
    </w:p>
    <w:p w14:paraId="7388F766" w14:textId="77777777" w:rsidR="00F23D2D" w:rsidRDefault="00F23D2D" w:rsidP="00D42C9F">
      <w:pPr>
        <w:rPr>
          <w:b/>
          <w:bCs/>
          <w:color w:val="215E99" w:themeColor="text2" w:themeTint="BF"/>
        </w:rPr>
      </w:pPr>
    </w:p>
    <w:p w14:paraId="42BC84E2" w14:textId="19DA62DE" w:rsidR="00F23D2D" w:rsidRDefault="00CF1A39" w:rsidP="00D42C9F">
      <w:pPr>
        <w:rPr>
          <w:b/>
          <w:bCs/>
          <w:color w:val="215E99" w:themeColor="text2" w:themeTint="BF"/>
        </w:rPr>
      </w:pPr>
      <w:r>
        <w:rPr>
          <w:b/>
          <w:bCs/>
          <w:noProof/>
          <w:color w:val="0E2841" w:themeColor="text2"/>
          <w14:ligatures w14:val="standardContextual"/>
        </w:rPr>
        <w:drawing>
          <wp:inline distT="0" distB="0" distL="0" distR="0" wp14:anchorId="6A0F95F1" wp14:editId="60D7333F">
            <wp:extent cx="5943600" cy="2476500"/>
            <wp:effectExtent l="0" t="0" r="0" b="0"/>
            <wp:docPr id="929658836" name="Picture 2" descr="A graph showing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58836" name="Picture 2" descr="A graph showing different colored square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1DB1FB4C" w14:textId="64D96477" w:rsidR="00F23D2D" w:rsidRDefault="00F23D2D" w:rsidP="00F23D2D">
      <w:pPr>
        <w:suppressLineNumbers/>
        <w:spacing w:before="180" w:after="180"/>
        <w:jc w:val="both"/>
        <w:rPr>
          <w:i/>
        </w:rPr>
      </w:pPr>
      <w:r>
        <w:rPr>
          <w:i/>
        </w:rPr>
        <w:t xml:space="preserve">Figure </w:t>
      </w:r>
      <w:r w:rsidR="00E34402">
        <w:rPr>
          <w:i/>
        </w:rPr>
        <w:t>4</w:t>
      </w:r>
      <w:r>
        <w:rPr>
          <w:i/>
        </w:rPr>
        <w:t xml:space="preserve">. Number of local protected area data manager responses reporting the recording of domestic animals when found in the protected area and their health status across agreement category with the statement: ‘Introduced domestic animals are a conservation concern for the conservation goals of the protected areas where I work’. </w:t>
      </w:r>
      <w:r w:rsidRPr="002908C2">
        <w:rPr>
          <w:i/>
          <w:color w:val="EE6B6E"/>
        </w:rPr>
        <w:t>Red</w:t>
      </w:r>
      <w:r>
        <w:rPr>
          <w:i/>
        </w:rPr>
        <w:t xml:space="preserve">, </w:t>
      </w:r>
      <w:r w:rsidRPr="002908C2">
        <w:rPr>
          <w:i/>
          <w:color w:val="6395ED"/>
        </w:rPr>
        <w:t xml:space="preserve">light-blue </w:t>
      </w:r>
      <w:r>
        <w:rPr>
          <w:i/>
        </w:rPr>
        <w:t xml:space="preserve">and </w:t>
      </w:r>
      <w:r w:rsidRPr="00F23D2D">
        <w:rPr>
          <w:i/>
          <w:color w:val="215E99" w:themeColor="text2" w:themeTint="BF"/>
        </w:rPr>
        <w:t xml:space="preserve">blue </w:t>
      </w:r>
      <w:r>
        <w:rPr>
          <w:i/>
        </w:rPr>
        <w:t xml:space="preserve">bars show the number of responses reporting non-recording of domestic animals, the </w:t>
      </w:r>
      <w:r w:rsidRPr="002908C2">
        <w:rPr>
          <w:i/>
        </w:rPr>
        <w:t>recording of domestic animals but not their health status</w:t>
      </w:r>
      <w:r>
        <w:rPr>
          <w:i/>
        </w:rPr>
        <w:t xml:space="preserve">, and the </w:t>
      </w:r>
      <w:r w:rsidRPr="002908C2">
        <w:rPr>
          <w:i/>
        </w:rPr>
        <w:t xml:space="preserve">recording of domestic animals </w:t>
      </w:r>
      <w:r>
        <w:rPr>
          <w:i/>
        </w:rPr>
        <w:t>and</w:t>
      </w:r>
      <w:r w:rsidRPr="002908C2">
        <w:rPr>
          <w:i/>
        </w:rPr>
        <w:t xml:space="preserve"> their health status</w:t>
      </w:r>
      <w:r>
        <w:rPr>
          <w:i/>
        </w:rPr>
        <w:t xml:space="preserve">, respectively. The data shown represents the group of protected area data managers that reported the presence of domestic animals in the protected area(s). </w:t>
      </w:r>
    </w:p>
    <w:p w14:paraId="4CC2723D" w14:textId="77777777" w:rsidR="00CF1A39" w:rsidRDefault="00CF1A39" w:rsidP="00F23D2D">
      <w:pPr>
        <w:suppressLineNumbers/>
        <w:spacing w:before="180" w:after="180"/>
        <w:jc w:val="both"/>
        <w:rPr>
          <w:i/>
        </w:rPr>
      </w:pPr>
    </w:p>
    <w:p w14:paraId="783B8032" w14:textId="506170CB" w:rsidR="00F23D2D" w:rsidRPr="007D7BBE" w:rsidRDefault="000D12EF" w:rsidP="00FB792E">
      <w:pPr>
        <w:suppressLineNumbers/>
        <w:spacing w:before="180" w:after="180"/>
        <w:jc w:val="both"/>
        <w:rPr>
          <w:iCs/>
        </w:rPr>
      </w:pPr>
      <w:r w:rsidRPr="007D7BBE">
        <w:rPr>
          <w:iCs/>
          <w:color w:val="215E99" w:themeColor="text2" w:themeTint="BF"/>
        </w:rPr>
        <w:t>Also please note that w</w:t>
      </w:r>
      <w:r w:rsidR="00CF1A39" w:rsidRPr="007D7BBE">
        <w:rPr>
          <w:iCs/>
          <w:color w:val="215E99" w:themeColor="text2" w:themeTint="BF"/>
        </w:rPr>
        <w:t xml:space="preserve">e reported </w:t>
      </w:r>
      <w:r w:rsidR="00014B48">
        <w:rPr>
          <w:iCs/>
          <w:color w:val="215E99" w:themeColor="text2" w:themeTint="BF"/>
        </w:rPr>
        <w:t xml:space="preserve">findings on </w:t>
      </w:r>
      <w:r w:rsidR="001F258D" w:rsidRPr="007D7BBE">
        <w:rPr>
          <w:iCs/>
          <w:color w:val="215E99" w:themeColor="text2" w:themeTint="BF"/>
        </w:rPr>
        <w:t>domestic animal absence in the text</w:t>
      </w:r>
      <w:r w:rsidR="00B33DA6" w:rsidRPr="007D7BBE">
        <w:rPr>
          <w:iCs/>
          <w:color w:val="215E99" w:themeColor="text2" w:themeTint="BF"/>
        </w:rPr>
        <w:t>: “</w:t>
      </w:r>
      <w:r w:rsidR="00B33DA6" w:rsidRPr="007D7BBE">
        <w:rPr>
          <w:i/>
          <w:iCs/>
          <w:color w:val="215E99" w:themeColor="text2" w:themeTint="BF"/>
        </w:rPr>
        <w:t>Fourteen out of twenty-one respondents claiming that domestic animals are not found in the corresponding PAs also either agreed or strongly agreed that they are a conservation concern (67%).</w:t>
      </w:r>
      <w:r w:rsidR="00B33DA6" w:rsidRPr="007D7BBE">
        <w:rPr>
          <w:color w:val="215E99" w:themeColor="text2" w:themeTint="BF"/>
        </w:rPr>
        <w:t>”</w:t>
      </w:r>
      <w:r w:rsidR="00CF1A39" w:rsidRPr="007D7BBE">
        <w:rPr>
          <w:i/>
          <w:iCs/>
          <w:color w:val="215E99" w:themeColor="text2" w:themeTint="BF"/>
        </w:rPr>
        <w:t xml:space="preserve"> </w:t>
      </w:r>
    </w:p>
    <w:sectPr w:rsidR="00F23D2D" w:rsidRPr="007D7BBE" w:rsidSect="00126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aunPenh">
    <w:panose1 w:val="020B0604020202020204"/>
    <w:charset w:val="00"/>
    <w:family w:val="auto"/>
    <w:pitch w:val="variable"/>
    <w:sig w:usb0="80000003" w:usb1="00000000" w:usb2="00010000" w:usb3="00000000" w:csb0="00000001" w:csb1="00000000"/>
  </w:font>
  <w:font w:name="Aptos Display">
    <w:panose1 w:val="020B0004020202020204"/>
    <w:charset w:val="00"/>
    <w:family w:val="swiss"/>
    <w:pitch w:val="variable"/>
    <w:sig w:usb0="20000287" w:usb1="00000003" w:usb2="00000000" w:usb3="00000000" w:csb0="0000019F" w:csb1="00000000"/>
  </w:font>
  <w:font w:name="MoolBoran">
    <w:panose1 w:val="020B0604020202020204"/>
    <w:charset w:val="00"/>
    <w:family w:val="swiss"/>
    <w:pitch w:val="variable"/>
    <w:sig w:usb0="80000003" w:usb1="00000000" w:usb2="00010000" w:usb3="00000000" w:csb0="00000001"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A46BC1"/>
    <w:multiLevelType w:val="multilevel"/>
    <w:tmpl w:val="3396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B7057B"/>
    <w:multiLevelType w:val="hybridMultilevel"/>
    <w:tmpl w:val="40AA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CE1AF0"/>
    <w:multiLevelType w:val="hybridMultilevel"/>
    <w:tmpl w:val="60F2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1652755">
    <w:abstractNumId w:val="2"/>
  </w:num>
  <w:num w:numId="2" w16cid:durableId="1408915529">
    <w:abstractNumId w:val="1"/>
  </w:num>
  <w:num w:numId="3" w16cid:durableId="202351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82"/>
    <w:rsid w:val="00000832"/>
    <w:rsid w:val="000012BB"/>
    <w:rsid w:val="0000300A"/>
    <w:rsid w:val="000056AB"/>
    <w:rsid w:val="000107CE"/>
    <w:rsid w:val="00010B69"/>
    <w:rsid w:val="00014B48"/>
    <w:rsid w:val="000319B4"/>
    <w:rsid w:val="00032334"/>
    <w:rsid w:val="00033E30"/>
    <w:rsid w:val="000350F9"/>
    <w:rsid w:val="0004007F"/>
    <w:rsid w:val="00043766"/>
    <w:rsid w:val="00045782"/>
    <w:rsid w:val="00052862"/>
    <w:rsid w:val="00065F8D"/>
    <w:rsid w:val="00073285"/>
    <w:rsid w:val="00075DBC"/>
    <w:rsid w:val="00076BD8"/>
    <w:rsid w:val="0007716C"/>
    <w:rsid w:val="00077823"/>
    <w:rsid w:val="00085F6D"/>
    <w:rsid w:val="00092AFF"/>
    <w:rsid w:val="00093043"/>
    <w:rsid w:val="00094CC8"/>
    <w:rsid w:val="0009650C"/>
    <w:rsid w:val="00096955"/>
    <w:rsid w:val="000977F5"/>
    <w:rsid w:val="000B1D50"/>
    <w:rsid w:val="000B55AC"/>
    <w:rsid w:val="000B6568"/>
    <w:rsid w:val="000B7032"/>
    <w:rsid w:val="000C1A34"/>
    <w:rsid w:val="000C248D"/>
    <w:rsid w:val="000C5848"/>
    <w:rsid w:val="000D12EF"/>
    <w:rsid w:val="000D2DB1"/>
    <w:rsid w:val="000D63AF"/>
    <w:rsid w:val="000D783E"/>
    <w:rsid w:val="000E3F5E"/>
    <w:rsid w:val="0010537A"/>
    <w:rsid w:val="0011157A"/>
    <w:rsid w:val="00111A11"/>
    <w:rsid w:val="00111EF3"/>
    <w:rsid w:val="00113104"/>
    <w:rsid w:val="00114D01"/>
    <w:rsid w:val="0012658D"/>
    <w:rsid w:val="00142F8B"/>
    <w:rsid w:val="00144CCF"/>
    <w:rsid w:val="00147FC3"/>
    <w:rsid w:val="0015776D"/>
    <w:rsid w:val="00163FD7"/>
    <w:rsid w:val="00181B4B"/>
    <w:rsid w:val="00192987"/>
    <w:rsid w:val="001A1C5F"/>
    <w:rsid w:val="001A5C66"/>
    <w:rsid w:val="001A635B"/>
    <w:rsid w:val="001B2508"/>
    <w:rsid w:val="001B6F2C"/>
    <w:rsid w:val="001C34A6"/>
    <w:rsid w:val="001C370A"/>
    <w:rsid w:val="001D3AAA"/>
    <w:rsid w:val="001E70CC"/>
    <w:rsid w:val="001F258D"/>
    <w:rsid w:val="001F742F"/>
    <w:rsid w:val="00200984"/>
    <w:rsid w:val="0020635B"/>
    <w:rsid w:val="002120FC"/>
    <w:rsid w:val="00215C21"/>
    <w:rsid w:val="00223DDD"/>
    <w:rsid w:val="00224BD2"/>
    <w:rsid w:val="00225488"/>
    <w:rsid w:val="00231E52"/>
    <w:rsid w:val="00231F53"/>
    <w:rsid w:val="002324C2"/>
    <w:rsid w:val="00236A47"/>
    <w:rsid w:val="002474BA"/>
    <w:rsid w:val="0025175A"/>
    <w:rsid w:val="002603AD"/>
    <w:rsid w:val="00261490"/>
    <w:rsid w:val="00265092"/>
    <w:rsid w:val="00266992"/>
    <w:rsid w:val="002838EE"/>
    <w:rsid w:val="00284C99"/>
    <w:rsid w:val="00286C0C"/>
    <w:rsid w:val="0029466A"/>
    <w:rsid w:val="002A1AD8"/>
    <w:rsid w:val="002B308B"/>
    <w:rsid w:val="002C107C"/>
    <w:rsid w:val="002C136B"/>
    <w:rsid w:val="002C718C"/>
    <w:rsid w:val="002D4697"/>
    <w:rsid w:val="002E6407"/>
    <w:rsid w:val="002E7F2D"/>
    <w:rsid w:val="002F7CB9"/>
    <w:rsid w:val="003016AD"/>
    <w:rsid w:val="00305DC4"/>
    <w:rsid w:val="0031083B"/>
    <w:rsid w:val="00316D1C"/>
    <w:rsid w:val="00323A67"/>
    <w:rsid w:val="0032678D"/>
    <w:rsid w:val="00334CB1"/>
    <w:rsid w:val="0033661F"/>
    <w:rsid w:val="003366B5"/>
    <w:rsid w:val="00342C1A"/>
    <w:rsid w:val="00342E7E"/>
    <w:rsid w:val="0034322A"/>
    <w:rsid w:val="00343683"/>
    <w:rsid w:val="00347155"/>
    <w:rsid w:val="00351274"/>
    <w:rsid w:val="00353124"/>
    <w:rsid w:val="00372EBB"/>
    <w:rsid w:val="00380B3B"/>
    <w:rsid w:val="0038229F"/>
    <w:rsid w:val="00384C99"/>
    <w:rsid w:val="003C27FD"/>
    <w:rsid w:val="003D3BBF"/>
    <w:rsid w:val="003E1364"/>
    <w:rsid w:val="003E1E08"/>
    <w:rsid w:val="003E2928"/>
    <w:rsid w:val="003E3467"/>
    <w:rsid w:val="003F0D66"/>
    <w:rsid w:val="003F2BA1"/>
    <w:rsid w:val="003F3155"/>
    <w:rsid w:val="003F7A10"/>
    <w:rsid w:val="00402FCD"/>
    <w:rsid w:val="00405DB7"/>
    <w:rsid w:val="00407CB7"/>
    <w:rsid w:val="0042214A"/>
    <w:rsid w:val="00422F7D"/>
    <w:rsid w:val="004260B1"/>
    <w:rsid w:val="00427DB9"/>
    <w:rsid w:val="00433692"/>
    <w:rsid w:val="004412D2"/>
    <w:rsid w:val="00455312"/>
    <w:rsid w:val="004820CF"/>
    <w:rsid w:val="00487C72"/>
    <w:rsid w:val="00492CCF"/>
    <w:rsid w:val="00494D91"/>
    <w:rsid w:val="004A14F3"/>
    <w:rsid w:val="004B3BA0"/>
    <w:rsid w:val="004B6C2D"/>
    <w:rsid w:val="004C11CF"/>
    <w:rsid w:val="004C5255"/>
    <w:rsid w:val="004D1E8E"/>
    <w:rsid w:val="004D5457"/>
    <w:rsid w:val="004E1806"/>
    <w:rsid w:val="004E1D26"/>
    <w:rsid w:val="004F1249"/>
    <w:rsid w:val="004F33E1"/>
    <w:rsid w:val="004F5D6A"/>
    <w:rsid w:val="004F718E"/>
    <w:rsid w:val="0050190F"/>
    <w:rsid w:val="00507F54"/>
    <w:rsid w:val="00511259"/>
    <w:rsid w:val="005118CD"/>
    <w:rsid w:val="00515B2F"/>
    <w:rsid w:val="00516D0D"/>
    <w:rsid w:val="00530D7B"/>
    <w:rsid w:val="00536A5E"/>
    <w:rsid w:val="00540082"/>
    <w:rsid w:val="00552353"/>
    <w:rsid w:val="00554CDF"/>
    <w:rsid w:val="00557EB4"/>
    <w:rsid w:val="00561B0E"/>
    <w:rsid w:val="005636A3"/>
    <w:rsid w:val="00564F70"/>
    <w:rsid w:val="005827CB"/>
    <w:rsid w:val="00582F68"/>
    <w:rsid w:val="00594306"/>
    <w:rsid w:val="00595272"/>
    <w:rsid w:val="005A5C85"/>
    <w:rsid w:val="005A62A1"/>
    <w:rsid w:val="005B5415"/>
    <w:rsid w:val="005B547E"/>
    <w:rsid w:val="005B62D7"/>
    <w:rsid w:val="005B6464"/>
    <w:rsid w:val="005C3BB0"/>
    <w:rsid w:val="005C3CDE"/>
    <w:rsid w:val="005C3FD0"/>
    <w:rsid w:val="005D4944"/>
    <w:rsid w:val="005E3810"/>
    <w:rsid w:val="006020B7"/>
    <w:rsid w:val="00605708"/>
    <w:rsid w:val="00620C1E"/>
    <w:rsid w:val="00621B91"/>
    <w:rsid w:val="00623CC9"/>
    <w:rsid w:val="0063146A"/>
    <w:rsid w:val="00640D5E"/>
    <w:rsid w:val="00660726"/>
    <w:rsid w:val="006643F2"/>
    <w:rsid w:val="00674AAB"/>
    <w:rsid w:val="00684861"/>
    <w:rsid w:val="006864EC"/>
    <w:rsid w:val="0068679B"/>
    <w:rsid w:val="006911EF"/>
    <w:rsid w:val="0069161D"/>
    <w:rsid w:val="00691B18"/>
    <w:rsid w:val="0069270F"/>
    <w:rsid w:val="006A06B1"/>
    <w:rsid w:val="006A6F83"/>
    <w:rsid w:val="006B70A8"/>
    <w:rsid w:val="006C142A"/>
    <w:rsid w:val="006C1DFE"/>
    <w:rsid w:val="006D3915"/>
    <w:rsid w:val="006D4144"/>
    <w:rsid w:val="006D4CF7"/>
    <w:rsid w:val="006D605B"/>
    <w:rsid w:val="006E33E7"/>
    <w:rsid w:val="006F7F9C"/>
    <w:rsid w:val="00706878"/>
    <w:rsid w:val="00714A2F"/>
    <w:rsid w:val="00715D71"/>
    <w:rsid w:val="007173EB"/>
    <w:rsid w:val="00723234"/>
    <w:rsid w:val="00724148"/>
    <w:rsid w:val="007252E1"/>
    <w:rsid w:val="00730635"/>
    <w:rsid w:val="00740BB5"/>
    <w:rsid w:val="007433D7"/>
    <w:rsid w:val="00744385"/>
    <w:rsid w:val="00750BFE"/>
    <w:rsid w:val="00752468"/>
    <w:rsid w:val="007739A7"/>
    <w:rsid w:val="007951E7"/>
    <w:rsid w:val="007974D5"/>
    <w:rsid w:val="007A6098"/>
    <w:rsid w:val="007B5916"/>
    <w:rsid w:val="007B632B"/>
    <w:rsid w:val="007C0649"/>
    <w:rsid w:val="007D2365"/>
    <w:rsid w:val="007D2FDF"/>
    <w:rsid w:val="007D7BBE"/>
    <w:rsid w:val="007D7CA0"/>
    <w:rsid w:val="007E3716"/>
    <w:rsid w:val="007E7396"/>
    <w:rsid w:val="007F5AD6"/>
    <w:rsid w:val="0080112E"/>
    <w:rsid w:val="00801193"/>
    <w:rsid w:val="008108EA"/>
    <w:rsid w:val="00816576"/>
    <w:rsid w:val="00834F89"/>
    <w:rsid w:val="008353B9"/>
    <w:rsid w:val="0084168F"/>
    <w:rsid w:val="00841C78"/>
    <w:rsid w:val="00841F35"/>
    <w:rsid w:val="008446D5"/>
    <w:rsid w:val="00864CA9"/>
    <w:rsid w:val="008708D0"/>
    <w:rsid w:val="00873D83"/>
    <w:rsid w:val="00896E21"/>
    <w:rsid w:val="008A2F12"/>
    <w:rsid w:val="008A3D77"/>
    <w:rsid w:val="008B1928"/>
    <w:rsid w:val="008C74BC"/>
    <w:rsid w:val="008D069E"/>
    <w:rsid w:val="008D0E29"/>
    <w:rsid w:val="008D5E19"/>
    <w:rsid w:val="008D7766"/>
    <w:rsid w:val="008D7FF1"/>
    <w:rsid w:val="008E3338"/>
    <w:rsid w:val="0090051D"/>
    <w:rsid w:val="009100C6"/>
    <w:rsid w:val="0091477C"/>
    <w:rsid w:val="00925C50"/>
    <w:rsid w:val="00926175"/>
    <w:rsid w:val="009354C7"/>
    <w:rsid w:val="00935D62"/>
    <w:rsid w:val="009400B2"/>
    <w:rsid w:val="0094020B"/>
    <w:rsid w:val="00945316"/>
    <w:rsid w:val="00947DE5"/>
    <w:rsid w:val="0095039D"/>
    <w:rsid w:val="00957BCC"/>
    <w:rsid w:val="00965C0B"/>
    <w:rsid w:val="00966829"/>
    <w:rsid w:val="009800B2"/>
    <w:rsid w:val="009804EC"/>
    <w:rsid w:val="009864DA"/>
    <w:rsid w:val="00987B54"/>
    <w:rsid w:val="009967C8"/>
    <w:rsid w:val="009A4D0A"/>
    <w:rsid w:val="009B0EC4"/>
    <w:rsid w:val="009B58F8"/>
    <w:rsid w:val="009C249C"/>
    <w:rsid w:val="009C789E"/>
    <w:rsid w:val="009D5D1E"/>
    <w:rsid w:val="009D6288"/>
    <w:rsid w:val="009E0703"/>
    <w:rsid w:val="00A0465C"/>
    <w:rsid w:val="00A07243"/>
    <w:rsid w:val="00A109AE"/>
    <w:rsid w:val="00A21DF3"/>
    <w:rsid w:val="00A242CB"/>
    <w:rsid w:val="00A24F7E"/>
    <w:rsid w:val="00A331CF"/>
    <w:rsid w:val="00A40BD5"/>
    <w:rsid w:val="00A43379"/>
    <w:rsid w:val="00A4452C"/>
    <w:rsid w:val="00A52B33"/>
    <w:rsid w:val="00A53313"/>
    <w:rsid w:val="00A64612"/>
    <w:rsid w:val="00A7345D"/>
    <w:rsid w:val="00A759A2"/>
    <w:rsid w:val="00A8344B"/>
    <w:rsid w:val="00A84784"/>
    <w:rsid w:val="00A84D16"/>
    <w:rsid w:val="00A87D66"/>
    <w:rsid w:val="00A91EC9"/>
    <w:rsid w:val="00A91F18"/>
    <w:rsid w:val="00AA1001"/>
    <w:rsid w:val="00AD0509"/>
    <w:rsid w:val="00AD6C32"/>
    <w:rsid w:val="00AE48CE"/>
    <w:rsid w:val="00AF0761"/>
    <w:rsid w:val="00B10275"/>
    <w:rsid w:val="00B11FED"/>
    <w:rsid w:val="00B279E8"/>
    <w:rsid w:val="00B30CF9"/>
    <w:rsid w:val="00B33DA6"/>
    <w:rsid w:val="00B34AB5"/>
    <w:rsid w:val="00B42F01"/>
    <w:rsid w:val="00B44E79"/>
    <w:rsid w:val="00B45CDE"/>
    <w:rsid w:val="00B544CB"/>
    <w:rsid w:val="00B54D2F"/>
    <w:rsid w:val="00B61351"/>
    <w:rsid w:val="00B64DD0"/>
    <w:rsid w:val="00B654D3"/>
    <w:rsid w:val="00B658B1"/>
    <w:rsid w:val="00B7096B"/>
    <w:rsid w:val="00B73DDE"/>
    <w:rsid w:val="00B87AB5"/>
    <w:rsid w:val="00B92AAB"/>
    <w:rsid w:val="00B978D1"/>
    <w:rsid w:val="00BA5DDE"/>
    <w:rsid w:val="00BD38AD"/>
    <w:rsid w:val="00BD39B6"/>
    <w:rsid w:val="00BD447F"/>
    <w:rsid w:val="00BE1F79"/>
    <w:rsid w:val="00BF78E2"/>
    <w:rsid w:val="00C03295"/>
    <w:rsid w:val="00C04694"/>
    <w:rsid w:val="00C14254"/>
    <w:rsid w:val="00C14995"/>
    <w:rsid w:val="00C167F6"/>
    <w:rsid w:val="00C27872"/>
    <w:rsid w:val="00C301C1"/>
    <w:rsid w:val="00C31335"/>
    <w:rsid w:val="00C341F1"/>
    <w:rsid w:val="00C361C8"/>
    <w:rsid w:val="00C4604D"/>
    <w:rsid w:val="00C461B8"/>
    <w:rsid w:val="00C50F3E"/>
    <w:rsid w:val="00C56BDC"/>
    <w:rsid w:val="00C6020C"/>
    <w:rsid w:val="00C6703A"/>
    <w:rsid w:val="00C72F6D"/>
    <w:rsid w:val="00C751D8"/>
    <w:rsid w:val="00C82733"/>
    <w:rsid w:val="00C85FEA"/>
    <w:rsid w:val="00C911B8"/>
    <w:rsid w:val="00C91913"/>
    <w:rsid w:val="00C930FB"/>
    <w:rsid w:val="00CA46BD"/>
    <w:rsid w:val="00CB75C7"/>
    <w:rsid w:val="00CB78BB"/>
    <w:rsid w:val="00CB7D8F"/>
    <w:rsid w:val="00CC12E0"/>
    <w:rsid w:val="00CC598C"/>
    <w:rsid w:val="00CD0261"/>
    <w:rsid w:val="00CD489F"/>
    <w:rsid w:val="00CF1A39"/>
    <w:rsid w:val="00CF34A8"/>
    <w:rsid w:val="00CF5BA5"/>
    <w:rsid w:val="00CF614C"/>
    <w:rsid w:val="00CF6483"/>
    <w:rsid w:val="00CF68C2"/>
    <w:rsid w:val="00CF6C2B"/>
    <w:rsid w:val="00D00F8B"/>
    <w:rsid w:val="00D12D01"/>
    <w:rsid w:val="00D17564"/>
    <w:rsid w:val="00D20B01"/>
    <w:rsid w:val="00D21889"/>
    <w:rsid w:val="00D33569"/>
    <w:rsid w:val="00D34423"/>
    <w:rsid w:val="00D35456"/>
    <w:rsid w:val="00D35645"/>
    <w:rsid w:val="00D36EDA"/>
    <w:rsid w:val="00D42C9F"/>
    <w:rsid w:val="00D5090A"/>
    <w:rsid w:val="00D51349"/>
    <w:rsid w:val="00D51BE5"/>
    <w:rsid w:val="00D55AB1"/>
    <w:rsid w:val="00D62AAE"/>
    <w:rsid w:val="00D71E14"/>
    <w:rsid w:val="00D75A30"/>
    <w:rsid w:val="00D772E3"/>
    <w:rsid w:val="00D85E25"/>
    <w:rsid w:val="00D87A8A"/>
    <w:rsid w:val="00D904EF"/>
    <w:rsid w:val="00D910C1"/>
    <w:rsid w:val="00D91ECF"/>
    <w:rsid w:val="00D94A02"/>
    <w:rsid w:val="00D959E9"/>
    <w:rsid w:val="00D9617A"/>
    <w:rsid w:val="00D96A6A"/>
    <w:rsid w:val="00DA213D"/>
    <w:rsid w:val="00DA6F06"/>
    <w:rsid w:val="00DB3E7C"/>
    <w:rsid w:val="00DB4DA7"/>
    <w:rsid w:val="00DC03C5"/>
    <w:rsid w:val="00DC0563"/>
    <w:rsid w:val="00DC58E9"/>
    <w:rsid w:val="00DC5C70"/>
    <w:rsid w:val="00DD565A"/>
    <w:rsid w:val="00DE026F"/>
    <w:rsid w:val="00DE4502"/>
    <w:rsid w:val="00DF1E32"/>
    <w:rsid w:val="00E10608"/>
    <w:rsid w:val="00E1156B"/>
    <w:rsid w:val="00E12745"/>
    <w:rsid w:val="00E134EC"/>
    <w:rsid w:val="00E14F1E"/>
    <w:rsid w:val="00E2492C"/>
    <w:rsid w:val="00E24E96"/>
    <w:rsid w:val="00E26209"/>
    <w:rsid w:val="00E2705A"/>
    <w:rsid w:val="00E2706C"/>
    <w:rsid w:val="00E276D9"/>
    <w:rsid w:val="00E304EE"/>
    <w:rsid w:val="00E31C58"/>
    <w:rsid w:val="00E31C73"/>
    <w:rsid w:val="00E34402"/>
    <w:rsid w:val="00E40B72"/>
    <w:rsid w:val="00E41E9C"/>
    <w:rsid w:val="00E4506B"/>
    <w:rsid w:val="00E452CA"/>
    <w:rsid w:val="00E516F5"/>
    <w:rsid w:val="00E51D91"/>
    <w:rsid w:val="00E546CB"/>
    <w:rsid w:val="00E56E99"/>
    <w:rsid w:val="00E57F7C"/>
    <w:rsid w:val="00E63885"/>
    <w:rsid w:val="00E63F12"/>
    <w:rsid w:val="00E72499"/>
    <w:rsid w:val="00E74D4C"/>
    <w:rsid w:val="00E80F59"/>
    <w:rsid w:val="00E81D3B"/>
    <w:rsid w:val="00E82DE5"/>
    <w:rsid w:val="00E8396F"/>
    <w:rsid w:val="00E92494"/>
    <w:rsid w:val="00E9352C"/>
    <w:rsid w:val="00EA030E"/>
    <w:rsid w:val="00EA39E1"/>
    <w:rsid w:val="00EA7130"/>
    <w:rsid w:val="00EB3FB7"/>
    <w:rsid w:val="00EC1CAF"/>
    <w:rsid w:val="00EC4CC0"/>
    <w:rsid w:val="00EC6F0D"/>
    <w:rsid w:val="00EC7090"/>
    <w:rsid w:val="00ED576A"/>
    <w:rsid w:val="00ED611D"/>
    <w:rsid w:val="00ED6603"/>
    <w:rsid w:val="00EE36D6"/>
    <w:rsid w:val="00F06E0D"/>
    <w:rsid w:val="00F178C2"/>
    <w:rsid w:val="00F23D2D"/>
    <w:rsid w:val="00F311FD"/>
    <w:rsid w:val="00F326B9"/>
    <w:rsid w:val="00F361FF"/>
    <w:rsid w:val="00F413F1"/>
    <w:rsid w:val="00F42E20"/>
    <w:rsid w:val="00F460F3"/>
    <w:rsid w:val="00F4660E"/>
    <w:rsid w:val="00F52DC9"/>
    <w:rsid w:val="00F54BCB"/>
    <w:rsid w:val="00F57D2B"/>
    <w:rsid w:val="00F82501"/>
    <w:rsid w:val="00F93041"/>
    <w:rsid w:val="00F95089"/>
    <w:rsid w:val="00FA318D"/>
    <w:rsid w:val="00FA48EC"/>
    <w:rsid w:val="00FA7ED9"/>
    <w:rsid w:val="00FB1036"/>
    <w:rsid w:val="00FB142E"/>
    <w:rsid w:val="00FB54CB"/>
    <w:rsid w:val="00FB667E"/>
    <w:rsid w:val="00FB792E"/>
    <w:rsid w:val="00FC1FFC"/>
    <w:rsid w:val="00FC7469"/>
    <w:rsid w:val="00FC7C9A"/>
    <w:rsid w:val="00FD0092"/>
    <w:rsid w:val="00FD1FFD"/>
    <w:rsid w:val="00FD42D9"/>
    <w:rsid w:val="00FD7D1C"/>
    <w:rsid w:val="00FE2ABE"/>
    <w:rsid w:val="00FE7382"/>
    <w:rsid w:val="00FE767F"/>
    <w:rsid w:val="00FF22AA"/>
    <w:rsid w:val="00FF348E"/>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508A"/>
  <w14:defaultImageDpi w14:val="32767"/>
  <w15:chartTrackingRefBased/>
  <w15:docId w15:val="{3E5F5FC3-45D0-4244-8B19-0E2C14D93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B62D7"/>
    <w:rPr>
      <w:rFonts w:ascii="Times New Roman" w:eastAsia="Times New Roman" w:hAnsi="Times New Roman" w:cs="Times New Roman"/>
      <w:kern w:val="0"/>
      <w:lang w:bidi="km-KH"/>
      <w14:ligatures w14:val="none"/>
    </w:rPr>
  </w:style>
  <w:style w:type="paragraph" w:styleId="Heading1">
    <w:name w:val="heading 1"/>
    <w:basedOn w:val="Normal"/>
    <w:next w:val="Normal"/>
    <w:link w:val="Heading1Char"/>
    <w:uiPriority w:val="9"/>
    <w:qFormat/>
    <w:rsid w:val="00FE7382"/>
    <w:pPr>
      <w:keepNext/>
      <w:keepLines/>
      <w:spacing w:before="360" w:after="80"/>
      <w:outlineLvl w:val="0"/>
    </w:pPr>
    <w:rPr>
      <w:rFonts w:asciiTheme="majorHAnsi" w:eastAsiaTheme="majorEastAsia" w:hAnsiTheme="majorHAnsi" w:cstheme="majorBidi"/>
      <w:color w:val="0F4761" w:themeColor="accent1" w:themeShade="BF"/>
      <w:kern w:val="2"/>
      <w:sz w:val="40"/>
      <w:szCs w:val="40"/>
      <w:lang w:bidi="ar-SA"/>
      <w14:ligatures w14:val="standardContextual"/>
    </w:rPr>
  </w:style>
  <w:style w:type="paragraph" w:styleId="Heading2">
    <w:name w:val="heading 2"/>
    <w:basedOn w:val="Normal"/>
    <w:next w:val="Normal"/>
    <w:link w:val="Heading2Char"/>
    <w:uiPriority w:val="9"/>
    <w:semiHidden/>
    <w:unhideWhenUsed/>
    <w:qFormat/>
    <w:rsid w:val="00FE7382"/>
    <w:pPr>
      <w:keepNext/>
      <w:keepLines/>
      <w:spacing w:before="160" w:after="80"/>
      <w:outlineLvl w:val="1"/>
    </w:pPr>
    <w:rPr>
      <w:rFonts w:asciiTheme="majorHAnsi" w:eastAsiaTheme="majorEastAsia" w:hAnsiTheme="majorHAnsi" w:cstheme="majorBidi"/>
      <w:color w:val="0F4761" w:themeColor="accent1" w:themeShade="BF"/>
      <w:kern w:val="2"/>
      <w:sz w:val="32"/>
      <w:szCs w:val="32"/>
      <w:lang w:bidi="ar-SA"/>
      <w14:ligatures w14:val="standardContextual"/>
    </w:rPr>
  </w:style>
  <w:style w:type="paragraph" w:styleId="Heading3">
    <w:name w:val="heading 3"/>
    <w:basedOn w:val="Normal"/>
    <w:next w:val="Normal"/>
    <w:link w:val="Heading3Char"/>
    <w:uiPriority w:val="9"/>
    <w:unhideWhenUsed/>
    <w:qFormat/>
    <w:rsid w:val="00FE7382"/>
    <w:pPr>
      <w:keepNext/>
      <w:keepLines/>
      <w:spacing w:before="160" w:after="80"/>
      <w:outlineLvl w:val="2"/>
    </w:pPr>
    <w:rPr>
      <w:rFonts w:asciiTheme="minorHAnsi" w:eastAsiaTheme="majorEastAsia" w:hAnsiTheme="minorHAnsi" w:cstheme="majorBidi"/>
      <w:color w:val="0F4761"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E7382"/>
    <w:pPr>
      <w:keepNext/>
      <w:keepLines/>
      <w:spacing w:before="80" w:after="40"/>
      <w:outlineLvl w:val="3"/>
    </w:pPr>
    <w:rPr>
      <w:rFonts w:asciiTheme="minorHAnsi" w:eastAsiaTheme="majorEastAsia" w:hAnsiTheme="minorHAnsi" w:cstheme="majorBidi"/>
      <w:i/>
      <w:iCs/>
      <w:color w:val="0F4761" w:themeColor="accent1" w:themeShade="BF"/>
      <w:kern w:val="2"/>
      <w:lang w:bidi="ar-SA"/>
      <w14:ligatures w14:val="standardContextual"/>
    </w:rPr>
  </w:style>
  <w:style w:type="paragraph" w:styleId="Heading5">
    <w:name w:val="heading 5"/>
    <w:basedOn w:val="Normal"/>
    <w:next w:val="Normal"/>
    <w:link w:val="Heading5Char"/>
    <w:uiPriority w:val="9"/>
    <w:semiHidden/>
    <w:unhideWhenUsed/>
    <w:qFormat/>
    <w:rsid w:val="00FE7382"/>
    <w:pPr>
      <w:keepNext/>
      <w:keepLines/>
      <w:spacing w:before="80" w:after="40"/>
      <w:outlineLvl w:val="4"/>
    </w:pPr>
    <w:rPr>
      <w:rFonts w:asciiTheme="minorHAnsi" w:eastAsiaTheme="majorEastAsia" w:hAnsiTheme="minorHAnsi" w:cstheme="majorBidi"/>
      <w:color w:val="0F4761" w:themeColor="accent1" w:themeShade="BF"/>
      <w:kern w:val="2"/>
      <w:lang w:bidi="ar-SA"/>
      <w14:ligatures w14:val="standardContextual"/>
    </w:rPr>
  </w:style>
  <w:style w:type="paragraph" w:styleId="Heading6">
    <w:name w:val="heading 6"/>
    <w:basedOn w:val="Normal"/>
    <w:next w:val="Normal"/>
    <w:link w:val="Heading6Char"/>
    <w:uiPriority w:val="9"/>
    <w:semiHidden/>
    <w:unhideWhenUsed/>
    <w:qFormat/>
    <w:rsid w:val="00FE7382"/>
    <w:pPr>
      <w:keepNext/>
      <w:keepLines/>
      <w:spacing w:before="40"/>
      <w:outlineLvl w:val="5"/>
    </w:pPr>
    <w:rPr>
      <w:rFonts w:asciiTheme="minorHAnsi" w:eastAsiaTheme="majorEastAsia" w:hAnsiTheme="minorHAnsi" w:cstheme="majorBidi"/>
      <w:i/>
      <w:iCs/>
      <w:color w:val="595959" w:themeColor="text1" w:themeTint="A6"/>
      <w:kern w:val="2"/>
      <w:lang w:bidi="ar-SA"/>
      <w14:ligatures w14:val="standardContextual"/>
    </w:rPr>
  </w:style>
  <w:style w:type="paragraph" w:styleId="Heading7">
    <w:name w:val="heading 7"/>
    <w:basedOn w:val="Normal"/>
    <w:next w:val="Normal"/>
    <w:link w:val="Heading7Char"/>
    <w:uiPriority w:val="9"/>
    <w:semiHidden/>
    <w:unhideWhenUsed/>
    <w:qFormat/>
    <w:rsid w:val="00FE7382"/>
    <w:pPr>
      <w:keepNext/>
      <w:keepLines/>
      <w:spacing w:before="40"/>
      <w:outlineLvl w:val="6"/>
    </w:pPr>
    <w:rPr>
      <w:rFonts w:asciiTheme="minorHAnsi" w:eastAsiaTheme="majorEastAsia" w:hAnsiTheme="minorHAnsi" w:cstheme="majorBidi"/>
      <w:color w:val="595959" w:themeColor="text1" w:themeTint="A6"/>
      <w:kern w:val="2"/>
      <w:lang w:bidi="ar-SA"/>
      <w14:ligatures w14:val="standardContextual"/>
    </w:rPr>
  </w:style>
  <w:style w:type="paragraph" w:styleId="Heading8">
    <w:name w:val="heading 8"/>
    <w:basedOn w:val="Normal"/>
    <w:next w:val="Normal"/>
    <w:link w:val="Heading8Char"/>
    <w:uiPriority w:val="9"/>
    <w:semiHidden/>
    <w:unhideWhenUsed/>
    <w:qFormat/>
    <w:rsid w:val="00FE7382"/>
    <w:pPr>
      <w:keepNext/>
      <w:keepLines/>
      <w:outlineLvl w:val="7"/>
    </w:pPr>
    <w:rPr>
      <w:rFonts w:asciiTheme="minorHAnsi" w:eastAsiaTheme="majorEastAsia" w:hAnsiTheme="minorHAnsi" w:cstheme="majorBidi"/>
      <w:i/>
      <w:iCs/>
      <w:color w:val="272727" w:themeColor="text1" w:themeTint="D8"/>
      <w:kern w:val="2"/>
      <w:lang w:bidi="ar-SA"/>
      <w14:ligatures w14:val="standardContextual"/>
    </w:rPr>
  </w:style>
  <w:style w:type="paragraph" w:styleId="Heading9">
    <w:name w:val="heading 9"/>
    <w:basedOn w:val="Normal"/>
    <w:next w:val="Normal"/>
    <w:link w:val="Heading9Char"/>
    <w:uiPriority w:val="9"/>
    <w:semiHidden/>
    <w:unhideWhenUsed/>
    <w:qFormat/>
    <w:rsid w:val="00FE7382"/>
    <w:pPr>
      <w:keepNext/>
      <w:keepLines/>
      <w:outlineLvl w:val="8"/>
    </w:pPr>
    <w:rPr>
      <w:rFonts w:asciiTheme="minorHAnsi" w:eastAsiaTheme="majorEastAsia" w:hAnsiTheme="minorHAnsi" w:cstheme="majorBidi"/>
      <w:color w:val="272727" w:themeColor="text1" w:themeTint="D8"/>
      <w:kern w:val="2"/>
      <w:lang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3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73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73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73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73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73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3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3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382"/>
    <w:rPr>
      <w:rFonts w:eastAsiaTheme="majorEastAsia" w:cstheme="majorBidi"/>
      <w:color w:val="272727" w:themeColor="text1" w:themeTint="D8"/>
    </w:rPr>
  </w:style>
  <w:style w:type="paragraph" w:styleId="Title">
    <w:name w:val="Title"/>
    <w:basedOn w:val="Normal"/>
    <w:next w:val="Normal"/>
    <w:link w:val="TitleChar"/>
    <w:uiPriority w:val="10"/>
    <w:qFormat/>
    <w:rsid w:val="00FE7382"/>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E73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382"/>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E73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382"/>
    <w:pPr>
      <w:spacing w:before="160" w:after="160"/>
      <w:jc w:val="center"/>
    </w:pPr>
    <w:rPr>
      <w:rFonts w:asciiTheme="minorHAnsi" w:eastAsiaTheme="minorHAnsi" w:hAnsiTheme="minorHAnsi" w:cstheme="minorBid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E7382"/>
    <w:rPr>
      <w:i/>
      <w:iCs/>
      <w:color w:val="404040" w:themeColor="text1" w:themeTint="BF"/>
    </w:rPr>
  </w:style>
  <w:style w:type="paragraph" w:styleId="ListParagraph">
    <w:name w:val="List Paragraph"/>
    <w:basedOn w:val="Normal"/>
    <w:uiPriority w:val="34"/>
    <w:qFormat/>
    <w:rsid w:val="00FE7382"/>
    <w:pPr>
      <w:ind w:left="720"/>
      <w:contextualSpacing/>
    </w:pPr>
    <w:rPr>
      <w:rFonts w:asciiTheme="minorHAnsi" w:eastAsiaTheme="minorHAnsi" w:hAnsiTheme="minorHAnsi" w:cstheme="minorBidi"/>
      <w:kern w:val="2"/>
      <w:lang w:bidi="ar-SA"/>
      <w14:ligatures w14:val="standardContextual"/>
    </w:rPr>
  </w:style>
  <w:style w:type="character" w:styleId="IntenseEmphasis">
    <w:name w:val="Intense Emphasis"/>
    <w:basedOn w:val="DefaultParagraphFont"/>
    <w:uiPriority w:val="21"/>
    <w:qFormat/>
    <w:rsid w:val="00FE7382"/>
    <w:rPr>
      <w:i/>
      <w:iCs/>
      <w:color w:val="0F4761" w:themeColor="accent1" w:themeShade="BF"/>
    </w:rPr>
  </w:style>
  <w:style w:type="paragraph" w:styleId="IntenseQuote">
    <w:name w:val="Intense Quote"/>
    <w:basedOn w:val="Normal"/>
    <w:next w:val="Normal"/>
    <w:link w:val="IntenseQuoteChar"/>
    <w:uiPriority w:val="30"/>
    <w:qFormat/>
    <w:rsid w:val="00FE738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E7382"/>
    <w:rPr>
      <w:i/>
      <w:iCs/>
      <w:color w:val="0F4761" w:themeColor="accent1" w:themeShade="BF"/>
    </w:rPr>
  </w:style>
  <w:style w:type="character" w:styleId="IntenseReference">
    <w:name w:val="Intense Reference"/>
    <w:basedOn w:val="DefaultParagraphFont"/>
    <w:uiPriority w:val="32"/>
    <w:qFormat/>
    <w:rsid w:val="00FE7382"/>
    <w:rPr>
      <w:b/>
      <w:bCs/>
      <w:smallCaps/>
      <w:color w:val="0F4761" w:themeColor="accent1" w:themeShade="BF"/>
      <w:spacing w:val="5"/>
    </w:rPr>
  </w:style>
  <w:style w:type="character" w:styleId="CommentReference">
    <w:name w:val="annotation reference"/>
    <w:basedOn w:val="DefaultParagraphFont"/>
    <w:uiPriority w:val="99"/>
    <w:semiHidden/>
    <w:unhideWhenUsed/>
    <w:rsid w:val="00075DBC"/>
    <w:rPr>
      <w:sz w:val="16"/>
      <w:szCs w:val="16"/>
    </w:rPr>
  </w:style>
  <w:style w:type="paragraph" w:styleId="CommentText">
    <w:name w:val="annotation text"/>
    <w:basedOn w:val="Normal"/>
    <w:link w:val="CommentTextChar"/>
    <w:uiPriority w:val="99"/>
    <w:unhideWhenUsed/>
    <w:rsid w:val="00F82501"/>
    <w:rPr>
      <w:rFonts w:asciiTheme="minorHAnsi" w:eastAsiaTheme="minorHAnsi" w:hAnsiTheme="minorHAnsi" w:cstheme="minorBidi"/>
      <w:kern w:val="2"/>
      <w:sz w:val="20"/>
      <w:szCs w:val="20"/>
      <w:lang w:bidi="ar-SA"/>
      <w14:ligatures w14:val="standardContextual"/>
    </w:rPr>
  </w:style>
  <w:style w:type="character" w:customStyle="1" w:styleId="CommentTextChar">
    <w:name w:val="Comment Text Char"/>
    <w:basedOn w:val="DefaultParagraphFont"/>
    <w:link w:val="CommentText"/>
    <w:uiPriority w:val="99"/>
    <w:rsid w:val="00F82501"/>
    <w:rPr>
      <w:sz w:val="20"/>
      <w:szCs w:val="20"/>
    </w:rPr>
  </w:style>
  <w:style w:type="paragraph" w:styleId="CommentSubject">
    <w:name w:val="annotation subject"/>
    <w:basedOn w:val="CommentText"/>
    <w:next w:val="CommentText"/>
    <w:link w:val="CommentSubjectChar"/>
    <w:uiPriority w:val="99"/>
    <w:semiHidden/>
    <w:unhideWhenUsed/>
    <w:rsid w:val="00F82501"/>
    <w:rPr>
      <w:b/>
      <w:bCs/>
    </w:rPr>
  </w:style>
  <w:style w:type="character" w:customStyle="1" w:styleId="CommentSubjectChar">
    <w:name w:val="Comment Subject Char"/>
    <w:basedOn w:val="CommentTextChar"/>
    <w:link w:val="CommentSubject"/>
    <w:uiPriority w:val="99"/>
    <w:semiHidden/>
    <w:rsid w:val="00F82501"/>
    <w:rPr>
      <w:b/>
      <w:bCs/>
      <w:sz w:val="20"/>
      <w:szCs w:val="20"/>
    </w:rPr>
  </w:style>
  <w:style w:type="paragraph" w:styleId="NormalWeb">
    <w:name w:val="Normal (Web)"/>
    <w:basedOn w:val="Normal"/>
    <w:uiPriority w:val="99"/>
    <w:unhideWhenUsed/>
    <w:rsid w:val="00A07243"/>
    <w:pPr>
      <w:spacing w:before="100" w:beforeAutospacing="1" w:after="100" w:afterAutospacing="1"/>
    </w:pPr>
  </w:style>
  <w:style w:type="character" w:styleId="Emphasis">
    <w:name w:val="Emphasis"/>
    <w:basedOn w:val="DefaultParagraphFont"/>
    <w:uiPriority w:val="20"/>
    <w:qFormat/>
    <w:rsid w:val="00A07243"/>
    <w:rPr>
      <w:i/>
      <w:iCs/>
    </w:rPr>
  </w:style>
  <w:style w:type="character" w:styleId="Strong">
    <w:name w:val="Strong"/>
    <w:basedOn w:val="DefaultParagraphFont"/>
    <w:uiPriority w:val="22"/>
    <w:qFormat/>
    <w:rsid w:val="00FA7ED9"/>
    <w:rPr>
      <w:b/>
      <w:bCs/>
    </w:rPr>
  </w:style>
  <w:style w:type="paragraph" w:styleId="Revision">
    <w:name w:val="Revision"/>
    <w:hidden/>
    <w:uiPriority w:val="99"/>
    <w:semiHidden/>
    <w:rsid w:val="00E452CA"/>
    <w:rPr>
      <w:rFonts w:ascii="Times New Roman" w:eastAsia="Times New Roman" w:hAnsi="Times New Roman" w:cs="Times New Roman"/>
      <w:kern w:val="0"/>
      <w:szCs w:val="39"/>
      <w:lang w:bidi="km-KH"/>
      <w14:ligatures w14:val="none"/>
    </w:rPr>
  </w:style>
  <w:style w:type="character" w:styleId="Hyperlink">
    <w:name w:val="Hyperlink"/>
    <w:basedOn w:val="DefaultParagraphFont"/>
    <w:uiPriority w:val="99"/>
    <w:semiHidden/>
    <w:unhideWhenUsed/>
    <w:rsid w:val="00E516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209977">
      <w:bodyDiv w:val="1"/>
      <w:marLeft w:val="0"/>
      <w:marRight w:val="0"/>
      <w:marTop w:val="0"/>
      <w:marBottom w:val="0"/>
      <w:divBdr>
        <w:top w:val="none" w:sz="0" w:space="0" w:color="auto"/>
        <w:left w:val="none" w:sz="0" w:space="0" w:color="auto"/>
        <w:bottom w:val="none" w:sz="0" w:space="0" w:color="auto"/>
        <w:right w:val="none" w:sz="0" w:space="0" w:color="auto"/>
      </w:divBdr>
    </w:div>
    <w:div w:id="855995180">
      <w:bodyDiv w:val="1"/>
      <w:marLeft w:val="0"/>
      <w:marRight w:val="0"/>
      <w:marTop w:val="0"/>
      <w:marBottom w:val="0"/>
      <w:divBdr>
        <w:top w:val="none" w:sz="0" w:space="0" w:color="auto"/>
        <w:left w:val="none" w:sz="0" w:space="0" w:color="auto"/>
        <w:bottom w:val="none" w:sz="0" w:space="0" w:color="auto"/>
        <w:right w:val="none" w:sz="0" w:space="0" w:color="auto"/>
      </w:divBdr>
    </w:div>
    <w:div w:id="891116307">
      <w:bodyDiv w:val="1"/>
      <w:marLeft w:val="0"/>
      <w:marRight w:val="0"/>
      <w:marTop w:val="0"/>
      <w:marBottom w:val="0"/>
      <w:divBdr>
        <w:top w:val="none" w:sz="0" w:space="0" w:color="auto"/>
        <w:left w:val="none" w:sz="0" w:space="0" w:color="auto"/>
        <w:bottom w:val="none" w:sz="0" w:space="0" w:color="auto"/>
        <w:right w:val="none" w:sz="0" w:space="0" w:color="auto"/>
      </w:divBdr>
    </w:div>
    <w:div w:id="1070617959">
      <w:bodyDiv w:val="1"/>
      <w:marLeft w:val="0"/>
      <w:marRight w:val="0"/>
      <w:marTop w:val="0"/>
      <w:marBottom w:val="0"/>
      <w:divBdr>
        <w:top w:val="none" w:sz="0" w:space="0" w:color="auto"/>
        <w:left w:val="none" w:sz="0" w:space="0" w:color="auto"/>
        <w:bottom w:val="none" w:sz="0" w:space="0" w:color="auto"/>
        <w:right w:val="none" w:sz="0" w:space="0" w:color="auto"/>
      </w:divBdr>
    </w:div>
    <w:div w:id="1276131844">
      <w:bodyDiv w:val="1"/>
      <w:marLeft w:val="0"/>
      <w:marRight w:val="0"/>
      <w:marTop w:val="0"/>
      <w:marBottom w:val="0"/>
      <w:divBdr>
        <w:top w:val="none" w:sz="0" w:space="0" w:color="auto"/>
        <w:left w:val="none" w:sz="0" w:space="0" w:color="auto"/>
        <w:bottom w:val="none" w:sz="0" w:space="0" w:color="auto"/>
        <w:right w:val="none" w:sz="0" w:space="0" w:color="auto"/>
      </w:divBdr>
    </w:div>
    <w:div w:id="1450470799">
      <w:bodyDiv w:val="1"/>
      <w:marLeft w:val="0"/>
      <w:marRight w:val="0"/>
      <w:marTop w:val="0"/>
      <w:marBottom w:val="0"/>
      <w:divBdr>
        <w:top w:val="none" w:sz="0" w:space="0" w:color="auto"/>
        <w:left w:val="none" w:sz="0" w:space="0" w:color="auto"/>
        <w:bottom w:val="none" w:sz="0" w:space="0" w:color="auto"/>
        <w:right w:val="none" w:sz="0" w:space="0" w:color="auto"/>
      </w:divBdr>
    </w:div>
    <w:div w:id="1464349648">
      <w:bodyDiv w:val="1"/>
      <w:marLeft w:val="0"/>
      <w:marRight w:val="0"/>
      <w:marTop w:val="0"/>
      <w:marBottom w:val="0"/>
      <w:divBdr>
        <w:top w:val="none" w:sz="0" w:space="0" w:color="auto"/>
        <w:left w:val="none" w:sz="0" w:space="0" w:color="auto"/>
        <w:bottom w:val="none" w:sz="0" w:space="0" w:color="auto"/>
        <w:right w:val="none" w:sz="0" w:space="0" w:color="auto"/>
      </w:divBdr>
    </w:div>
    <w:div w:id="1466702477">
      <w:bodyDiv w:val="1"/>
      <w:marLeft w:val="0"/>
      <w:marRight w:val="0"/>
      <w:marTop w:val="0"/>
      <w:marBottom w:val="0"/>
      <w:divBdr>
        <w:top w:val="none" w:sz="0" w:space="0" w:color="auto"/>
        <w:left w:val="none" w:sz="0" w:space="0" w:color="auto"/>
        <w:bottom w:val="none" w:sz="0" w:space="0" w:color="auto"/>
        <w:right w:val="none" w:sz="0" w:space="0" w:color="auto"/>
      </w:divBdr>
    </w:div>
    <w:div w:id="1651862232">
      <w:bodyDiv w:val="1"/>
      <w:marLeft w:val="0"/>
      <w:marRight w:val="0"/>
      <w:marTop w:val="0"/>
      <w:marBottom w:val="0"/>
      <w:divBdr>
        <w:top w:val="none" w:sz="0" w:space="0" w:color="auto"/>
        <w:left w:val="none" w:sz="0" w:space="0" w:color="auto"/>
        <w:bottom w:val="none" w:sz="0" w:space="0" w:color="auto"/>
        <w:right w:val="none" w:sz="0" w:space="0" w:color="auto"/>
      </w:divBdr>
    </w:div>
    <w:div w:id="1670907953">
      <w:bodyDiv w:val="1"/>
      <w:marLeft w:val="0"/>
      <w:marRight w:val="0"/>
      <w:marTop w:val="0"/>
      <w:marBottom w:val="0"/>
      <w:divBdr>
        <w:top w:val="none" w:sz="0" w:space="0" w:color="auto"/>
        <w:left w:val="none" w:sz="0" w:space="0" w:color="auto"/>
        <w:bottom w:val="none" w:sz="0" w:space="0" w:color="auto"/>
        <w:right w:val="none" w:sz="0" w:space="0" w:color="auto"/>
      </w:divBdr>
    </w:div>
    <w:div w:id="182330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XTYkqo/a6cQ" TargetMode="External"/><Relationship Id="rId13" Type="http://schemas.openxmlformats.org/officeDocument/2006/relationships/hyperlink" Target="https://paperpile.com/c/XTYkqo/N4J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perpile.com/c/XTYkqo/xWX2x+Q8qA+qaIhP" TargetMode="External"/><Relationship Id="rId12" Type="http://schemas.openxmlformats.org/officeDocument/2006/relationships/hyperlink" Target="https://paperpile.com/c/XTYkqo/5eUw"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paperpile.com/c/XTYkqo/AzG8Q+9eOhK+xWX2x+Q8qA+xrpKY+OOz7z+XhE3Q" TargetMode="External"/><Relationship Id="rId11" Type="http://schemas.openxmlformats.org/officeDocument/2006/relationships/hyperlink" Target="https://smartconservationtools.org/en-us/" TargetMode="External"/><Relationship Id="rId5" Type="http://schemas.openxmlformats.org/officeDocument/2006/relationships/hyperlink" Target="https://paperpile.com/c/XTYkqo/a6cQ" TargetMode="External"/><Relationship Id="rId15" Type="http://schemas.openxmlformats.org/officeDocument/2006/relationships/hyperlink" Target="https://paperpile.com/c/XTYkqo/7NTk+HHQt+lObm" TargetMode="External"/><Relationship Id="rId10" Type="http://schemas.openxmlformats.org/officeDocument/2006/relationships/hyperlink" Target="https://paperpile.com/c/XTYkqo/Tj6W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perpile.com/c/XTYkqo/AzG8Q+9eOhK+xWX2x+Q8qA+xrpKY+OOz7z+XhE3Q" TargetMode="External"/><Relationship Id="rId14" Type="http://schemas.openxmlformats.org/officeDocument/2006/relationships/hyperlink" Target="https://paperpile.com/c/XTYkqo/Tj6W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5856</Words>
  <Characters>33384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Montecino, Diego</dc:creator>
  <cp:keywords/>
  <dc:description/>
  <cp:lastModifiedBy>Montecino, Diego</cp:lastModifiedBy>
  <cp:revision>9</cp:revision>
  <dcterms:created xsi:type="dcterms:W3CDTF">2025-02-18T22:06:00Z</dcterms:created>
  <dcterms:modified xsi:type="dcterms:W3CDTF">2025-02-18T23:19:00Z</dcterms:modified>
</cp:coreProperties>
</file>