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26" w:rsidRDefault="0096468E">
      <w:r>
        <w:t>CS 7646</w:t>
      </w:r>
    </w:p>
    <w:p w:rsidR="0096468E" w:rsidRDefault="0096468E">
      <w:r>
        <w:t>MC2 P2</w:t>
      </w:r>
    </w:p>
    <w:p w:rsidR="0096468E" w:rsidRDefault="0096468E">
      <w:r>
        <w:t>David Mooney</w:t>
      </w:r>
    </w:p>
    <w:p w:rsidR="0096468E" w:rsidRDefault="0096468E">
      <w:r>
        <w:t>dmooney3</w:t>
      </w:r>
    </w:p>
    <w:p w:rsidR="0096468E" w:rsidRDefault="0096468E" w:rsidP="0096468E">
      <w:pPr>
        <w:pStyle w:val="Heading1"/>
      </w:pPr>
      <w:r>
        <w:t>Part 1 Bollinger Bands</w:t>
      </w:r>
    </w:p>
    <w:p w:rsidR="0096468E" w:rsidRPr="0096468E" w:rsidRDefault="00563766" w:rsidP="0096468E">
      <w:pPr>
        <w:pStyle w:val="Heading2"/>
      </w:pPr>
      <w:r>
        <w:t>Entry and Exit Points</w:t>
      </w:r>
    </w:p>
    <w:p w:rsidR="0096468E" w:rsidRDefault="0096468E" w:rsidP="009646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360.75pt">
            <v:imagedata r:id="rId5" o:title="bollinger_bands"/>
          </v:shape>
        </w:pict>
      </w:r>
    </w:p>
    <w:p w:rsidR="00563766" w:rsidRDefault="00563766" w:rsidP="00563766">
      <w:pPr>
        <w:pStyle w:val="Heading2"/>
      </w:pPr>
      <w:proofErr w:type="spellStart"/>
      <w:r>
        <w:lastRenderedPageBreak/>
        <w:t>Backtest</w:t>
      </w:r>
      <w:proofErr w:type="spellEnd"/>
      <w:r>
        <w:t xml:space="preserve"> Chart</w:t>
      </w:r>
    </w:p>
    <w:p w:rsidR="0096468E" w:rsidRDefault="0096468E" w:rsidP="0096468E">
      <w:r>
        <w:rPr>
          <w:noProof/>
        </w:rPr>
        <w:drawing>
          <wp:inline distT="0" distB="0" distL="0" distR="0" wp14:anchorId="16C27B66" wp14:editId="3E04C036">
            <wp:extent cx="9144000" cy="4581525"/>
            <wp:effectExtent l="0" t="0" r="0" b="9525"/>
            <wp:docPr id="1" name="Picture 1" descr="C:\Users\Dave\AppData\Local\Microsoft\Windows\INetCache\Content.Word\back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e\AppData\Local\Microsoft\Windows\INetCache\Content.Word\backt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68E" w:rsidRDefault="00563766" w:rsidP="00563766">
      <w:pPr>
        <w:pStyle w:val="Heading2"/>
      </w:pPr>
      <w:proofErr w:type="spellStart"/>
      <w:r>
        <w:t>Backtest</w:t>
      </w:r>
      <w:proofErr w:type="spellEnd"/>
      <w:r>
        <w:t xml:space="preserve"> Performance Statistics</w:t>
      </w:r>
    </w:p>
    <w:p w:rsidR="00563766" w:rsidRDefault="00563766" w:rsidP="00563766">
      <w:r>
        <w:t>Date Range: 2008-02-28 to 2009-12-29</w:t>
      </w:r>
    </w:p>
    <w:p w:rsidR="00563766" w:rsidRDefault="00563766" w:rsidP="00563766">
      <w:r>
        <w:t>Sharpe Ratio of Fund: Value    1.001959</w:t>
      </w:r>
    </w:p>
    <w:p w:rsidR="00563766" w:rsidRDefault="00563766" w:rsidP="00563766">
      <w:r>
        <w:t>Cumulative Return of Fund: 0.3524</w:t>
      </w:r>
    </w:p>
    <w:p w:rsidR="00563766" w:rsidRDefault="00563766" w:rsidP="00563766">
      <w:r>
        <w:t>Standard Deviation of Fund: Value    0.011347</w:t>
      </w:r>
    </w:p>
    <w:p w:rsidR="00563766" w:rsidRDefault="00563766" w:rsidP="00563766">
      <w:r>
        <w:t>Average Daily Return of Fund: Value    0.000716</w:t>
      </w:r>
    </w:p>
    <w:p w:rsidR="00563766" w:rsidRDefault="00563766" w:rsidP="00563766">
      <w:r>
        <w:t>Final Portfolio Value: 13524.0</w:t>
      </w:r>
    </w:p>
    <w:p w:rsidR="00563766" w:rsidRDefault="00563766" w:rsidP="00563766">
      <w:pPr>
        <w:pStyle w:val="Heading1"/>
      </w:pPr>
      <w:r>
        <w:lastRenderedPageBreak/>
        <w:t>Part 2 My Strategy</w:t>
      </w:r>
    </w:p>
    <w:p w:rsidR="00563766" w:rsidRDefault="00C06213" w:rsidP="00563766">
      <w:r>
        <w:t xml:space="preserve">My strategy was to use the crossing points of short and medium-long term moving averages as signals. </w:t>
      </w:r>
      <w:r w:rsidR="00EA213F">
        <w:t xml:space="preserve">The short position would only be taken if the downward crossing signal held for a certain number of days. I experimented with a wide range of values for each variable and settled on a 15-day simple moving average, a 75-day moving average with an 11 day waiting period before taking a short position. This produced 2.34 times the </w:t>
      </w:r>
      <w:r w:rsidR="00015830">
        <w:t xml:space="preserve">cumulative </w:t>
      </w:r>
      <w:r w:rsidR="00EA213F">
        <w:t>return of the basic Bollinger strategy in-sample.</w:t>
      </w:r>
    </w:p>
    <w:p w:rsidR="00280703" w:rsidRDefault="00280703" w:rsidP="00563766">
      <w:r>
        <w:t>When the 15 day moving average dips below the 75-day moving average, this is a signal to potentially take a short position. We don’t actually take the short position unless</w:t>
      </w:r>
      <w:r w:rsidR="002B47B2">
        <w:t xml:space="preserve"> the following are all true:</w:t>
      </w:r>
    </w:p>
    <w:p w:rsidR="002B47B2" w:rsidRDefault="002B47B2" w:rsidP="002B47B2">
      <w:pPr>
        <w:pStyle w:val="ListParagraph"/>
        <w:numPr>
          <w:ilvl w:val="0"/>
          <w:numId w:val="1"/>
        </w:numPr>
      </w:pPr>
      <w:r>
        <w:t>The 15-day moving average was above the 75-day moving average 11 days ago,</w:t>
      </w:r>
    </w:p>
    <w:p w:rsidR="002B47B2" w:rsidRDefault="002B47B2" w:rsidP="002B47B2">
      <w:pPr>
        <w:pStyle w:val="ListParagraph"/>
        <w:numPr>
          <w:ilvl w:val="0"/>
          <w:numId w:val="1"/>
        </w:numPr>
      </w:pPr>
      <w:r>
        <w:t>The 15-day moving average was below the 75-day moving average 10</w:t>
      </w:r>
      <w:r>
        <w:t xml:space="preserve"> days ago</w:t>
      </w:r>
      <w:r>
        <w:t xml:space="preserve"> (i.e. it crossed below 10 days ago), and</w:t>
      </w:r>
    </w:p>
    <w:p w:rsidR="002B47B2" w:rsidRDefault="002B47B2" w:rsidP="002B47B2">
      <w:pPr>
        <w:pStyle w:val="ListParagraph"/>
        <w:numPr>
          <w:ilvl w:val="0"/>
          <w:numId w:val="1"/>
        </w:numPr>
      </w:pPr>
      <w:r>
        <w:t xml:space="preserve">The </w:t>
      </w:r>
      <w:r>
        <w:t>15-day moving average was below the 75-day moving average</w:t>
      </w:r>
      <w:r>
        <w:t xml:space="preserve"> today.</w:t>
      </w:r>
    </w:p>
    <w:p w:rsidR="002B47B2" w:rsidRDefault="002B47B2" w:rsidP="002B47B2">
      <w:r>
        <w:t>If these three hold true, we take a short position whether we are in cash or long. In other words, if we are long, we sell and also take a short position (sell twice).</w:t>
      </w:r>
    </w:p>
    <w:p w:rsidR="002B47B2" w:rsidRDefault="00AD65EB" w:rsidP="002B47B2">
      <w:r>
        <w:t>We take a long position as soon as the 15-day moving average crosses back above the 75-day moving average. There is no waiting period. We also never go from cash to a long position. We only go directly from short to long, i.e. buy twice.</w:t>
      </w:r>
    </w:p>
    <w:p w:rsidR="00AD65EB" w:rsidRDefault="00AD65EB" w:rsidP="002B47B2">
      <w:r>
        <w:t>If we are still holding any position at the end of the time period, we buy or sell to go to cash.</w:t>
      </w:r>
    </w:p>
    <w:p w:rsidR="00421177" w:rsidRDefault="00421177" w:rsidP="00421177">
      <w:pPr>
        <w:pStyle w:val="Heading2"/>
      </w:pPr>
      <w:r>
        <w:t>Entry and Exit Points</w:t>
      </w:r>
    </w:p>
    <w:p w:rsidR="00320FBD" w:rsidRDefault="00421177" w:rsidP="002B47B2">
      <w:r>
        <w:t>For IBM during 2008 and 2009, this results in just a few trades:</w:t>
      </w:r>
    </w:p>
    <w:p w:rsidR="00421177" w:rsidRDefault="00421177" w:rsidP="00421177">
      <w:pPr>
        <w:pStyle w:val="ListParagraph"/>
        <w:numPr>
          <w:ilvl w:val="0"/>
          <w:numId w:val="2"/>
        </w:numPr>
      </w:pPr>
      <w:r>
        <w:t>Short before the big drop in late 2008</w:t>
      </w:r>
    </w:p>
    <w:p w:rsidR="00421177" w:rsidRDefault="00421177" w:rsidP="00421177">
      <w:pPr>
        <w:pStyle w:val="ListParagraph"/>
        <w:numPr>
          <w:ilvl w:val="0"/>
          <w:numId w:val="2"/>
        </w:numPr>
      </w:pPr>
      <w:r>
        <w:t>Change from short to long (buy twice) in early 2009</w:t>
      </w:r>
    </w:p>
    <w:p w:rsidR="00421177" w:rsidRDefault="00421177" w:rsidP="00421177">
      <w:pPr>
        <w:pStyle w:val="ListParagraph"/>
        <w:numPr>
          <w:ilvl w:val="0"/>
          <w:numId w:val="2"/>
        </w:numPr>
      </w:pPr>
      <w:r>
        <w:t>Sell at the end of the time period.</w:t>
      </w:r>
    </w:p>
    <w:p w:rsidR="00421177" w:rsidRDefault="00421177" w:rsidP="0030159D">
      <w:pPr>
        <w:pStyle w:val="Heading2"/>
      </w:pPr>
      <w:r>
        <w:lastRenderedPageBreak/>
        <w:pict>
          <v:shape id="_x0000_i1026" type="#_x0000_t75" style="width:10in;height:360.75pt">
            <v:imagedata r:id="rId7" o:title="sma15-75-11-perf"/>
          </v:shape>
        </w:pict>
      </w:r>
    </w:p>
    <w:p w:rsidR="0030159D" w:rsidRDefault="0030159D" w:rsidP="0030159D">
      <w:pPr>
        <w:pStyle w:val="Heading2"/>
      </w:pPr>
      <w:proofErr w:type="spellStart"/>
      <w:r>
        <w:t>Backtest</w:t>
      </w:r>
      <w:proofErr w:type="spellEnd"/>
      <w:r>
        <w:t xml:space="preserve"> Chart In-Sample</w:t>
      </w:r>
    </w:p>
    <w:p w:rsidR="0030159D" w:rsidRPr="0030159D" w:rsidRDefault="0030159D" w:rsidP="0030159D">
      <w:bookmarkStart w:id="0" w:name="_GoBack"/>
      <w:r>
        <w:lastRenderedPageBreak/>
        <w:pict>
          <v:shape id="_x0000_i1027" type="#_x0000_t75" style="width:10in;height:360.75pt">
            <v:imagedata r:id="rId8" o:title="sma15-75-11-backtest"/>
          </v:shape>
        </w:pict>
      </w:r>
      <w:bookmarkEnd w:id="0"/>
    </w:p>
    <w:p w:rsidR="002B47B2" w:rsidRDefault="00320FBD" w:rsidP="00320FBD">
      <w:pPr>
        <w:pStyle w:val="Heading2"/>
      </w:pPr>
      <w:proofErr w:type="spellStart"/>
      <w:r>
        <w:t>Backtest</w:t>
      </w:r>
      <w:proofErr w:type="spellEnd"/>
      <w:r>
        <w:t xml:space="preserve"> Performance Statistics</w:t>
      </w:r>
    </w:p>
    <w:p w:rsidR="00EA213F" w:rsidRDefault="00EA213F" w:rsidP="00EA213F">
      <w:r>
        <w:t>Date Range: 2008-09-11 to 2009-12-31</w:t>
      </w:r>
    </w:p>
    <w:p w:rsidR="00EA213F" w:rsidRDefault="00EA213F" w:rsidP="00EA213F">
      <w:r>
        <w:t>Sharpe Ratio of Fund: Value    2.090654</w:t>
      </w:r>
    </w:p>
    <w:p w:rsidR="00EA213F" w:rsidRDefault="00EA213F" w:rsidP="00EA213F">
      <w:r>
        <w:t>Cumulative Return of Fund: 0.8233</w:t>
      </w:r>
    </w:p>
    <w:p w:rsidR="00EA213F" w:rsidRDefault="00EA213F" w:rsidP="00EA213F">
      <w:r>
        <w:t>Standard Deviation of Fund: Value    0.014686</w:t>
      </w:r>
    </w:p>
    <w:p w:rsidR="00EA213F" w:rsidRDefault="00EA213F" w:rsidP="00EA213F">
      <w:r>
        <w:t>Average Daily Return of Fund: Value    0.001934</w:t>
      </w:r>
    </w:p>
    <w:p w:rsidR="00EA213F" w:rsidRDefault="00EA213F" w:rsidP="00EA213F">
      <w:r>
        <w:t>Final Portfolio Value: 18233.0</w:t>
      </w:r>
    </w:p>
    <w:p w:rsidR="00EA213F" w:rsidRDefault="00EA213F" w:rsidP="00EA213F">
      <w:r>
        <w:t>Performance vs baseline: 2.33626560726</w:t>
      </w:r>
    </w:p>
    <w:p w:rsidR="00015830" w:rsidRPr="00563766" w:rsidRDefault="00015830" w:rsidP="00EA213F"/>
    <w:sectPr w:rsidR="00015830" w:rsidRPr="00563766" w:rsidSect="009646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F17DE"/>
    <w:multiLevelType w:val="hybridMultilevel"/>
    <w:tmpl w:val="EA70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755F4"/>
    <w:multiLevelType w:val="hybridMultilevel"/>
    <w:tmpl w:val="7A88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8E"/>
    <w:rsid w:val="00015830"/>
    <w:rsid w:val="00280703"/>
    <w:rsid w:val="002B47B2"/>
    <w:rsid w:val="0030159D"/>
    <w:rsid w:val="00320FBD"/>
    <w:rsid w:val="00421177"/>
    <w:rsid w:val="00563766"/>
    <w:rsid w:val="0096468E"/>
    <w:rsid w:val="00AD65EB"/>
    <w:rsid w:val="00C06213"/>
    <w:rsid w:val="00DE3F70"/>
    <w:rsid w:val="00EA213F"/>
    <w:rsid w:val="00E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993-8004-4C32-A859-3DCA04EC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2016-03-25T18:07:00Z</dcterms:created>
  <dcterms:modified xsi:type="dcterms:W3CDTF">2016-03-25T18:57:00Z</dcterms:modified>
</cp:coreProperties>
</file>