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9F3FD" w14:textId="77777777" w:rsidR="00F766A8" w:rsidRPr="00F766A8" w:rsidRDefault="00F766A8" w:rsidP="00F766A8">
      <w:r w:rsidRPr="00F766A8">
        <w:rPr>
          <w:b/>
          <w:bCs/>
        </w:rPr>
        <w:t>*</w:t>
      </w:r>
      <w:r w:rsidRPr="00F766A8">
        <w:t xml:space="preserve"> The introduction doesn't state the actual problem that motivates your </w:t>
      </w:r>
      <w:proofErr w:type="gramStart"/>
      <w:r w:rsidRPr="00F766A8">
        <w:t>intervention, and</w:t>
      </w:r>
      <w:proofErr w:type="gramEnd"/>
      <w:r w:rsidRPr="00F766A8">
        <w:t xml:space="preserve"> has these broad lines about individual vs. group-level studies that don't help you advance your argument and yet may well trigger reviewers who disagree with these sweeping characterizations. I'd get more quickly to the </w:t>
      </w:r>
      <w:proofErr w:type="gramStart"/>
      <w:r w:rsidRPr="00F766A8">
        <w:t>point, and</w:t>
      </w:r>
      <w:proofErr w:type="gramEnd"/>
      <w:r w:rsidRPr="00F766A8">
        <w:t xml:space="preserve"> downplay or leave out the broad characterizations of prior research. In my experience, such comments annoy some reviewers without </w:t>
      </w:r>
      <w:proofErr w:type="gramStart"/>
      <w:r w:rsidRPr="00F766A8">
        <w:t>helping with</w:t>
      </w:r>
      <w:proofErr w:type="gramEnd"/>
      <w:r w:rsidRPr="00F766A8">
        <w:t xml:space="preserve"> others. </w:t>
      </w:r>
    </w:p>
    <w:p w14:paraId="4F620B33" w14:textId="77777777" w:rsidR="00F766A8" w:rsidRPr="00F766A8" w:rsidRDefault="00F766A8" w:rsidP="00F766A8"/>
    <w:p w14:paraId="06D41E1D" w14:textId="77777777" w:rsidR="00F766A8" w:rsidRDefault="00F766A8" w:rsidP="00F766A8">
      <w:r w:rsidRPr="00F766A8">
        <w:rPr>
          <w:b/>
          <w:bCs/>
        </w:rPr>
        <w:t>*</w:t>
      </w:r>
      <w:r w:rsidRPr="00F766A8">
        <w:t xml:space="preserve"> One central piece of advice is to clarify what's really doing the work here--why does your approach differ from prior approaches? My sense is that it's </w:t>
      </w:r>
      <w:proofErr w:type="gramStart"/>
      <w:r w:rsidRPr="00F766A8">
        <w:t>the interaction</w:t>
      </w:r>
      <w:proofErr w:type="gramEnd"/>
      <w:r w:rsidRPr="00F766A8">
        <w:t xml:space="preserve"> terms, </w:t>
      </w:r>
      <w:proofErr w:type="gramStart"/>
      <w:r w:rsidRPr="00F766A8">
        <w:t>no</w:t>
      </w:r>
      <w:proofErr w:type="gramEnd"/>
      <w:r w:rsidRPr="00F766A8">
        <w:t>? And that volume is less important but helps with accounting identities such as making the number of votes even out? If so, give readers some intuition for what the interactions represent. But either way, I would be much clearer about the motivating problem and the central solution. </w:t>
      </w:r>
    </w:p>
    <w:p w14:paraId="7CD83E9A" w14:textId="77777777" w:rsidR="00F766A8" w:rsidRDefault="00F766A8" w:rsidP="00F766A8">
      <w:r w:rsidRPr="00F766A8">
        <w:rPr>
          <w:b/>
          <w:bCs/>
        </w:rPr>
        <w:t>My Response:</w:t>
      </w:r>
      <w:r>
        <w:t xml:space="preserve"> </w:t>
      </w:r>
      <w:r w:rsidRPr="00F766A8">
        <w:t xml:space="preserve">I think the big thing I'm trying to get out is that the interactions you need to square the DBA approach are basically uninterpretable- you can't use the method of Grimmer et al unless you include these cross-partial changes. The key takeaway is that you don't need those interaction terms under the RCVD framework, meaning that the interpretation is nice and clean. Is </w:t>
      </w:r>
      <w:proofErr w:type="gramStart"/>
      <w:r w:rsidRPr="00F766A8">
        <w:t>this the</w:t>
      </w:r>
      <w:proofErr w:type="gramEnd"/>
      <w:r w:rsidRPr="00F766A8">
        <w:t xml:space="preserve"> confusion or should I lay out specifically what each term under RCVD is conceptually? I.e. [r1-r</w:t>
      </w:r>
      <w:proofErr w:type="gramStart"/>
      <w:r w:rsidRPr="00F766A8">
        <w:t>2]*</w:t>
      </w:r>
      <w:proofErr w:type="gramEnd"/>
      <w:r w:rsidRPr="00F766A8">
        <w:t>c1*v1 is the impact from the change in rate. </w:t>
      </w:r>
    </w:p>
    <w:p w14:paraId="7F548425" w14:textId="02FA35C3" w:rsidR="00F766A8" w:rsidRPr="00F766A8" w:rsidRDefault="00F766A8" w:rsidP="00F766A8">
      <w:r w:rsidRPr="00F766A8">
        <w:rPr>
          <w:b/>
          <w:bCs/>
        </w:rPr>
        <w:t>Reply:</w:t>
      </w:r>
      <w:r>
        <w:t xml:space="preserve"> </w:t>
      </w:r>
      <w:r w:rsidRPr="00F766A8">
        <w:t>This didn't come through on my reading of the paper. I think</w:t>
      </w:r>
      <w:r w:rsidRPr="00F766A8">
        <w:br/>
        <w:t>you need to clarify what the interaction terms represent substantively</w:t>
      </w:r>
      <w:r w:rsidRPr="00F766A8">
        <w:br/>
        <w:t>and why they aren't required in the RCVD framework.</w:t>
      </w:r>
      <w:r w:rsidRPr="00F766A8">
        <w:br/>
      </w:r>
      <w:r w:rsidRPr="00F766A8">
        <w:br/>
      </w:r>
      <w:r w:rsidRPr="00F766A8">
        <w:rPr>
          <w:b/>
          <w:bCs/>
        </w:rPr>
        <w:t>*</w:t>
      </w:r>
      <w:r w:rsidRPr="00F766A8">
        <w:t xml:space="preserve"> Relatedly, you go very quickly to the math terms (derivatives, eigenvalues, Taylor series approximation, etc.)--but remember, the goal is that people who aren't very familiar with the underlying math can still follow along with the basic intuition. Why not just say "linear transformation" instead of eigenvalue, for example? </w:t>
      </w:r>
      <w:proofErr w:type="gramStart"/>
      <w:r w:rsidRPr="00F766A8">
        <w:t>So</w:t>
      </w:r>
      <w:proofErr w:type="gramEnd"/>
      <w:r w:rsidRPr="00F766A8">
        <w:t xml:space="preserve"> I would be </w:t>
      </w:r>
      <w:proofErr w:type="gramStart"/>
      <w:r w:rsidRPr="00F766A8">
        <w:t>really clear</w:t>
      </w:r>
      <w:proofErr w:type="gramEnd"/>
      <w:r w:rsidRPr="00F766A8">
        <w:t xml:space="preserve"> wherever possible about the underlying intuition. Go easy the math terms, provide corresponding intuition, and make it really clear what they represent and what substantive intuitions they embed. I'm not saying not to use them, I'm saying to not lead with them, and to be </w:t>
      </w:r>
      <w:proofErr w:type="gramStart"/>
      <w:r w:rsidRPr="00F766A8">
        <w:t>really clear</w:t>
      </w:r>
      <w:proofErr w:type="gramEnd"/>
      <w:r w:rsidRPr="00F766A8">
        <w:t xml:space="preserve"> about what they are saying. </w:t>
      </w:r>
      <w:proofErr w:type="gramStart"/>
      <w:r w:rsidRPr="00F766A8">
        <w:t>The math</w:t>
      </w:r>
      <w:proofErr w:type="gramEnd"/>
      <w:r w:rsidRPr="00F766A8">
        <w:t xml:space="preserve"> doesn't speak for itself. </w:t>
      </w:r>
    </w:p>
    <w:p w14:paraId="685E7514" w14:textId="77777777" w:rsidR="00F766A8" w:rsidRDefault="00F766A8" w:rsidP="00F766A8">
      <w:r w:rsidRPr="00F766A8">
        <w:rPr>
          <w:b/>
          <w:bCs/>
        </w:rPr>
        <w:t>*</w:t>
      </w:r>
      <w:r w:rsidRPr="00F766A8">
        <w:t xml:space="preserve"> Related to that, you talk a bit about the functions at play, but I want a clearer description not just of the notion but the characteristics of these functions--are they continuous? You subsequently talk a lot about their derivatives, but I didn't see (though I might have missed) </w:t>
      </w:r>
      <w:r w:rsidRPr="00F766A8">
        <w:lastRenderedPageBreak/>
        <w:t xml:space="preserve">the key questions of whether they are in fact smooth, differentiable, etc. That </w:t>
      </w:r>
      <w:proofErr w:type="gramStart"/>
      <w:r w:rsidRPr="00F766A8">
        <w:t>has to</w:t>
      </w:r>
      <w:proofErr w:type="gramEnd"/>
      <w:r w:rsidRPr="00F766A8">
        <w:t xml:space="preserve"> be established first before you talk about their derivatives, etc. Do Grimmer et al. refer to their method as derivative-based? If not, maybe emphasize change rather than derivatives, especially as it doesn't look like you are formally taking derivatives here? </w:t>
      </w:r>
    </w:p>
    <w:p w14:paraId="622656AB" w14:textId="49086C8E" w:rsidR="00F766A8" w:rsidRDefault="00F766A8" w:rsidP="00F766A8">
      <w:r w:rsidRPr="00F766A8">
        <w:rPr>
          <w:b/>
          <w:bCs/>
        </w:rPr>
        <w:t>My Response:</w:t>
      </w:r>
      <w:r>
        <w:t xml:space="preserve"> </w:t>
      </w:r>
      <w:r w:rsidRPr="00F766A8">
        <w:t xml:space="preserve">I'm not formally taking derivatives here because there's no need for assumptions about smooth &amp; continuous here. Perhaps the </w:t>
      </w:r>
      <w:proofErr w:type="gramStart"/>
      <w:r w:rsidRPr="00F766A8">
        <w:t>change based</w:t>
      </w:r>
      <w:proofErr w:type="gramEnd"/>
      <w:r w:rsidRPr="00F766A8">
        <w:t xml:space="preserve"> approach is the correct term. The trick is that the underlying intuition of why the approach of Grimmer et al doesn't work is that you need the cross-partial changes if you specify the equation their way and you do not if you specify it like RCVD. Should I just call it change-based and refer to the cross-partials as the cross-partial changes? I was hoping to leverage the intuition of derivatives, but perhaps that is counterproductive.</w:t>
      </w:r>
    </w:p>
    <w:p w14:paraId="51413719" w14:textId="5957C853" w:rsidR="00F766A8" w:rsidRPr="00F766A8" w:rsidRDefault="00F766A8" w:rsidP="00F766A8">
      <w:r w:rsidRPr="00F766A8">
        <w:rPr>
          <w:b/>
          <w:bCs/>
        </w:rPr>
        <w:t>Reply:</w:t>
      </w:r>
      <w:r>
        <w:t xml:space="preserve"> </w:t>
      </w:r>
      <w:r w:rsidRPr="00F766A8">
        <w:t xml:space="preserve">If you aren't </w:t>
      </w:r>
      <w:proofErr w:type="gramStart"/>
      <w:r w:rsidRPr="00F766A8">
        <w:t>actually talking</w:t>
      </w:r>
      <w:proofErr w:type="gramEnd"/>
      <w:r w:rsidRPr="00F766A8">
        <w:t xml:space="preserve"> about derivatives in a formal</w:t>
      </w:r>
      <w:r w:rsidRPr="00F766A8">
        <w:br/>
        <w:t>sense, that language is confusing and I would recommend jettisoning</w:t>
      </w:r>
      <w:r w:rsidRPr="00F766A8">
        <w:br/>
        <w:t>it. You can say "this is similar to a derivative" but if it's not</w:t>
      </w:r>
      <w:r w:rsidRPr="00F766A8">
        <w:br/>
      </w:r>
      <w:proofErr w:type="gramStart"/>
      <w:r w:rsidRPr="00F766A8">
        <w:t>actually a</w:t>
      </w:r>
      <w:proofErr w:type="gramEnd"/>
      <w:r w:rsidRPr="00F766A8">
        <w:t xml:space="preserve"> derivative, I think you lead readers in the wrong direction</w:t>
      </w:r>
      <w:r w:rsidRPr="00F766A8">
        <w:br/>
        <w:t>by using that language.</w:t>
      </w:r>
    </w:p>
    <w:p w14:paraId="0ABE6100" w14:textId="77777777" w:rsidR="00F766A8" w:rsidRPr="00F766A8" w:rsidRDefault="00F766A8" w:rsidP="00F766A8"/>
    <w:p w14:paraId="449C0395" w14:textId="77777777" w:rsidR="00F766A8" w:rsidRDefault="00F766A8" w:rsidP="00F766A8">
      <w:r w:rsidRPr="00F766A8">
        <w:rPr>
          <w:b/>
          <w:bCs/>
        </w:rPr>
        <w:t>*</w:t>
      </w:r>
      <w:r w:rsidRPr="00F766A8">
        <w:t xml:space="preserve"> What exactly is the role of volume? In the early going, it seems that volume is sufficiently important </w:t>
      </w:r>
      <w:proofErr w:type="gramStart"/>
      <w:r w:rsidRPr="00F766A8">
        <w:t>so as to</w:t>
      </w:r>
      <w:proofErr w:type="gramEnd"/>
      <w:r w:rsidRPr="00F766A8">
        <w:t xml:space="preserve"> be modeled, but then you have a section, "The Problem is Not Volume" showing that the errors in what you term the derivative-based method aren't from volume. </w:t>
      </w:r>
    </w:p>
    <w:p w14:paraId="74406B0B" w14:textId="105A7584" w:rsidR="00F766A8" w:rsidRDefault="00F766A8" w:rsidP="00F766A8">
      <w:r w:rsidRPr="00F766A8">
        <w:rPr>
          <w:b/>
          <w:bCs/>
        </w:rPr>
        <w:t>My Response:</w:t>
      </w:r>
      <w:r>
        <w:t xml:space="preserve"> </w:t>
      </w:r>
      <w:r w:rsidRPr="00F766A8">
        <w:t xml:space="preserve">Speaking to two points here, volume is a core component that needs to be modeled, but if modeled correctly, just aids in the accounting identity. However, no one else is modeling it at all. The goal of that section is to try and head off an argument that other methods are fine and that the "error" of those methods is </w:t>
      </w:r>
      <w:proofErr w:type="gramStart"/>
      <w:r w:rsidRPr="00F766A8">
        <w:t>really just</w:t>
      </w:r>
      <w:proofErr w:type="gramEnd"/>
      <w:r w:rsidRPr="00F766A8">
        <w:t xml:space="preserve"> volume that they haven't modeled. Is it necessary for me to make this argument/include this section or are the proofs from above sufficient in blocking this argument?</w:t>
      </w:r>
    </w:p>
    <w:p w14:paraId="03CDDE99" w14:textId="3BA615F4" w:rsidR="00F766A8" w:rsidRPr="00F766A8" w:rsidRDefault="00F766A8" w:rsidP="00F766A8">
      <w:r w:rsidRPr="00F766A8">
        <w:rPr>
          <w:b/>
          <w:bCs/>
        </w:rPr>
        <w:t>Reply:</w:t>
      </w:r>
      <w:r>
        <w:t xml:space="preserve"> </w:t>
      </w:r>
      <w:r w:rsidRPr="00F766A8">
        <w:t>Again, be clearer about why you do what you do and what</w:t>
      </w:r>
      <w:r w:rsidRPr="00F766A8">
        <w:br/>
        <w:t>advantages it brings. The fact that other people aren't doing it isn't</w:t>
      </w:r>
      <w:r w:rsidRPr="00F766A8">
        <w:br/>
        <w:t xml:space="preserve">relevant unless they are missing something but not doing it. </w:t>
      </w:r>
      <w:proofErr w:type="gramStart"/>
      <w:r w:rsidRPr="00F766A8">
        <w:t>So</w:t>
      </w:r>
      <w:proofErr w:type="gramEnd"/>
      <w:r w:rsidRPr="00F766A8">
        <w:t xml:space="preserve"> I</w:t>
      </w:r>
      <w:r w:rsidRPr="00F766A8">
        <w:br/>
        <w:t>would explain that by adding volume, you are able to more</w:t>
      </w:r>
      <w:r w:rsidRPr="00F766A8">
        <w:br/>
        <w:t>straightforwardly compare vote totals (if that's correct), and so can</w:t>
      </w:r>
      <w:r w:rsidRPr="00F766A8">
        <w:br/>
        <w:t>check one aspect of your model--and do so in real time.</w:t>
      </w:r>
    </w:p>
    <w:p w14:paraId="30424904" w14:textId="77777777" w:rsidR="00F766A8" w:rsidRPr="00F766A8" w:rsidRDefault="00F766A8" w:rsidP="00F766A8">
      <w:r w:rsidRPr="00F766A8">
        <w:rPr>
          <w:b/>
          <w:bCs/>
        </w:rPr>
        <w:t>*</w:t>
      </w:r>
      <w:r w:rsidRPr="00F766A8">
        <w:t xml:space="preserve"> I think it's key to </w:t>
      </w:r>
      <w:proofErr w:type="gramStart"/>
      <w:r w:rsidRPr="00F766A8">
        <w:t>discuss</w:t>
      </w:r>
      <w:proofErr w:type="gramEnd"/>
      <w:r w:rsidRPr="00F766A8">
        <w:t xml:space="preserve"> the data sources, especially since they can give very different results (even in the simulation). In your simulation, where do the estimates come from--how did you derive them? It's fine to say this is just for simulation purposes, but I think it's </w:t>
      </w:r>
      <w:r w:rsidRPr="00F766A8">
        <w:lastRenderedPageBreak/>
        <w:t xml:space="preserve">important to be attentive to the data sources because so much of </w:t>
      </w:r>
      <w:proofErr w:type="gramStart"/>
      <w:r w:rsidRPr="00F766A8">
        <w:t>this hinges</w:t>
      </w:r>
      <w:proofErr w:type="gramEnd"/>
      <w:r w:rsidRPr="00F766A8">
        <w:t xml:space="preserve"> on your choices there. How did you estimate turnout patterns among groups? </w:t>
      </w:r>
    </w:p>
    <w:p w14:paraId="79F7E8C7" w14:textId="77777777" w:rsidR="00F766A8" w:rsidRPr="00F766A8" w:rsidRDefault="00F766A8" w:rsidP="00F766A8">
      <w:r w:rsidRPr="00F766A8">
        <w:rPr>
          <w:b/>
          <w:bCs/>
        </w:rPr>
        <w:t>*</w:t>
      </w:r>
      <w:r w:rsidRPr="00F766A8">
        <w:t xml:space="preserve"> More importantly, though, you use both methods in your simulation study but only present the output, so it's hard to build intuition about why the two techniques (yours vs. Grimmer et al.'s) differ. Is it possible to work through the calculations and provide more of an explanation for their differences, instead of simply saying "I did the math, here's what they look like." As a related point, it's hard for me from the figures to really see the differences--maybe you might derive a quantity of interest and explain how you calculated it under each approach and how it differs? </w:t>
      </w:r>
    </w:p>
    <w:p w14:paraId="36AA21B0" w14:textId="77777777" w:rsidR="00F766A8" w:rsidRPr="00F766A8" w:rsidRDefault="00F766A8" w:rsidP="00F766A8"/>
    <w:p w14:paraId="37DB3F78" w14:textId="77777777" w:rsidR="00F766A8" w:rsidRDefault="00F766A8" w:rsidP="00F766A8">
      <w:r w:rsidRPr="00F766A8">
        <w:rPr>
          <w:b/>
          <w:bCs/>
        </w:rPr>
        <w:t>*</w:t>
      </w:r>
      <w:r w:rsidRPr="00F766A8">
        <w:t xml:space="preserve"> The fact that the calculation depends on the order in which you assess the different elements makes sense, and I think points to a fundamental challenge here: voters who don't vote in an election don't have observed vote choices, and so may well not have voted for the same party had they voted. Is that right--are these two things linked? If so, I'd be super clear about the connections.</w:t>
      </w:r>
    </w:p>
    <w:p w14:paraId="31CC0FAC" w14:textId="79105CAD" w:rsidR="00F766A8" w:rsidRDefault="00F766A8" w:rsidP="00F766A8">
      <w:r w:rsidRPr="00F766A8">
        <w:rPr>
          <w:b/>
          <w:bCs/>
        </w:rPr>
        <w:t>My Response:</w:t>
      </w:r>
      <w:r>
        <w:t xml:space="preserve"> </w:t>
      </w:r>
      <w:r w:rsidRPr="00F766A8">
        <w:t>So, the order matters from a technical perspective because the state-space is a ball composed of all of the continuous combinations from the ranges of r1 -&gt; r2, c1-&gt;c2, and v1-&gt;v2, meaning that there are technically infinite ways to traverse the space (with 6 not requiring any cross-partial changes). But I do think there's an interesting point here that when we move rate first, we're basically assuming that the differences in rate within a group are driven by vote switching only amongst voters who voted in both elections. When we then move composition, the assumption is that the preference distribution of any new voters entering (or old voters who leave the system) is identical to the voters currently in the system, within their group. Then the assumption with volume is the same as with composition, but now across all groups. I've focused primarily on the technical component and the desirable property of keeping volume as a linear transformation, but should I try and engage more with what the underlying assumptions are for a given calculation order?</w:t>
      </w:r>
    </w:p>
    <w:p w14:paraId="6EC94060" w14:textId="61F2ADDE" w:rsidR="00F766A8" w:rsidRPr="00F766A8" w:rsidRDefault="00F766A8" w:rsidP="00F766A8">
      <w:r w:rsidRPr="00F766A8">
        <w:rPr>
          <w:b/>
          <w:bCs/>
        </w:rPr>
        <w:t>Reply:</w:t>
      </w:r>
      <w:r>
        <w:t xml:space="preserve"> </w:t>
      </w:r>
      <w:r w:rsidRPr="00F766A8">
        <w:t xml:space="preserve">You </w:t>
      </w:r>
      <w:proofErr w:type="gramStart"/>
      <w:r w:rsidRPr="00F766A8">
        <w:t>have to</w:t>
      </w:r>
      <w:proofErr w:type="gramEnd"/>
      <w:r w:rsidRPr="00F766A8">
        <w:t xml:space="preserve"> be able to translate sentences like the first one</w:t>
      </w:r>
      <w:r w:rsidRPr="00F766A8">
        <w:br/>
        <w:t>into substantively meaningful terms. With respect to order, I would</w:t>
      </w:r>
      <w:r w:rsidRPr="00F766A8">
        <w:br/>
        <w:t>just clarify what the different assumptions mean in substantively</w:t>
      </w:r>
      <w:r w:rsidRPr="00F766A8">
        <w:br/>
        <w:t>meaningful terms.</w:t>
      </w:r>
    </w:p>
    <w:p w14:paraId="711EB2F6" w14:textId="77777777" w:rsidR="00F766A8" w:rsidRPr="00F766A8" w:rsidRDefault="00F766A8" w:rsidP="00F766A8">
      <w:r w:rsidRPr="00F766A8">
        <w:rPr>
          <w:b/>
          <w:bCs/>
        </w:rPr>
        <w:t>*</w:t>
      </w:r>
      <w:r w:rsidRPr="00F766A8">
        <w:t xml:space="preserve"> I think figures can be better than tables, but only when they are used to clearly illustrate what you the author </w:t>
      </w:r>
      <w:proofErr w:type="gramStart"/>
      <w:r w:rsidRPr="00F766A8">
        <w:t>want</w:t>
      </w:r>
      <w:proofErr w:type="gramEnd"/>
      <w:r w:rsidRPr="00F766A8">
        <w:t xml:space="preserve"> us to take away from them. With respect to the write-up, I would walk the reader through the figures in more detail. And with respect to the figures </w:t>
      </w:r>
      <w:r w:rsidRPr="00F766A8">
        <w:lastRenderedPageBreak/>
        <w:t xml:space="preserve">themselves, what key take-home points do you want the reader to leave with? I would consider redesigning the </w:t>
      </w:r>
      <w:proofErr w:type="gramStart"/>
      <w:r w:rsidRPr="00F766A8">
        <w:t>figure</w:t>
      </w:r>
      <w:proofErr w:type="gramEnd"/>
      <w:r w:rsidRPr="00F766A8">
        <w:t xml:space="preserve"> to clarify that. </w:t>
      </w:r>
    </w:p>
    <w:p w14:paraId="1A0C6FAD" w14:textId="77777777" w:rsidR="00F766A8" w:rsidRDefault="00F766A8" w:rsidP="00F766A8">
      <w:r w:rsidRPr="00F766A8">
        <w:rPr>
          <w:b/>
          <w:bCs/>
        </w:rPr>
        <w:t>*</w:t>
      </w:r>
      <w:r w:rsidRPr="00F766A8">
        <w:t xml:space="preserve"> I think that the </w:t>
      </w:r>
      <w:proofErr w:type="gramStart"/>
      <w:r w:rsidRPr="00F766A8">
        <w:t>analyses</w:t>
      </w:r>
      <w:proofErr w:type="gramEnd"/>
      <w:r w:rsidRPr="00F766A8">
        <w:t xml:space="preserve"> of Pew vs. ANES for 2020 don't help you advance your main argument. If Pew is closer to correct, why not just use Pew? The message I took from those analyses is that more than the method for decomposing effects, the survey source is what really matters--not presumably the message you want to foreground. Keep in mind that you want empirical examples that really highlight the difference between the methods and why using your method matters.</w:t>
      </w:r>
    </w:p>
    <w:p w14:paraId="3CFB90FF" w14:textId="77777777" w:rsidR="00F766A8" w:rsidRDefault="00F766A8" w:rsidP="00F766A8">
      <w:r w:rsidRPr="00F766A8">
        <w:rPr>
          <w:b/>
          <w:bCs/>
        </w:rPr>
        <w:t>My Response:</w:t>
      </w:r>
      <w:r>
        <w:t xml:space="preserve"> </w:t>
      </w:r>
      <w:r w:rsidRPr="00F766A8">
        <w:t xml:space="preserve">I've used both ANES and PEW here for two reasons. First, because the Grimmer paper (and others) use ANES and it felt insincere to not engage with that data first (though maybe I'm wrong). Grimmer et al argue that Dems don't need to be worried about the rightward shift amongst Hispanic voters because the ANES data doesn't capture the strength of the shift (at least in the 2020 data that they have), so to sort of jump into that argument, it felt like I needed to say here's what ANES says. Second, I wanted to emphasize that starting an analysis by structuring the data under the RCVD framework helps capture the fact that ANES suggests impossible results. The idea here being that if there's a critique to be leveled at the takeaways from Grimmer et al, </w:t>
      </w:r>
      <w:proofErr w:type="gramStart"/>
      <w:r w:rsidRPr="00F766A8">
        <w:t>it's</w:t>
      </w:r>
      <w:proofErr w:type="gramEnd"/>
      <w:r w:rsidRPr="00F766A8">
        <w:t xml:space="preserve"> data driven, not method driven (even if the method also has problems). The question </w:t>
      </w:r>
      <w:proofErr w:type="gramStart"/>
      <w:r w:rsidRPr="00F766A8">
        <w:t>is</w:t>
      </w:r>
      <w:proofErr w:type="gramEnd"/>
      <w:r w:rsidRPr="00F766A8">
        <w:t xml:space="preserve"> are these two goals something I should be doing, or should I perhaps restrict myself to the second one at the outset and then not engage with the underlying ANES data at all after that? I've got this tension in </w:t>
      </w:r>
      <w:proofErr w:type="gramStart"/>
      <w:r w:rsidRPr="00F766A8">
        <w:t>my mind</w:t>
      </w:r>
      <w:proofErr w:type="gramEnd"/>
      <w:r w:rsidRPr="00F766A8">
        <w:t xml:space="preserve"> because the method didn't lead them wrong, but the way they structured it, they didn't check the implications and therefore used data they shouldn't have.</w:t>
      </w:r>
    </w:p>
    <w:p w14:paraId="41C47570" w14:textId="3654924F" w:rsidR="00F766A8" w:rsidRPr="00F766A8" w:rsidRDefault="00F766A8" w:rsidP="00F766A8">
      <w:r w:rsidRPr="00F766A8">
        <w:rPr>
          <w:b/>
          <w:bCs/>
        </w:rPr>
        <w:t>Reply:</w:t>
      </w:r>
      <w:r>
        <w:t xml:space="preserve"> </w:t>
      </w:r>
      <w:r w:rsidRPr="00F766A8">
        <w:t>Clarity and parsimony seem to be the key things to shoot for.</w:t>
      </w:r>
      <w:r w:rsidRPr="00F766A8">
        <w:br/>
        <w:t>You are introducing a new method. The most typical approach is to</w:t>
      </w:r>
      <w:r w:rsidRPr="00F766A8">
        <w:br/>
        <w:t>compare the new method to the existing state-of-the-art and show how</w:t>
      </w:r>
      <w:r w:rsidRPr="00F766A8">
        <w:br/>
        <w:t>that existing state-of-the-art missed something, got something wrong,</w:t>
      </w:r>
      <w:r w:rsidRPr="00F766A8">
        <w:br/>
        <w:t xml:space="preserve">etc. I recommend 1) being </w:t>
      </w:r>
      <w:proofErr w:type="gramStart"/>
      <w:r w:rsidRPr="00F766A8">
        <w:t>really clear</w:t>
      </w:r>
      <w:proofErr w:type="gramEnd"/>
      <w:r w:rsidRPr="00F766A8">
        <w:t xml:space="preserve"> that the data source is super</w:t>
      </w:r>
      <w:r w:rsidRPr="00F766A8">
        <w:br/>
        <w:t>key, see for example Grimmer et al. on Latinos; 2) figuring out your</w:t>
      </w:r>
      <w:r w:rsidRPr="00F766A8">
        <w:br/>
        <w:t>one main point and vigorously subordinating everything to that. Be</w:t>
      </w:r>
      <w:r w:rsidRPr="00F766A8">
        <w:br/>
        <w:t>clear and succinct. Fight on one front. </w:t>
      </w:r>
    </w:p>
    <w:p w14:paraId="28DA1D16" w14:textId="77777777" w:rsidR="00F766A8" w:rsidRDefault="00F766A8" w:rsidP="00F766A8">
      <w:r w:rsidRPr="00F766A8">
        <w:rPr>
          <w:b/>
          <w:bCs/>
        </w:rPr>
        <w:t>*</w:t>
      </w:r>
      <w:r w:rsidRPr="00F766A8">
        <w:t xml:space="preserve"> I also think that the Grimmer et al. paper is a bit of a model--if you want to garner significant attention, you'll need to show that the choice of method matters. Is it possible to find a point on which your method and the Grimmer et al. approach reach different substantive conclusions? Maybe focus on that? I think that the idea that non-white and especially Latino voters have been trending R even as they are a growing share of the electorate is </w:t>
      </w:r>
      <w:proofErr w:type="gramStart"/>
      <w:r w:rsidRPr="00F766A8">
        <w:t>pretty well</w:t>
      </w:r>
      <w:proofErr w:type="gramEnd"/>
      <w:r w:rsidRPr="00F766A8">
        <w:t xml:space="preserve"> documented, no?  </w:t>
      </w:r>
    </w:p>
    <w:p w14:paraId="68FFA4F9" w14:textId="13CAD9DC" w:rsidR="00F766A8" w:rsidRDefault="00F766A8" w:rsidP="00F766A8">
      <w:r w:rsidRPr="00F766A8">
        <w:rPr>
          <w:b/>
          <w:bCs/>
        </w:rPr>
        <w:lastRenderedPageBreak/>
        <w:t>My Response:</w:t>
      </w:r>
      <w:r>
        <w:t xml:space="preserve"> </w:t>
      </w:r>
      <w:r w:rsidRPr="00F766A8">
        <w:t xml:space="preserve">Grimmer et al argue that the rightward shift amongst Hispanic voters isn't that big of a deal (which Fraga et al argue it is) because they say the net result of </w:t>
      </w:r>
      <w:proofErr w:type="spellStart"/>
      <w:r w:rsidRPr="00F766A8">
        <w:t>rate+composition</w:t>
      </w:r>
      <w:proofErr w:type="spellEnd"/>
      <w:r w:rsidRPr="00F766A8">
        <w:t xml:space="preserve"> is basically flat. It's not the core takeaway of Grimmer et al though and I wasn't sure how much I should be hammering it versus trying to emphasize that if we're going to think about these questions, here's how to think about it. Should I be more direct in my criticism? It does tie slightly into the prior point though where I think if they had really looked at the data, they probably wouldn't have had the takeaway they did.</w:t>
      </w:r>
      <w:r>
        <w:t xml:space="preserve"> </w:t>
      </w:r>
      <w:r w:rsidRPr="00F766A8">
        <w:t xml:space="preserve">This </w:t>
      </w:r>
      <w:proofErr w:type="gramStart"/>
      <w:r w:rsidRPr="00F766A8">
        <w:t>actually speaks</w:t>
      </w:r>
      <w:proofErr w:type="gramEnd"/>
      <w:r w:rsidRPr="00F766A8">
        <w:t xml:space="preserve"> to the point you make several times in the direct comments in the paper about how no one believes in the </w:t>
      </w:r>
      <w:proofErr w:type="gramStart"/>
      <w:r w:rsidRPr="00F766A8">
        <w:t>demography</w:t>
      </w:r>
      <w:proofErr w:type="gramEnd"/>
      <w:r w:rsidRPr="00F766A8">
        <w:t xml:space="preserve"> argument anymore. But Grimmer et al </w:t>
      </w:r>
      <w:proofErr w:type="gramStart"/>
      <w:r w:rsidRPr="00F766A8">
        <w:t>definitely do</w:t>
      </w:r>
      <w:proofErr w:type="gramEnd"/>
      <w:r w:rsidRPr="00F766A8">
        <w:t xml:space="preserve"> argue for the demography take (that democrats don't need to be worried about the rightward shift because composition will have a strong effect). One way that I could show substantive differences driven directly by the DBA vs RCVD choice is that, even using Pew data, the estimate of the positive impact of composition for </w:t>
      </w:r>
      <w:proofErr w:type="spellStart"/>
      <w:r w:rsidRPr="00F766A8">
        <w:t>dems</w:t>
      </w:r>
      <w:proofErr w:type="spellEnd"/>
      <w:r w:rsidRPr="00F766A8">
        <w:t xml:space="preserve"> from 16 to 24 using DBA is 2.4 million vs 760k using RCVD. It's not a sign flip though. Do I need a sign flip? If so, amongst voters that self-identify as "Other" the 16 vs 24 comparison does have a sign flip (DBA is 460k positive for composition vs -175k negative using RCVD).</w:t>
      </w:r>
    </w:p>
    <w:p w14:paraId="08F80F97" w14:textId="71FD8928" w:rsidR="00F766A8" w:rsidRDefault="00F766A8" w:rsidP="00F766A8">
      <w:r w:rsidRPr="00F766A8">
        <w:rPr>
          <w:b/>
          <w:bCs/>
        </w:rPr>
        <w:t>Reply:</w:t>
      </w:r>
      <w:r>
        <w:t xml:space="preserve"> </w:t>
      </w:r>
      <w:r w:rsidRPr="00F766A8">
        <w:t>Figure out what the one core take-home point of your paper is</w:t>
      </w:r>
      <w:r w:rsidRPr="00F766A8">
        <w:br/>
        <w:t>and then ruthlessly subordinate everything to that. Should people</w:t>
      </w:r>
      <w:r w:rsidRPr="00F766A8">
        <w:br/>
        <w:t>always use RCVD over the Grimmer et al. approach? OK, show us that. Or</w:t>
      </w:r>
      <w:r w:rsidRPr="00F766A8">
        <w:br/>
        <w:t xml:space="preserve">are </w:t>
      </w:r>
      <w:proofErr w:type="gramStart"/>
      <w:r w:rsidRPr="00F766A8">
        <w:t>there</w:t>
      </w:r>
      <w:proofErr w:type="gramEnd"/>
      <w:r w:rsidRPr="00F766A8">
        <w:t xml:space="preserve"> conditions </w:t>
      </w:r>
      <w:proofErr w:type="gramStart"/>
      <w:r w:rsidRPr="00F766A8">
        <w:t>when</w:t>
      </w:r>
      <w:proofErr w:type="gramEnd"/>
      <w:r w:rsidRPr="00F766A8">
        <w:t xml:space="preserve"> RCVD is especially preferable? Make sure</w:t>
      </w:r>
      <w:r w:rsidRPr="00F766A8">
        <w:br/>
        <w:t>that every move has a substantive interpretation; most of your readers</w:t>
      </w:r>
      <w:r w:rsidRPr="00F766A8">
        <w:br/>
        <w:t>will read quickly. But don't fight on too many fronts. Papers can be</w:t>
      </w:r>
      <w:r w:rsidRPr="00F766A8">
        <w:br/>
        <w:t>about no more than 1.5 things. It feels like you want to make a range</w:t>
      </w:r>
      <w:r w:rsidRPr="00F766A8">
        <w:br/>
        <w:t>of subtle points, and that's an OK impulse on the margin, but only</w:t>
      </w:r>
      <w:r w:rsidRPr="00F766A8">
        <w:br/>
        <w:t>after you've ruthlessly subordinated your work to a single point.</w:t>
      </w:r>
    </w:p>
    <w:p w14:paraId="47C0934D" w14:textId="2036ADFF" w:rsidR="00F766A8" w:rsidRDefault="00F766A8" w:rsidP="00F766A8"/>
    <w:p w14:paraId="322A05C1" w14:textId="47F3D1CD" w:rsidR="00F766A8" w:rsidRDefault="00F766A8" w:rsidP="00F766A8">
      <w:r w:rsidRPr="00F766A8">
        <w:rPr>
          <w:b/>
          <w:bCs/>
        </w:rPr>
        <w:t xml:space="preserve">Additional Clarification Question: </w:t>
      </w:r>
      <w:r w:rsidRPr="00F766A8">
        <w:t>I should have also clarified (and will need to do so) that the two Ezra Klein podcasts feature political strategists for the Democratic party. I'm happy to drop those, but they were originally there to try to show that these are active questions amongst the public, not just theoretical questions for political scientists. Is that something I should do up front, move to the conclusion/discussion or drop?</w:t>
      </w:r>
    </w:p>
    <w:p w14:paraId="4EAA1310" w14:textId="53274038" w:rsidR="00F766A8" w:rsidRDefault="00F766A8" w:rsidP="00F766A8">
      <w:r w:rsidRPr="00F766A8">
        <w:rPr>
          <w:b/>
          <w:bCs/>
        </w:rPr>
        <w:t>Reply:</w:t>
      </w:r>
      <w:r>
        <w:t xml:space="preserve"> </w:t>
      </w:r>
      <w:r w:rsidRPr="00F766A8">
        <w:t>First convince readers that this is an active debate within</w:t>
      </w:r>
      <w:r w:rsidRPr="00F766A8">
        <w:br/>
        <w:t>political science. If there's a line or two in the conclusion about a</w:t>
      </w:r>
      <w:r w:rsidRPr="00F766A8">
        <w:br/>
        <w:t>podcast, fine, but unless/until you've convinced readers that there's</w:t>
      </w:r>
      <w:r w:rsidRPr="00F766A8">
        <w:br/>
        <w:t>an active debate in political science here, the citations to podcasts</w:t>
      </w:r>
      <w:r w:rsidRPr="00F766A8">
        <w:br/>
        <w:t>seem like they are a net negative, because you are engaging with a</w:t>
      </w:r>
      <w:r w:rsidRPr="00F766A8">
        <w:br/>
      </w:r>
      <w:r w:rsidRPr="00F766A8">
        <w:lastRenderedPageBreak/>
        <w:t>debate outside the discipline (and one which will have long since been</w:t>
      </w:r>
      <w:r w:rsidRPr="00F766A8">
        <w:br/>
        <w:t>supplanted before this is published).</w:t>
      </w:r>
    </w:p>
    <w:p w14:paraId="64EA9059" w14:textId="77777777" w:rsidR="00F766A8" w:rsidRPr="00F766A8" w:rsidRDefault="00F766A8" w:rsidP="00F766A8"/>
    <w:p w14:paraId="36F5989B" w14:textId="77777777" w:rsidR="008D1D52" w:rsidRDefault="008D1D52"/>
    <w:sectPr w:rsidR="008D1D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6A8"/>
    <w:rsid w:val="000367D7"/>
    <w:rsid w:val="005A4196"/>
    <w:rsid w:val="00633B86"/>
    <w:rsid w:val="006F773A"/>
    <w:rsid w:val="00732A06"/>
    <w:rsid w:val="00894FDC"/>
    <w:rsid w:val="008D1D52"/>
    <w:rsid w:val="00A24D2F"/>
    <w:rsid w:val="00F766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0D1AC"/>
  <w15:chartTrackingRefBased/>
  <w15:docId w15:val="{9E34F678-9063-4A7F-B6B2-ABCE8A52B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6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6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6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6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6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6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6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6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6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6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6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6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6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6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6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6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6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6A8"/>
    <w:rPr>
      <w:rFonts w:eastAsiaTheme="majorEastAsia" w:cstheme="majorBidi"/>
      <w:color w:val="272727" w:themeColor="text1" w:themeTint="D8"/>
    </w:rPr>
  </w:style>
  <w:style w:type="paragraph" w:styleId="Title">
    <w:name w:val="Title"/>
    <w:basedOn w:val="Normal"/>
    <w:next w:val="Normal"/>
    <w:link w:val="TitleChar"/>
    <w:uiPriority w:val="10"/>
    <w:qFormat/>
    <w:rsid w:val="00F766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6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6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6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6A8"/>
    <w:pPr>
      <w:spacing w:before="160"/>
      <w:jc w:val="center"/>
    </w:pPr>
    <w:rPr>
      <w:i/>
      <w:iCs/>
      <w:color w:val="404040" w:themeColor="text1" w:themeTint="BF"/>
    </w:rPr>
  </w:style>
  <w:style w:type="character" w:customStyle="1" w:styleId="QuoteChar">
    <w:name w:val="Quote Char"/>
    <w:basedOn w:val="DefaultParagraphFont"/>
    <w:link w:val="Quote"/>
    <w:uiPriority w:val="29"/>
    <w:rsid w:val="00F766A8"/>
    <w:rPr>
      <w:i/>
      <w:iCs/>
      <w:color w:val="404040" w:themeColor="text1" w:themeTint="BF"/>
    </w:rPr>
  </w:style>
  <w:style w:type="paragraph" w:styleId="ListParagraph">
    <w:name w:val="List Paragraph"/>
    <w:basedOn w:val="Normal"/>
    <w:uiPriority w:val="34"/>
    <w:qFormat/>
    <w:rsid w:val="00F766A8"/>
    <w:pPr>
      <w:ind w:left="720"/>
      <w:contextualSpacing/>
    </w:pPr>
  </w:style>
  <w:style w:type="character" w:styleId="IntenseEmphasis">
    <w:name w:val="Intense Emphasis"/>
    <w:basedOn w:val="DefaultParagraphFont"/>
    <w:uiPriority w:val="21"/>
    <w:qFormat/>
    <w:rsid w:val="00F766A8"/>
    <w:rPr>
      <w:i/>
      <w:iCs/>
      <w:color w:val="0F4761" w:themeColor="accent1" w:themeShade="BF"/>
    </w:rPr>
  </w:style>
  <w:style w:type="paragraph" w:styleId="IntenseQuote">
    <w:name w:val="Intense Quote"/>
    <w:basedOn w:val="Normal"/>
    <w:next w:val="Normal"/>
    <w:link w:val="IntenseQuoteChar"/>
    <w:uiPriority w:val="30"/>
    <w:qFormat/>
    <w:rsid w:val="00F766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6A8"/>
    <w:rPr>
      <w:i/>
      <w:iCs/>
      <w:color w:val="0F4761" w:themeColor="accent1" w:themeShade="BF"/>
    </w:rPr>
  </w:style>
  <w:style w:type="character" w:styleId="IntenseReference">
    <w:name w:val="Intense Reference"/>
    <w:basedOn w:val="DefaultParagraphFont"/>
    <w:uiPriority w:val="32"/>
    <w:qFormat/>
    <w:rsid w:val="00F766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2060</Words>
  <Characters>11746</Characters>
  <Application>Microsoft Office Word</Application>
  <DocSecurity>0</DocSecurity>
  <Lines>97</Lines>
  <Paragraphs>27</Paragraphs>
  <ScaleCrop>false</ScaleCrop>
  <Company/>
  <LinksUpToDate>false</LinksUpToDate>
  <CharactersWithSpaces>13779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Moratz, Donald</dc:creator>
  <cp:keywords/>
  <dc:description/>
  <cp:lastModifiedBy>Moratz, Donald</cp:lastModifiedBy>
  <cp:revision>1</cp:revision>
  <dcterms:created xsi:type="dcterms:W3CDTF">2026-02-04T16:25:00Z</dcterms:created>
  <dcterms:modified xsi:type="dcterms:W3CDTF">2026-02-04T16:33:00Z</dcterms:modified>
</cp:coreProperties>
</file>