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43A" w:rsidRDefault="0059743A" w:rsidP="00D20469">
      <w:pPr>
        <w:pStyle w:val="Heading1"/>
        <w:numPr>
          <w:ilvl w:val="0"/>
          <w:numId w:val="0"/>
        </w:numPr>
        <w:spacing w:line="360" w:lineRule="auto"/>
      </w:pPr>
      <w:bookmarkStart w:id="0" w:name="_Toc309045723"/>
      <w:r>
        <w:t xml:space="preserve">Magnetic Resonance </w:t>
      </w:r>
      <w:r w:rsidR="00FE57BF">
        <w:t>C</w:t>
      </w:r>
      <w:r>
        <w:t xml:space="preserve">ore </w:t>
      </w:r>
      <w:r w:rsidR="00FE57BF">
        <w:t>P</w:t>
      </w:r>
      <w:r>
        <w:t xml:space="preserve">lug </w:t>
      </w:r>
      <w:r w:rsidR="00FE57BF">
        <w:t>A</w:t>
      </w:r>
      <w:r>
        <w:t xml:space="preserve">nalysis with the </w:t>
      </w:r>
      <w:r w:rsidR="00FE57BF">
        <w:t>T</w:t>
      </w:r>
      <w:r>
        <w:t>hree-</w:t>
      </w:r>
      <w:r w:rsidR="00FE57BF">
        <w:t>M</w:t>
      </w:r>
      <w:r>
        <w:t xml:space="preserve">agnet </w:t>
      </w:r>
      <w:r w:rsidR="00FE57BF">
        <w:t>A</w:t>
      </w:r>
      <w:r>
        <w:t>rray.</w:t>
      </w:r>
      <w:bookmarkEnd w:id="0"/>
      <w:r>
        <w:t xml:space="preserve"> </w:t>
      </w:r>
    </w:p>
    <w:p w:rsidR="0059743A" w:rsidRPr="00D20469" w:rsidRDefault="0059743A" w:rsidP="007D1F47">
      <w:pPr>
        <w:spacing w:before="0" w:after="240" w:line="240" w:lineRule="auto"/>
        <w:ind w:firstLine="0"/>
        <w:jc w:val="center"/>
        <w:rPr>
          <w:sz w:val="28"/>
          <w:szCs w:val="28"/>
          <w:lang w:val="es-US"/>
        </w:rPr>
      </w:pPr>
      <w:r w:rsidRPr="00D20469">
        <w:rPr>
          <w:sz w:val="28"/>
          <w:szCs w:val="28"/>
          <w:lang w:val="es-US"/>
        </w:rPr>
        <w:t xml:space="preserve">Juan C. García-Naranjo </w:t>
      </w:r>
      <w:r w:rsidRPr="00D20469">
        <w:rPr>
          <w:sz w:val="28"/>
          <w:szCs w:val="28"/>
          <w:vertAlign w:val="superscript"/>
          <w:lang w:val="es-US"/>
        </w:rPr>
        <w:t>a, b</w:t>
      </w:r>
      <w:r w:rsidRPr="00D20469">
        <w:rPr>
          <w:sz w:val="28"/>
          <w:szCs w:val="28"/>
          <w:lang w:val="es-US"/>
        </w:rPr>
        <w:t xml:space="preserve">, </w:t>
      </w:r>
      <w:r w:rsidR="00333303">
        <w:rPr>
          <w:sz w:val="28"/>
          <w:szCs w:val="28"/>
          <w:lang w:val="es-US"/>
        </w:rPr>
        <w:t xml:space="preserve">Pan Guo </w:t>
      </w:r>
      <w:r w:rsidR="00333303" w:rsidRPr="009010E4">
        <w:rPr>
          <w:sz w:val="28"/>
          <w:szCs w:val="28"/>
          <w:vertAlign w:val="superscript"/>
          <w:lang w:val="es-US"/>
        </w:rPr>
        <w:t>a</w:t>
      </w:r>
      <w:r w:rsidR="00333303">
        <w:rPr>
          <w:sz w:val="28"/>
          <w:szCs w:val="28"/>
          <w:vertAlign w:val="superscript"/>
          <w:lang w:val="es-US"/>
        </w:rPr>
        <w:t>, c</w:t>
      </w:r>
      <w:r w:rsidR="00333303" w:rsidRPr="00333303">
        <w:rPr>
          <w:sz w:val="28"/>
          <w:szCs w:val="28"/>
          <w:lang w:val="es-US"/>
        </w:rPr>
        <w:t>,</w:t>
      </w:r>
      <w:r w:rsidR="00333303" w:rsidRPr="00D20469">
        <w:rPr>
          <w:sz w:val="28"/>
          <w:szCs w:val="28"/>
          <w:lang w:val="es-US"/>
        </w:rPr>
        <w:t xml:space="preserve"> </w:t>
      </w:r>
      <w:r w:rsidR="00026850" w:rsidRPr="00D20469">
        <w:rPr>
          <w:sz w:val="28"/>
          <w:szCs w:val="28"/>
          <w:lang w:val="es-US"/>
        </w:rPr>
        <w:t xml:space="preserve">Florin Marica </w:t>
      </w:r>
      <w:r w:rsidR="00026850">
        <w:rPr>
          <w:sz w:val="28"/>
          <w:szCs w:val="28"/>
          <w:vertAlign w:val="superscript"/>
          <w:lang w:val="es-US"/>
        </w:rPr>
        <w:t>a</w:t>
      </w:r>
      <w:r w:rsidR="00026850" w:rsidRPr="00026850">
        <w:rPr>
          <w:sz w:val="28"/>
          <w:szCs w:val="28"/>
          <w:lang w:val="es-US"/>
        </w:rPr>
        <w:t>,</w:t>
      </w:r>
      <w:r w:rsidR="00026850" w:rsidRPr="00D20469">
        <w:rPr>
          <w:sz w:val="28"/>
          <w:szCs w:val="28"/>
          <w:lang w:val="es-US"/>
        </w:rPr>
        <w:t xml:space="preserve"> </w:t>
      </w:r>
      <w:r w:rsidR="00D20469" w:rsidRPr="00D20469">
        <w:rPr>
          <w:sz w:val="28"/>
          <w:szCs w:val="28"/>
          <w:lang w:val="es-US"/>
        </w:rPr>
        <w:t xml:space="preserve">Guangzhi Liao </w:t>
      </w:r>
      <w:r w:rsidRPr="00D20469">
        <w:rPr>
          <w:sz w:val="28"/>
          <w:szCs w:val="28"/>
          <w:vertAlign w:val="superscript"/>
          <w:lang w:val="es-US"/>
        </w:rPr>
        <w:t>a</w:t>
      </w:r>
      <w:r w:rsidR="006449AB">
        <w:rPr>
          <w:sz w:val="28"/>
          <w:szCs w:val="28"/>
          <w:vertAlign w:val="superscript"/>
          <w:lang w:val="es-US"/>
        </w:rPr>
        <w:t xml:space="preserve">, </w:t>
      </w:r>
      <w:r w:rsidR="005236B1">
        <w:rPr>
          <w:rFonts w:cs="Times New Roman"/>
          <w:sz w:val="28"/>
          <w:szCs w:val="28"/>
          <w:vertAlign w:val="superscript"/>
          <w:lang w:val="es-US"/>
        </w:rPr>
        <w:t>†</w:t>
      </w:r>
      <w:r w:rsidRPr="00D20469">
        <w:rPr>
          <w:sz w:val="28"/>
          <w:szCs w:val="28"/>
          <w:lang w:val="es-US"/>
        </w:rPr>
        <w:t xml:space="preserve">, Bruce J. Balcom </w:t>
      </w:r>
      <w:r w:rsidRPr="00D20469">
        <w:rPr>
          <w:sz w:val="28"/>
          <w:szCs w:val="28"/>
          <w:vertAlign w:val="superscript"/>
          <w:lang w:val="es-US"/>
        </w:rPr>
        <w:t>a,*</w:t>
      </w:r>
    </w:p>
    <w:p w:rsidR="0059743A" w:rsidRPr="00D20469" w:rsidRDefault="0059743A" w:rsidP="0059743A">
      <w:pPr>
        <w:spacing w:after="240"/>
        <w:jc w:val="center"/>
        <w:rPr>
          <w:sz w:val="28"/>
          <w:szCs w:val="28"/>
          <w:vertAlign w:val="superscript"/>
          <w:lang w:val="es-US"/>
        </w:rPr>
      </w:pPr>
    </w:p>
    <w:p w:rsidR="0059743A" w:rsidRDefault="0059743A" w:rsidP="0059743A">
      <w:pPr>
        <w:spacing w:before="0" w:after="240" w:line="240" w:lineRule="auto"/>
        <w:ind w:left="187" w:hanging="187"/>
        <w:rPr>
          <w:sz w:val="28"/>
          <w:szCs w:val="28"/>
        </w:rPr>
      </w:pPr>
      <w:r w:rsidRPr="000776CE">
        <w:rPr>
          <w:sz w:val="28"/>
          <w:szCs w:val="28"/>
          <w:vertAlign w:val="superscript"/>
        </w:rPr>
        <w:t>a</w:t>
      </w:r>
      <w:r w:rsidRPr="000776CE">
        <w:rPr>
          <w:sz w:val="28"/>
          <w:szCs w:val="28"/>
        </w:rPr>
        <w:t xml:space="preserve"> MRI Centre, Department of Physics</w:t>
      </w:r>
      <w:r>
        <w:rPr>
          <w:sz w:val="28"/>
          <w:szCs w:val="28"/>
        </w:rPr>
        <w:t>,</w:t>
      </w:r>
      <w:r w:rsidRPr="000776CE">
        <w:rPr>
          <w:sz w:val="28"/>
          <w:szCs w:val="28"/>
        </w:rPr>
        <w:t xml:space="preserve"> </w:t>
      </w:r>
      <w:r>
        <w:rPr>
          <w:sz w:val="28"/>
          <w:szCs w:val="28"/>
        </w:rPr>
        <w:t>P.O. Box 4400, University of New Brunswick, Fredericton, NB, Canada E3B 5A3</w:t>
      </w:r>
    </w:p>
    <w:p w:rsidR="0059743A" w:rsidRDefault="004F4812" w:rsidP="0059743A">
      <w:pPr>
        <w:spacing w:before="0" w:after="240" w:line="240" w:lineRule="auto"/>
        <w:ind w:left="187" w:hanging="187"/>
        <w:rPr>
          <w:sz w:val="28"/>
          <w:szCs w:val="28"/>
          <w:lang w:val="es-ES"/>
        </w:rPr>
      </w:pPr>
      <w:r>
        <w:rPr>
          <w:sz w:val="28"/>
          <w:szCs w:val="28"/>
          <w:vertAlign w:val="superscript"/>
          <w:lang w:val="es-ES"/>
        </w:rPr>
        <w:t>b</w:t>
      </w:r>
      <w:r w:rsidR="0059743A" w:rsidRPr="002671DA">
        <w:rPr>
          <w:sz w:val="28"/>
          <w:szCs w:val="28"/>
          <w:lang w:val="es-ES"/>
        </w:rPr>
        <w:t xml:space="preserve"> Centre of Medical Biophysics, Universidad de Oriente, Patricio Lumumba S/N, Santiago de Cuba, Cuba 90500.  </w:t>
      </w:r>
    </w:p>
    <w:p w:rsidR="00333303" w:rsidRDefault="00333303" w:rsidP="00333303">
      <w:pPr>
        <w:spacing w:before="0" w:after="240" w:line="240" w:lineRule="auto"/>
        <w:ind w:left="187" w:hanging="187"/>
        <w:rPr>
          <w:sz w:val="28"/>
          <w:szCs w:val="28"/>
          <w:lang w:val="en-US"/>
        </w:rPr>
      </w:pPr>
      <w:r w:rsidRPr="00333303">
        <w:rPr>
          <w:sz w:val="28"/>
          <w:szCs w:val="28"/>
          <w:vertAlign w:val="superscript"/>
          <w:lang w:val="en-US"/>
        </w:rPr>
        <w:t>c</w:t>
      </w:r>
      <w:r w:rsidRPr="00333303">
        <w:rPr>
          <w:sz w:val="28"/>
          <w:szCs w:val="28"/>
          <w:lang w:val="en-US"/>
        </w:rPr>
        <w:t xml:space="preserve"> </w:t>
      </w:r>
      <w:r w:rsidR="00E71223" w:rsidRPr="00E71223">
        <w:rPr>
          <w:sz w:val="28"/>
          <w:szCs w:val="28"/>
          <w:lang w:val="en-US"/>
        </w:rPr>
        <w:t>State Key Laboratory of Power Transmission Equipment &amp; System Security and New Technology, Chongqing University, Chongqing, China, 400044</w:t>
      </w:r>
    </w:p>
    <w:p w:rsidR="005236B1" w:rsidRPr="005236B1" w:rsidRDefault="005236B1" w:rsidP="00333303">
      <w:pPr>
        <w:spacing w:before="0" w:after="240" w:line="240" w:lineRule="auto"/>
        <w:ind w:left="187" w:hanging="187"/>
        <w:rPr>
          <w:sz w:val="28"/>
          <w:szCs w:val="28"/>
          <w:lang w:val="en-US"/>
        </w:rPr>
      </w:pPr>
      <w:r w:rsidRPr="005236B1">
        <w:rPr>
          <w:rFonts w:cs="Times New Roman"/>
          <w:sz w:val="28"/>
          <w:szCs w:val="28"/>
          <w:vertAlign w:val="superscript"/>
          <w:lang w:val="en-US"/>
        </w:rPr>
        <w:t>†</w:t>
      </w:r>
      <w:r>
        <w:rPr>
          <w:rFonts w:cs="Times New Roman"/>
          <w:sz w:val="28"/>
          <w:szCs w:val="28"/>
          <w:vertAlign w:val="superscript"/>
          <w:lang w:val="en-US"/>
        </w:rPr>
        <w:t xml:space="preserve"> </w:t>
      </w:r>
      <w:r w:rsidRPr="005236B1">
        <w:rPr>
          <w:sz w:val="28"/>
          <w:szCs w:val="28"/>
          <w:lang w:val="en-US"/>
        </w:rPr>
        <w:t>Present address</w:t>
      </w:r>
      <w:r>
        <w:rPr>
          <w:sz w:val="28"/>
          <w:szCs w:val="28"/>
          <w:lang w:val="en-US"/>
        </w:rPr>
        <w:t xml:space="preserve">: </w:t>
      </w:r>
      <w:r w:rsidR="00E71223">
        <w:rPr>
          <w:sz w:val="28"/>
          <w:szCs w:val="28"/>
          <w:lang w:val="en-US"/>
        </w:rPr>
        <w:t xml:space="preserve">State </w:t>
      </w:r>
      <w:r>
        <w:rPr>
          <w:sz w:val="28"/>
          <w:szCs w:val="28"/>
          <w:lang w:val="en-US"/>
        </w:rPr>
        <w:t xml:space="preserve">Key Laboratory of Petroleum Resourses and Prospecting, China University of petroleum, Beijing 102249, China. </w:t>
      </w:r>
    </w:p>
    <w:p w:rsidR="005236B1" w:rsidRPr="005236B1" w:rsidRDefault="005236B1" w:rsidP="00333303">
      <w:pPr>
        <w:spacing w:before="0" w:after="240" w:line="240" w:lineRule="auto"/>
        <w:ind w:left="187" w:hanging="187"/>
        <w:rPr>
          <w:sz w:val="28"/>
          <w:szCs w:val="28"/>
          <w:lang w:val="en-US"/>
        </w:rPr>
      </w:pPr>
    </w:p>
    <w:p w:rsidR="00D20469" w:rsidRPr="00333303" w:rsidRDefault="00D20469" w:rsidP="0059743A">
      <w:pPr>
        <w:rPr>
          <w:lang w:val="en-US"/>
        </w:rPr>
      </w:pPr>
    </w:p>
    <w:p w:rsidR="00D20469" w:rsidRPr="00333303" w:rsidRDefault="00D20469" w:rsidP="0059743A">
      <w:pPr>
        <w:rPr>
          <w:lang w:val="en-US"/>
        </w:rPr>
      </w:pPr>
    </w:p>
    <w:p w:rsidR="00D20469" w:rsidRPr="00333303" w:rsidRDefault="00D20469" w:rsidP="0059743A">
      <w:pPr>
        <w:rPr>
          <w:lang w:val="en-US"/>
        </w:rPr>
      </w:pPr>
    </w:p>
    <w:p w:rsidR="00D20469" w:rsidRDefault="00D20469" w:rsidP="00D20469">
      <w:pPr>
        <w:spacing w:after="120" w:line="240" w:lineRule="auto"/>
        <w:ind w:firstLine="0"/>
        <w:rPr>
          <w:sz w:val="28"/>
          <w:szCs w:val="28"/>
        </w:rPr>
      </w:pPr>
      <w:r w:rsidRPr="004018E4">
        <w:rPr>
          <w:sz w:val="28"/>
          <w:szCs w:val="28"/>
        </w:rPr>
        <w:t>*</w:t>
      </w:r>
      <w:r>
        <w:rPr>
          <w:sz w:val="28"/>
          <w:szCs w:val="28"/>
        </w:rPr>
        <w:t xml:space="preserve"> Corresponding author </w:t>
      </w:r>
    </w:p>
    <w:p w:rsidR="00D20469" w:rsidRDefault="00D20469" w:rsidP="00D20469">
      <w:pPr>
        <w:spacing w:after="120" w:line="240" w:lineRule="auto"/>
        <w:ind w:firstLine="0"/>
        <w:rPr>
          <w:sz w:val="28"/>
          <w:szCs w:val="28"/>
        </w:rPr>
      </w:pPr>
      <w:r>
        <w:rPr>
          <w:sz w:val="28"/>
          <w:szCs w:val="28"/>
        </w:rPr>
        <w:t>Tel: (506) 458-7938</w:t>
      </w:r>
    </w:p>
    <w:p w:rsidR="00D20469" w:rsidRDefault="00D20469" w:rsidP="00D20469">
      <w:pPr>
        <w:spacing w:after="120" w:line="240" w:lineRule="auto"/>
        <w:ind w:firstLine="0"/>
        <w:rPr>
          <w:sz w:val="28"/>
          <w:szCs w:val="28"/>
        </w:rPr>
      </w:pPr>
      <w:r>
        <w:rPr>
          <w:sz w:val="28"/>
          <w:szCs w:val="28"/>
        </w:rPr>
        <w:t>Fax: (506) 453-4581</w:t>
      </w:r>
    </w:p>
    <w:p w:rsidR="00D20469" w:rsidRDefault="00D20469" w:rsidP="00D20469">
      <w:pPr>
        <w:spacing w:after="120" w:line="240" w:lineRule="auto"/>
        <w:ind w:firstLine="0"/>
        <w:rPr>
          <w:sz w:val="28"/>
          <w:szCs w:val="28"/>
        </w:rPr>
      </w:pPr>
      <w:r>
        <w:rPr>
          <w:sz w:val="28"/>
          <w:szCs w:val="28"/>
        </w:rPr>
        <w:t xml:space="preserve">E-mail address: </w:t>
      </w:r>
      <w:r w:rsidRPr="00117F07">
        <w:rPr>
          <w:sz w:val="28"/>
          <w:szCs w:val="28"/>
        </w:rPr>
        <w:t>bjb@unb.ca</w:t>
      </w:r>
      <w:r>
        <w:rPr>
          <w:sz w:val="28"/>
          <w:szCs w:val="28"/>
        </w:rPr>
        <w:t xml:space="preserve"> </w:t>
      </w:r>
    </w:p>
    <w:p w:rsidR="00D20469" w:rsidRPr="00D20469" w:rsidRDefault="00D20469" w:rsidP="0059743A">
      <w:pPr>
        <w:sectPr w:rsidR="00D20469" w:rsidRPr="00D20469" w:rsidSect="00D20469">
          <w:footerReference w:type="default" r:id="rId8"/>
          <w:endnotePr>
            <w:numFmt w:val="decimal"/>
            <w:numRestart w:val="eachSect"/>
          </w:endnotePr>
          <w:pgSz w:w="12240" w:h="15840"/>
          <w:pgMar w:top="1440" w:right="1892" w:bottom="2268" w:left="1800" w:header="708" w:footer="708" w:gutter="0"/>
          <w:cols w:space="708"/>
          <w:docGrid w:linePitch="360"/>
        </w:sectPr>
      </w:pPr>
    </w:p>
    <w:p w:rsidR="0059743A" w:rsidRDefault="007D1F47" w:rsidP="007D1F47">
      <w:pPr>
        <w:ind w:firstLine="0"/>
        <w:rPr>
          <w:b/>
          <w:sz w:val="28"/>
          <w:szCs w:val="28"/>
        </w:rPr>
      </w:pPr>
      <w:r w:rsidRPr="004018E4">
        <w:rPr>
          <w:b/>
          <w:sz w:val="28"/>
          <w:szCs w:val="28"/>
        </w:rPr>
        <w:lastRenderedPageBreak/>
        <w:t>Abstract</w:t>
      </w:r>
    </w:p>
    <w:p w:rsidR="001F52A9" w:rsidRDefault="001F52A9" w:rsidP="001F52A9">
      <w:pPr>
        <w:spacing w:line="360" w:lineRule="auto"/>
        <w:rPr>
          <w:sz w:val="28"/>
          <w:szCs w:val="28"/>
        </w:rPr>
      </w:pPr>
    </w:p>
    <w:p w:rsidR="001F52A9" w:rsidRPr="004B05F1" w:rsidRDefault="00A173FC" w:rsidP="001F52A9">
      <w:pPr>
        <w:spacing w:line="360" w:lineRule="auto"/>
        <w:rPr>
          <w:sz w:val="28"/>
          <w:szCs w:val="28"/>
        </w:rPr>
      </w:pPr>
      <w:r>
        <w:rPr>
          <w:sz w:val="28"/>
          <w:szCs w:val="28"/>
        </w:rPr>
        <w:t>A</w:t>
      </w:r>
      <w:r w:rsidRPr="004B05F1">
        <w:rPr>
          <w:sz w:val="28"/>
          <w:szCs w:val="28"/>
        </w:rPr>
        <w:t xml:space="preserve"> new approach for</w:t>
      </w:r>
      <w:r>
        <w:rPr>
          <w:sz w:val="28"/>
          <w:szCs w:val="28"/>
        </w:rPr>
        <w:t xml:space="preserve"> rock core plug </w:t>
      </w:r>
      <w:r w:rsidRPr="004B05F1">
        <w:rPr>
          <w:sz w:val="28"/>
          <w:szCs w:val="28"/>
        </w:rPr>
        <w:t>measure</w:t>
      </w:r>
      <w:r>
        <w:rPr>
          <w:sz w:val="28"/>
          <w:szCs w:val="28"/>
        </w:rPr>
        <w:t>ment</w:t>
      </w:r>
      <w:r w:rsidR="00527909">
        <w:rPr>
          <w:sz w:val="28"/>
          <w:szCs w:val="28"/>
        </w:rPr>
        <w:t>s</w:t>
      </w:r>
      <w:r>
        <w:rPr>
          <w:sz w:val="28"/>
          <w:szCs w:val="28"/>
        </w:rPr>
        <w:t xml:space="preserve">, employing a unilateral magnet </w:t>
      </w:r>
      <w:r w:rsidRPr="004B05F1">
        <w:rPr>
          <w:sz w:val="28"/>
          <w:szCs w:val="28"/>
        </w:rPr>
        <w:t>with a solenoid as the RF probe</w:t>
      </w:r>
      <w:r>
        <w:rPr>
          <w:sz w:val="28"/>
          <w:szCs w:val="28"/>
        </w:rPr>
        <w:t xml:space="preserve"> is presented. The new benchtop instrument exploits the simplicity of the three-magnet array to explore </w:t>
      </w:r>
      <w:r w:rsidR="00FE57BF">
        <w:rPr>
          <w:sz w:val="28"/>
          <w:szCs w:val="28"/>
        </w:rPr>
        <w:t>measurement</w:t>
      </w:r>
      <w:r>
        <w:rPr>
          <w:sz w:val="28"/>
          <w:szCs w:val="28"/>
        </w:rPr>
        <w:t xml:space="preserve"> spots </w:t>
      </w:r>
      <w:r w:rsidR="00FE57BF">
        <w:rPr>
          <w:sz w:val="28"/>
          <w:szCs w:val="28"/>
        </w:rPr>
        <w:t xml:space="preserve">deeper </w:t>
      </w:r>
      <w:r>
        <w:rPr>
          <w:sz w:val="28"/>
          <w:szCs w:val="28"/>
        </w:rPr>
        <w:t xml:space="preserve">inside the core plug. </w:t>
      </w:r>
      <w:r w:rsidR="00527909">
        <w:rPr>
          <w:sz w:val="28"/>
          <w:szCs w:val="28"/>
        </w:rPr>
        <w:t>This approach avoids</w:t>
      </w:r>
      <w:r>
        <w:rPr>
          <w:sz w:val="28"/>
          <w:szCs w:val="28"/>
        </w:rPr>
        <w:t xml:space="preserve"> </w:t>
      </w:r>
      <w:r w:rsidR="00527909" w:rsidRPr="004B05F1">
        <w:rPr>
          <w:sz w:val="28"/>
          <w:szCs w:val="28"/>
        </w:rPr>
        <w:t xml:space="preserve">signal from the near surface region </w:t>
      </w:r>
      <w:r w:rsidR="00527909">
        <w:rPr>
          <w:sz w:val="28"/>
          <w:szCs w:val="28"/>
        </w:rPr>
        <w:t xml:space="preserve">of the core plug, which </w:t>
      </w:r>
      <w:r w:rsidR="00527909" w:rsidRPr="004B05F1">
        <w:rPr>
          <w:sz w:val="28"/>
          <w:szCs w:val="28"/>
        </w:rPr>
        <w:t xml:space="preserve">is affected by cutting tools and </w:t>
      </w:r>
      <w:r w:rsidR="00FE57BF">
        <w:rPr>
          <w:sz w:val="28"/>
          <w:szCs w:val="28"/>
        </w:rPr>
        <w:t>may</w:t>
      </w:r>
      <w:r w:rsidR="00527909" w:rsidRPr="004B05F1">
        <w:rPr>
          <w:sz w:val="28"/>
          <w:szCs w:val="28"/>
        </w:rPr>
        <w:t xml:space="preserve"> not produce reliable information</w:t>
      </w:r>
      <w:r w:rsidR="00527909">
        <w:rPr>
          <w:sz w:val="28"/>
          <w:szCs w:val="28"/>
        </w:rPr>
        <w:t xml:space="preserve">. </w:t>
      </w:r>
      <w:r w:rsidR="00527909" w:rsidRPr="004B05F1">
        <w:rPr>
          <w:sz w:val="28"/>
          <w:szCs w:val="28"/>
        </w:rPr>
        <w:t xml:space="preserve">Core plugs of different </w:t>
      </w:r>
      <w:r w:rsidR="00527909">
        <w:rPr>
          <w:sz w:val="28"/>
          <w:szCs w:val="28"/>
        </w:rPr>
        <w:t xml:space="preserve">lengths and </w:t>
      </w:r>
      <w:r w:rsidR="00527909" w:rsidRPr="004B05F1">
        <w:rPr>
          <w:sz w:val="28"/>
          <w:szCs w:val="28"/>
        </w:rPr>
        <w:t xml:space="preserve">diameters can be measured employing solenoids of different diameters as the RF probe. </w:t>
      </w:r>
      <w:r w:rsidR="004F4812">
        <w:rPr>
          <w:sz w:val="28"/>
          <w:szCs w:val="28"/>
        </w:rPr>
        <w:t>R</w:t>
      </w:r>
      <w:r w:rsidR="001F52A9" w:rsidRPr="004B05F1">
        <w:rPr>
          <w:sz w:val="28"/>
          <w:szCs w:val="28"/>
        </w:rPr>
        <w:t>esults of porosity profile and T</w:t>
      </w:r>
      <w:r w:rsidR="001F52A9" w:rsidRPr="004B05F1">
        <w:rPr>
          <w:sz w:val="28"/>
          <w:szCs w:val="28"/>
          <w:vertAlign w:val="subscript"/>
        </w:rPr>
        <w:t>2eff</w:t>
      </w:r>
      <w:r w:rsidR="001F52A9" w:rsidRPr="004B05F1">
        <w:rPr>
          <w:sz w:val="28"/>
          <w:szCs w:val="28"/>
        </w:rPr>
        <w:t xml:space="preserve"> distribution measurements</w:t>
      </w:r>
      <w:r w:rsidR="001F52A9">
        <w:rPr>
          <w:sz w:val="28"/>
          <w:szCs w:val="28"/>
        </w:rPr>
        <w:t xml:space="preserve"> employing this approach</w:t>
      </w:r>
      <w:r w:rsidR="00FE57BF">
        <w:rPr>
          <w:sz w:val="28"/>
          <w:szCs w:val="28"/>
        </w:rPr>
        <w:t xml:space="preserve"> are presented. A</w:t>
      </w:r>
      <w:r w:rsidR="001F52A9">
        <w:rPr>
          <w:sz w:val="28"/>
          <w:szCs w:val="28"/>
        </w:rPr>
        <w:t xml:space="preserve"> </w:t>
      </w:r>
      <w:r w:rsidR="001F52A9" w:rsidRPr="004B05F1">
        <w:rPr>
          <w:sz w:val="28"/>
          <w:szCs w:val="28"/>
        </w:rPr>
        <w:t xml:space="preserve">comparison of the behavior of a </w:t>
      </w:r>
      <w:r w:rsidR="00FE57BF">
        <w:rPr>
          <w:sz w:val="28"/>
          <w:szCs w:val="28"/>
        </w:rPr>
        <w:t xml:space="preserve">RF </w:t>
      </w:r>
      <w:r w:rsidR="001F52A9" w:rsidRPr="004B05F1">
        <w:rPr>
          <w:sz w:val="28"/>
          <w:szCs w:val="28"/>
        </w:rPr>
        <w:t xml:space="preserve">surface coil and solenoids of different diameters </w:t>
      </w:r>
      <w:r w:rsidR="00FE57BF">
        <w:rPr>
          <w:sz w:val="28"/>
          <w:szCs w:val="28"/>
        </w:rPr>
        <w:t>is also</w:t>
      </w:r>
      <w:r w:rsidR="001F52A9">
        <w:rPr>
          <w:sz w:val="28"/>
          <w:szCs w:val="28"/>
        </w:rPr>
        <w:t xml:space="preserve"> included. </w:t>
      </w:r>
      <w:r w:rsidR="00FE57BF">
        <w:rPr>
          <w:sz w:val="28"/>
          <w:szCs w:val="28"/>
        </w:rPr>
        <w:t>This low cost measurement with simple NMR hardware yields reliable core plug measurements</w:t>
      </w:r>
      <w:r w:rsidR="001F52A9" w:rsidRPr="004B05F1">
        <w:rPr>
          <w:sz w:val="28"/>
          <w:szCs w:val="28"/>
        </w:rPr>
        <w:t xml:space="preserve">. </w:t>
      </w:r>
    </w:p>
    <w:p w:rsidR="007D1F47" w:rsidRDefault="007D1F47" w:rsidP="00A173FC">
      <w:pPr>
        <w:spacing w:after="240"/>
        <w:ind w:firstLine="0"/>
        <w:rPr>
          <w:b/>
          <w:sz w:val="28"/>
          <w:szCs w:val="28"/>
        </w:rPr>
      </w:pPr>
    </w:p>
    <w:p w:rsidR="007D1F47" w:rsidRDefault="007D1F47" w:rsidP="007D1F47">
      <w:pPr>
        <w:spacing w:after="240"/>
        <w:ind w:left="1350" w:hanging="1350"/>
        <w:rPr>
          <w:b/>
          <w:sz w:val="28"/>
          <w:szCs w:val="28"/>
        </w:rPr>
      </w:pPr>
    </w:p>
    <w:p w:rsidR="007D1F47" w:rsidRDefault="007D1F47" w:rsidP="007D1F47">
      <w:pPr>
        <w:spacing w:after="240"/>
        <w:ind w:left="1350" w:hanging="1350"/>
        <w:rPr>
          <w:b/>
          <w:sz w:val="28"/>
          <w:szCs w:val="28"/>
        </w:rPr>
      </w:pPr>
    </w:p>
    <w:p w:rsidR="007D1F47" w:rsidRDefault="007D1F47" w:rsidP="001F52A9">
      <w:pPr>
        <w:spacing w:after="240" w:line="360" w:lineRule="auto"/>
        <w:ind w:left="1354" w:hanging="1354"/>
        <w:rPr>
          <w:sz w:val="28"/>
          <w:szCs w:val="28"/>
        </w:rPr>
      </w:pPr>
      <w:r w:rsidRPr="00E65710">
        <w:rPr>
          <w:b/>
          <w:sz w:val="28"/>
          <w:szCs w:val="28"/>
        </w:rPr>
        <w:t>Keywords:</w:t>
      </w:r>
      <w:r>
        <w:rPr>
          <w:sz w:val="28"/>
          <w:szCs w:val="28"/>
        </w:rPr>
        <w:t xml:space="preserve"> </w:t>
      </w:r>
      <w:r w:rsidR="00D940C1">
        <w:rPr>
          <w:sz w:val="28"/>
          <w:szCs w:val="28"/>
        </w:rPr>
        <w:t xml:space="preserve">Unilateral magnetic resonance, Core plug analysis, </w:t>
      </w:r>
      <w:r w:rsidR="001F52A9">
        <w:rPr>
          <w:sz w:val="28"/>
          <w:szCs w:val="28"/>
        </w:rPr>
        <w:t>Three-magnet array</w:t>
      </w:r>
      <w:r>
        <w:rPr>
          <w:sz w:val="28"/>
          <w:szCs w:val="28"/>
        </w:rPr>
        <w:t xml:space="preserve">, </w:t>
      </w:r>
      <w:r w:rsidR="001F52A9">
        <w:rPr>
          <w:sz w:val="28"/>
          <w:szCs w:val="28"/>
        </w:rPr>
        <w:t xml:space="preserve">Porosity measurement, </w:t>
      </w:r>
      <w:r w:rsidR="00FE57BF">
        <w:rPr>
          <w:sz w:val="28"/>
          <w:szCs w:val="28"/>
        </w:rPr>
        <w:t>T</w:t>
      </w:r>
      <w:r w:rsidR="00FE57BF" w:rsidRPr="00FE57BF">
        <w:rPr>
          <w:sz w:val="28"/>
          <w:szCs w:val="28"/>
          <w:vertAlign w:val="subscript"/>
        </w:rPr>
        <w:t>2</w:t>
      </w:r>
      <w:r w:rsidR="00FE57BF">
        <w:rPr>
          <w:sz w:val="28"/>
          <w:szCs w:val="28"/>
        </w:rPr>
        <w:t xml:space="preserve"> distributions, </w:t>
      </w:r>
      <w:r w:rsidR="00D940C1">
        <w:rPr>
          <w:sz w:val="28"/>
          <w:szCs w:val="28"/>
        </w:rPr>
        <w:t xml:space="preserve">UMR probes, </w:t>
      </w:r>
      <w:r w:rsidR="001F52A9">
        <w:rPr>
          <w:sz w:val="28"/>
          <w:szCs w:val="28"/>
        </w:rPr>
        <w:t>Inhomogeneous field</w:t>
      </w:r>
      <w:r>
        <w:rPr>
          <w:sz w:val="28"/>
          <w:szCs w:val="28"/>
        </w:rPr>
        <w:t xml:space="preserve">. </w:t>
      </w:r>
    </w:p>
    <w:p w:rsidR="00FA7763" w:rsidRDefault="00FA7763">
      <w:pPr>
        <w:spacing w:before="0" w:after="200" w:line="276" w:lineRule="auto"/>
        <w:ind w:firstLine="0"/>
        <w:jc w:val="left"/>
        <w:rPr>
          <w:b/>
          <w:sz w:val="28"/>
          <w:szCs w:val="28"/>
        </w:rPr>
      </w:pPr>
      <w:r>
        <w:rPr>
          <w:b/>
          <w:sz w:val="28"/>
          <w:szCs w:val="28"/>
        </w:rPr>
        <w:br w:type="page"/>
      </w:r>
    </w:p>
    <w:p w:rsidR="004B05F1" w:rsidRPr="003B7F39" w:rsidRDefault="004B05F1" w:rsidP="00DC4280">
      <w:pPr>
        <w:pStyle w:val="Heading1"/>
      </w:pPr>
      <w:r w:rsidRPr="003B7F39">
        <w:lastRenderedPageBreak/>
        <w:t xml:space="preserve">Introduction </w:t>
      </w:r>
    </w:p>
    <w:p w:rsidR="0059743A" w:rsidRPr="004B05F1" w:rsidRDefault="0059743A" w:rsidP="00D6045C">
      <w:pPr>
        <w:spacing w:line="360" w:lineRule="auto"/>
        <w:rPr>
          <w:sz w:val="28"/>
          <w:szCs w:val="28"/>
        </w:rPr>
      </w:pPr>
      <w:r w:rsidRPr="004B05F1">
        <w:rPr>
          <w:sz w:val="28"/>
          <w:szCs w:val="28"/>
        </w:rPr>
        <w:t xml:space="preserve">Magnetic Resonance has a long history of applications in the petroleum industry due to the sensitivity of the NMR experiment to the fluids water, oil and gas which occupy the pore space of the rock matrix. </w:t>
      </w:r>
      <w:r w:rsidR="00D85235">
        <w:rPr>
          <w:sz w:val="28"/>
          <w:szCs w:val="28"/>
        </w:rPr>
        <w:t>T</w:t>
      </w:r>
      <w:r w:rsidRPr="004B05F1">
        <w:rPr>
          <w:sz w:val="28"/>
          <w:szCs w:val="28"/>
        </w:rPr>
        <w:t>wo general classes of experiments and instruments</w:t>
      </w:r>
      <w:r w:rsidR="00D85235" w:rsidRPr="00D85235">
        <w:rPr>
          <w:sz w:val="28"/>
          <w:szCs w:val="28"/>
        </w:rPr>
        <w:t xml:space="preserve"> </w:t>
      </w:r>
      <w:r w:rsidR="00D85235" w:rsidRPr="004B05F1">
        <w:rPr>
          <w:sz w:val="28"/>
          <w:szCs w:val="28"/>
        </w:rPr>
        <w:t xml:space="preserve">can </w:t>
      </w:r>
      <w:r w:rsidR="00D85235">
        <w:rPr>
          <w:sz w:val="28"/>
          <w:szCs w:val="28"/>
        </w:rPr>
        <w:t xml:space="preserve">be </w:t>
      </w:r>
      <w:r w:rsidR="00D85235" w:rsidRPr="004B05F1">
        <w:rPr>
          <w:sz w:val="28"/>
          <w:szCs w:val="28"/>
        </w:rPr>
        <w:t>distinguish</w:t>
      </w:r>
      <w:r w:rsidR="00D85235">
        <w:rPr>
          <w:sz w:val="28"/>
          <w:szCs w:val="28"/>
        </w:rPr>
        <w:t>ed</w:t>
      </w:r>
      <w:r w:rsidRPr="004B05F1">
        <w:rPr>
          <w:sz w:val="28"/>
          <w:szCs w:val="28"/>
        </w:rPr>
        <w:t xml:space="preserve">. The first class involves downhole NMR tools </w:t>
      </w:r>
      <w:r w:rsidR="00EB2BA2">
        <w:rPr>
          <w:sz w:val="28"/>
          <w:szCs w:val="28"/>
        </w:rPr>
        <w:t>where</w:t>
      </w:r>
      <w:r w:rsidRPr="004B05F1">
        <w:rPr>
          <w:sz w:val="28"/>
          <w:szCs w:val="28"/>
        </w:rPr>
        <w:t xml:space="preserve"> an instrument </w:t>
      </w:r>
      <w:r w:rsidR="00D85235">
        <w:rPr>
          <w:sz w:val="28"/>
          <w:szCs w:val="28"/>
        </w:rPr>
        <w:t xml:space="preserve">is </w:t>
      </w:r>
      <w:r w:rsidRPr="004B05F1">
        <w:rPr>
          <w:sz w:val="28"/>
          <w:szCs w:val="28"/>
        </w:rPr>
        <w:t>lowered into a borehole in the field</w:t>
      </w:r>
      <w:r w:rsidR="00D85235">
        <w:rPr>
          <w:sz w:val="28"/>
          <w:szCs w:val="28"/>
        </w:rPr>
        <w:t>,</w:t>
      </w:r>
      <w:r w:rsidRPr="004B05F1">
        <w:rPr>
          <w:sz w:val="28"/>
          <w:szCs w:val="28"/>
        </w:rPr>
        <w:t xml:space="preserve"> with a sensitive spot </w:t>
      </w:r>
      <w:r w:rsidR="009E1601">
        <w:rPr>
          <w:sz w:val="28"/>
          <w:szCs w:val="28"/>
        </w:rPr>
        <w:t xml:space="preserve">for measurement </w:t>
      </w:r>
      <w:r w:rsidRPr="004B05F1">
        <w:rPr>
          <w:sz w:val="28"/>
          <w:szCs w:val="28"/>
        </w:rPr>
        <w:t>displaced into the rock matrix [</w:t>
      </w:r>
      <w:bookmarkStart w:id="1" w:name="_Ref305965405"/>
      <w:r w:rsidR="00F63A13">
        <w:rPr>
          <w:sz w:val="28"/>
          <w:szCs w:val="28"/>
        </w:rPr>
        <w:t>1, 2, 3</w:t>
      </w:r>
      <w:bookmarkEnd w:id="1"/>
      <w:r w:rsidRPr="004B05F1">
        <w:rPr>
          <w:sz w:val="28"/>
          <w:szCs w:val="28"/>
        </w:rPr>
        <w:t>]. A variety of MR measurements can be undertaken to determine the local porosity, the type of fluids present, the mobility of the fluids and the pore size distribution [</w:t>
      </w:r>
      <w:r w:rsidR="004931CE">
        <w:rPr>
          <w:sz w:val="28"/>
          <w:szCs w:val="28"/>
        </w:rPr>
        <w:t>4, 5, 6, 7</w:t>
      </w:r>
      <w:r w:rsidRPr="004B05F1">
        <w:rPr>
          <w:sz w:val="28"/>
          <w:szCs w:val="28"/>
        </w:rPr>
        <w:t xml:space="preserve">]. </w:t>
      </w:r>
    </w:p>
    <w:p w:rsidR="0059743A" w:rsidRPr="004B05F1" w:rsidRDefault="0059743A" w:rsidP="00D6045C">
      <w:pPr>
        <w:spacing w:line="360" w:lineRule="auto"/>
        <w:rPr>
          <w:sz w:val="28"/>
          <w:szCs w:val="28"/>
        </w:rPr>
      </w:pPr>
      <w:r w:rsidRPr="004B05F1">
        <w:rPr>
          <w:sz w:val="28"/>
          <w:szCs w:val="28"/>
        </w:rPr>
        <w:t>These measurements rely on the quantitative nature of the MR experiment</w:t>
      </w:r>
      <w:r w:rsidR="00445FCA">
        <w:rPr>
          <w:sz w:val="28"/>
          <w:szCs w:val="28"/>
        </w:rPr>
        <w:t>,</w:t>
      </w:r>
      <w:r w:rsidRPr="004B05F1">
        <w:rPr>
          <w:sz w:val="28"/>
          <w:szCs w:val="28"/>
        </w:rPr>
        <w:t xml:space="preserve"> where the signal amplitude, neglecting relaxation time effects, is proportional to the quantity of </w:t>
      </w:r>
      <w:r w:rsidRPr="009E1601">
        <w:rPr>
          <w:sz w:val="28"/>
          <w:szCs w:val="28"/>
          <w:vertAlign w:val="superscript"/>
        </w:rPr>
        <w:t>1</w:t>
      </w:r>
      <w:r w:rsidRPr="004B05F1">
        <w:rPr>
          <w:sz w:val="28"/>
          <w:szCs w:val="28"/>
        </w:rPr>
        <w:t>H bearing fluids. These results also exploit the ability of CPMG echo measurements to measure a T</w:t>
      </w:r>
      <w:r w:rsidRPr="0013475B">
        <w:rPr>
          <w:sz w:val="28"/>
          <w:szCs w:val="28"/>
          <w:vertAlign w:val="subscript"/>
        </w:rPr>
        <w:t>2</w:t>
      </w:r>
      <w:r w:rsidRPr="004B05F1">
        <w:rPr>
          <w:sz w:val="28"/>
          <w:szCs w:val="28"/>
        </w:rPr>
        <w:t xml:space="preserve"> distribution</w:t>
      </w:r>
      <w:r w:rsidR="00445FCA">
        <w:rPr>
          <w:sz w:val="28"/>
          <w:szCs w:val="28"/>
        </w:rPr>
        <w:t>,</w:t>
      </w:r>
      <w:r w:rsidRPr="004B05F1">
        <w:rPr>
          <w:sz w:val="28"/>
          <w:szCs w:val="28"/>
        </w:rPr>
        <w:t xml:space="preserve"> which is well known to be an excellent proxy measurement for the fluid occupied pore size distribution. </w:t>
      </w:r>
    </w:p>
    <w:p w:rsidR="0059743A" w:rsidRPr="004B05F1" w:rsidRDefault="0059743A" w:rsidP="00D6045C">
      <w:pPr>
        <w:spacing w:line="360" w:lineRule="auto"/>
        <w:rPr>
          <w:sz w:val="28"/>
          <w:szCs w:val="28"/>
        </w:rPr>
      </w:pPr>
      <w:r w:rsidRPr="004B05F1">
        <w:rPr>
          <w:sz w:val="28"/>
          <w:szCs w:val="28"/>
        </w:rPr>
        <w:t>The second class of MR core analysis measurement is a benchtop measurement of core plugs extracted from reservoir cores drilled as part of an exploration or production program. These core plugs may then be examined in a laboratory measurement, usually with low field permanent magnet based instruments</w:t>
      </w:r>
      <w:r w:rsidR="00D62F4B">
        <w:rPr>
          <w:sz w:val="28"/>
          <w:szCs w:val="28"/>
        </w:rPr>
        <w:t>.</w:t>
      </w:r>
      <w:r w:rsidRPr="004B05F1">
        <w:rPr>
          <w:sz w:val="28"/>
          <w:szCs w:val="28"/>
        </w:rPr>
        <w:t xml:space="preserve"> </w:t>
      </w:r>
    </w:p>
    <w:p w:rsidR="0059743A" w:rsidRPr="004B05F1" w:rsidRDefault="0059743A" w:rsidP="00D6045C">
      <w:pPr>
        <w:spacing w:line="360" w:lineRule="auto"/>
        <w:rPr>
          <w:sz w:val="28"/>
          <w:szCs w:val="28"/>
        </w:rPr>
      </w:pPr>
      <w:r w:rsidRPr="004B05F1">
        <w:rPr>
          <w:sz w:val="28"/>
          <w:szCs w:val="28"/>
        </w:rPr>
        <w:t xml:space="preserve">Such instruments, common in the core analysis field, are based on closed magnets where the core plug is placed into the magnet structure for measurement. For this type of magnet it can be problematic to measure long core plugs like those </w:t>
      </w:r>
      <w:r w:rsidRPr="004B05F1">
        <w:rPr>
          <w:sz w:val="28"/>
          <w:szCs w:val="28"/>
        </w:rPr>
        <w:lastRenderedPageBreak/>
        <w:t xml:space="preserve">obtained from the drilling process during the exploration of reservoirs. These magnets are also clearly limited in the sample diameter that can be accommodated. </w:t>
      </w:r>
    </w:p>
    <w:p w:rsidR="00D62F4B" w:rsidRDefault="0059743A" w:rsidP="00D6045C">
      <w:pPr>
        <w:spacing w:line="360" w:lineRule="auto"/>
        <w:rPr>
          <w:sz w:val="28"/>
          <w:szCs w:val="28"/>
        </w:rPr>
      </w:pPr>
      <w:r w:rsidRPr="004B05F1">
        <w:rPr>
          <w:sz w:val="28"/>
          <w:szCs w:val="28"/>
        </w:rPr>
        <w:t xml:space="preserve">This </w:t>
      </w:r>
      <w:r w:rsidR="00E94D6A">
        <w:rPr>
          <w:sz w:val="28"/>
          <w:szCs w:val="28"/>
        </w:rPr>
        <w:t>pape</w:t>
      </w:r>
      <w:r w:rsidRPr="004B05F1">
        <w:rPr>
          <w:sz w:val="28"/>
          <w:szCs w:val="28"/>
        </w:rPr>
        <w:t>r presents a new approach for this second class of measurements, employing a three-magnet array with a solenoid as the RF probe</w:t>
      </w:r>
      <w:r w:rsidR="00414433">
        <w:rPr>
          <w:sz w:val="28"/>
          <w:szCs w:val="28"/>
        </w:rPr>
        <w:t xml:space="preserve"> (Fig. </w:t>
      </w:r>
      <w:r w:rsidR="00D62F4B">
        <w:rPr>
          <w:sz w:val="28"/>
          <w:szCs w:val="28"/>
        </w:rPr>
        <w:t>1</w:t>
      </w:r>
      <w:r w:rsidR="00414433">
        <w:rPr>
          <w:sz w:val="28"/>
          <w:szCs w:val="28"/>
        </w:rPr>
        <w:t>)</w:t>
      </w:r>
      <w:r w:rsidRPr="004B05F1">
        <w:rPr>
          <w:sz w:val="28"/>
          <w:szCs w:val="28"/>
        </w:rPr>
        <w:t xml:space="preserve">. </w:t>
      </w:r>
      <w:r w:rsidR="009E1601">
        <w:rPr>
          <w:sz w:val="28"/>
          <w:szCs w:val="28"/>
        </w:rPr>
        <w:t>A</w:t>
      </w:r>
      <w:r w:rsidRPr="004B05F1">
        <w:rPr>
          <w:sz w:val="28"/>
          <w:szCs w:val="28"/>
        </w:rPr>
        <w:t xml:space="preserve"> three-magnet array </w:t>
      </w:r>
      <w:r w:rsidR="00A60F11">
        <w:rPr>
          <w:sz w:val="28"/>
          <w:szCs w:val="28"/>
        </w:rPr>
        <w:t>[</w:t>
      </w:r>
      <w:r w:rsidR="004931CE">
        <w:rPr>
          <w:sz w:val="28"/>
          <w:szCs w:val="28"/>
        </w:rPr>
        <w:t>8, 9</w:t>
      </w:r>
      <w:r w:rsidR="00A60F11">
        <w:rPr>
          <w:sz w:val="28"/>
          <w:szCs w:val="28"/>
        </w:rPr>
        <w:t>]</w:t>
      </w:r>
      <w:r w:rsidRPr="004B05F1">
        <w:rPr>
          <w:sz w:val="28"/>
          <w:szCs w:val="28"/>
        </w:rPr>
        <w:t xml:space="preserve">, with a homogeneous spot centered at a frequency of 2.25 MHz, and </w:t>
      </w:r>
      <w:r w:rsidR="009E1601">
        <w:rPr>
          <w:sz w:val="28"/>
          <w:szCs w:val="28"/>
        </w:rPr>
        <w:t xml:space="preserve">another </w:t>
      </w:r>
      <w:r w:rsidRPr="004B05F1">
        <w:rPr>
          <w:sz w:val="28"/>
          <w:szCs w:val="28"/>
        </w:rPr>
        <w:t>with an extended constant gradient</w:t>
      </w:r>
      <w:r w:rsidR="004F4812">
        <w:rPr>
          <w:sz w:val="28"/>
          <w:szCs w:val="28"/>
        </w:rPr>
        <w:t xml:space="preserve"> [9]</w:t>
      </w:r>
      <w:r w:rsidRPr="004B05F1">
        <w:rPr>
          <w:sz w:val="28"/>
          <w:szCs w:val="28"/>
        </w:rPr>
        <w:t xml:space="preserve">, centered at the same frequency, were employed. This frequency is similar to the value employed by the MR benchtop instrument previously described for core plug analysis in the laboratory. </w:t>
      </w:r>
    </w:p>
    <w:p w:rsidR="0059743A" w:rsidRPr="004B05F1" w:rsidRDefault="0059743A" w:rsidP="00D6045C">
      <w:pPr>
        <w:spacing w:line="360" w:lineRule="auto"/>
        <w:rPr>
          <w:sz w:val="28"/>
          <w:szCs w:val="28"/>
        </w:rPr>
      </w:pPr>
      <w:r w:rsidRPr="004B05F1">
        <w:rPr>
          <w:sz w:val="28"/>
          <w:szCs w:val="28"/>
        </w:rPr>
        <w:t>Core plugs of different diameters can be measured employing solenoids of different diameters as the RF probe. In fact, a set of solenoids can be readily built according to the core plug to be measured. The measurement concept is similar to well logging NMR instruments (sample is removed from the magnet), but in this case the experiment is undertaken in the laboratory with a simple device. The measurement is undertaken from a specific spot inside the core plug (</w:t>
      </w:r>
      <w:r w:rsidRPr="00414433">
        <w:rPr>
          <w:sz w:val="28"/>
          <w:szCs w:val="28"/>
        </w:rPr>
        <w:t xml:space="preserve">see Fig. </w:t>
      </w:r>
      <w:r w:rsidR="007C280A">
        <w:rPr>
          <w:sz w:val="28"/>
          <w:szCs w:val="28"/>
        </w:rPr>
        <w:t>2</w:t>
      </w:r>
      <w:r w:rsidRPr="004B05F1">
        <w:rPr>
          <w:sz w:val="28"/>
          <w:szCs w:val="28"/>
        </w:rPr>
        <w:t xml:space="preserve">), which avoids any signal from the surface. </w:t>
      </w:r>
      <w:r w:rsidR="00414433">
        <w:rPr>
          <w:sz w:val="28"/>
          <w:szCs w:val="28"/>
        </w:rPr>
        <w:t>T</w:t>
      </w:r>
      <w:r w:rsidRPr="004B05F1">
        <w:rPr>
          <w:sz w:val="28"/>
          <w:szCs w:val="28"/>
        </w:rPr>
        <w:t xml:space="preserve">he near surface region is affected by the cutting tools and </w:t>
      </w:r>
      <w:r w:rsidR="009E1601">
        <w:rPr>
          <w:sz w:val="28"/>
          <w:szCs w:val="28"/>
        </w:rPr>
        <w:t>may</w:t>
      </w:r>
      <w:r w:rsidRPr="004B05F1">
        <w:rPr>
          <w:sz w:val="28"/>
          <w:szCs w:val="28"/>
        </w:rPr>
        <w:t xml:space="preserve"> not produce reliable information. As shown in this </w:t>
      </w:r>
      <w:r w:rsidR="00414433">
        <w:rPr>
          <w:sz w:val="28"/>
          <w:szCs w:val="28"/>
        </w:rPr>
        <w:t>pape</w:t>
      </w:r>
      <w:r w:rsidRPr="004B05F1">
        <w:rPr>
          <w:sz w:val="28"/>
          <w:szCs w:val="28"/>
        </w:rPr>
        <w:t>r, despite the simplicity, the UMR measurement yields reliable results.</w:t>
      </w:r>
    </w:p>
    <w:p w:rsidR="0059743A" w:rsidRPr="004B05F1" w:rsidRDefault="009E1601" w:rsidP="00D6045C">
      <w:pPr>
        <w:spacing w:line="360" w:lineRule="auto"/>
        <w:rPr>
          <w:sz w:val="28"/>
          <w:szCs w:val="28"/>
        </w:rPr>
      </w:pPr>
      <w:r>
        <w:rPr>
          <w:sz w:val="28"/>
          <w:szCs w:val="28"/>
        </w:rPr>
        <w:t>The UMR measurement</w:t>
      </w:r>
      <w:r w:rsidR="0059743A" w:rsidRPr="004B05F1">
        <w:rPr>
          <w:sz w:val="28"/>
          <w:szCs w:val="28"/>
        </w:rPr>
        <w:t xml:space="preserve"> </w:t>
      </w:r>
      <w:r>
        <w:rPr>
          <w:sz w:val="28"/>
          <w:szCs w:val="28"/>
        </w:rPr>
        <w:t>has</w:t>
      </w:r>
      <w:r w:rsidR="0059743A" w:rsidRPr="004B05F1">
        <w:rPr>
          <w:sz w:val="28"/>
          <w:szCs w:val="28"/>
        </w:rPr>
        <w:t xml:space="preserve"> no limitation on the length of the core plugs that can be studied. Long core plugs can be analyzed by displacing the core plug inside the probe. Equivalently the magnet and RF probe may be displaced along the core plug. In this way longitudinal profiles of different parameters can be obtained. </w:t>
      </w:r>
      <w:r w:rsidR="00584ACB">
        <w:rPr>
          <w:sz w:val="28"/>
          <w:szCs w:val="28"/>
        </w:rPr>
        <w:t xml:space="preserve">In addition, because the measurement spot is not radial symmetric inside the sample, transverse profiles can be also obtained by rotating the sample inside  the probe. </w:t>
      </w:r>
    </w:p>
    <w:p w:rsidR="0059743A" w:rsidRPr="004B05F1" w:rsidRDefault="0059743A" w:rsidP="00D6045C">
      <w:pPr>
        <w:spacing w:line="360" w:lineRule="auto"/>
        <w:rPr>
          <w:sz w:val="28"/>
          <w:szCs w:val="28"/>
        </w:rPr>
      </w:pPr>
      <w:r w:rsidRPr="004B05F1">
        <w:rPr>
          <w:sz w:val="28"/>
          <w:szCs w:val="28"/>
        </w:rPr>
        <w:lastRenderedPageBreak/>
        <w:t>A similar laboratory measurement approach has been proposed by Anferova et al. [</w:t>
      </w:r>
      <w:bookmarkStart w:id="2" w:name="_Ref305240673"/>
      <w:r w:rsidR="004931CE">
        <w:rPr>
          <w:sz w:val="28"/>
          <w:szCs w:val="28"/>
        </w:rPr>
        <w:t>10</w:t>
      </w:r>
      <w:bookmarkEnd w:id="2"/>
      <w:r w:rsidRPr="004B05F1">
        <w:rPr>
          <w:sz w:val="28"/>
          <w:szCs w:val="28"/>
        </w:rPr>
        <w:t>] based on a Halbach magnet design [</w:t>
      </w:r>
      <w:r w:rsidR="004931CE">
        <w:rPr>
          <w:sz w:val="28"/>
          <w:szCs w:val="28"/>
        </w:rPr>
        <w:t>11</w:t>
      </w:r>
      <w:r w:rsidRPr="004B05F1">
        <w:rPr>
          <w:sz w:val="28"/>
          <w:szCs w:val="28"/>
        </w:rPr>
        <w:t xml:space="preserve">]. In this case the magnet encompasses the sample and is displaced along the core plug to obtain a </w:t>
      </w:r>
      <w:r w:rsidR="00FC1F03">
        <w:rPr>
          <w:sz w:val="28"/>
          <w:szCs w:val="28"/>
        </w:rPr>
        <w:t xml:space="preserve">longitudinal </w:t>
      </w:r>
      <w:r w:rsidRPr="004B05F1">
        <w:rPr>
          <w:sz w:val="28"/>
          <w:szCs w:val="28"/>
        </w:rPr>
        <w:t xml:space="preserve">porosity profile </w:t>
      </w:r>
      <w:r w:rsidR="00FC1F03">
        <w:rPr>
          <w:sz w:val="28"/>
          <w:szCs w:val="28"/>
        </w:rPr>
        <w:t xml:space="preserve">of </w:t>
      </w:r>
      <w:r w:rsidRPr="004B05F1">
        <w:rPr>
          <w:sz w:val="28"/>
          <w:szCs w:val="28"/>
        </w:rPr>
        <w:t xml:space="preserve">the sample. Nevertheless, the adjustment process for the Halbach magnet can be troublesome and time consuming. The fixed diameter of the magnet bore restricts the diameter of core plug that can be studied. Larger core plug diameters require building a new magnet which, as mentioned before, is not a simple process. Measurements employing Halbach magnets yield information about the full sample cross section, including regions close to the surface.  In the Halbach magnet designs the introduction of magnetic field gradients, for spatial encoding </w:t>
      </w:r>
      <w:r w:rsidR="007C43A2">
        <w:rPr>
          <w:sz w:val="28"/>
          <w:szCs w:val="28"/>
        </w:rPr>
        <w:t>to avoid the surface region</w:t>
      </w:r>
      <w:r w:rsidRPr="004B05F1">
        <w:rPr>
          <w:sz w:val="28"/>
          <w:szCs w:val="28"/>
        </w:rPr>
        <w:t xml:space="preserve">, requires the introduction of magnetic field gradient coils and gradient amplifiers. This vastly increases the complexity of the instrument.  </w:t>
      </w:r>
    </w:p>
    <w:p w:rsidR="0059743A" w:rsidRPr="004B05F1" w:rsidRDefault="0059743A" w:rsidP="00D6045C">
      <w:pPr>
        <w:spacing w:line="360" w:lineRule="auto"/>
        <w:rPr>
          <w:sz w:val="28"/>
          <w:szCs w:val="28"/>
        </w:rPr>
      </w:pPr>
      <w:r w:rsidRPr="004B05F1">
        <w:rPr>
          <w:sz w:val="28"/>
          <w:szCs w:val="28"/>
        </w:rPr>
        <w:t xml:space="preserve">This </w:t>
      </w:r>
      <w:r w:rsidR="00414433">
        <w:rPr>
          <w:sz w:val="28"/>
          <w:szCs w:val="28"/>
        </w:rPr>
        <w:t>paper</w:t>
      </w:r>
      <w:r w:rsidRPr="004B05F1">
        <w:rPr>
          <w:sz w:val="28"/>
          <w:szCs w:val="28"/>
        </w:rPr>
        <w:t xml:space="preserve"> presents the results of porosity profile and T</w:t>
      </w:r>
      <w:r w:rsidRPr="004B05F1">
        <w:rPr>
          <w:sz w:val="28"/>
          <w:szCs w:val="28"/>
          <w:vertAlign w:val="subscript"/>
        </w:rPr>
        <w:t>2eff</w:t>
      </w:r>
      <w:r w:rsidRPr="004B05F1">
        <w:rPr>
          <w:sz w:val="28"/>
          <w:szCs w:val="28"/>
        </w:rPr>
        <w:t xml:space="preserve"> distribution measurements employing a three-magnet array with a solenoid as the RF probe. We show that, despite the low cost and simplicity of the magnet, reliable results are produced. An additional comparison of the behavior of a surface coil and solenoids of different diameters is also included.</w:t>
      </w:r>
    </w:p>
    <w:p w:rsidR="00DC4280" w:rsidRDefault="00DC4280" w:rsidP="00DC4280">
      <w:pPr>
        <w:pStyle w:val="Heading1"/>
        <w:rPr>
          <w:lang w:eastAsia="en-CA"/>
        </w:rPr>
      </w:pPr>
      <w:r>
        <w:rPr>
          <w:lang w:eastAsia="en-CA"/>
        </w:rPr>
        <w:t>Experimental</w:t>
      </w:r>
    </w:p>
    <w:p w:rsidR="00252D9E" w:rsidRPr="00C032E3" w:rsidRDefault="00BB491F" w:rsidP="00252D9E">
      <w:pPr>
        <w:spacing w:line="360" w:lineRule="auto"/>
        <w:rPr>
          <w:sz w:val="28"/>
          <w:szCs w:val="28"/>
        </w:rPr>
      </w:pPr>
      <w:r w:rsidRPr="00C032E3">
        <w:rPr>
          <w:sz w:val="28"/>
          <w:szCs w:val="28"/>
        </w:rPr>
        <w:t xml:space="preserve">All the UMR measurements were carried out with a LapNMR </w:t>
      </w:r>
      <w:r w:rsidR="00F25291" w:rsidRPr="00C032E3">
        <w:rPr>
          <w:sz w:val="28"/>
          <w:szCs w:val="28"/>
        </w:rPr>
        <w:t xml:space="preserve">portable </w:t>
      </w:r>
      <w:r w:rsidR="00F25291">
        <w:rPr>
          <w:sz w:val="28"/>
          <w:szCs w:val="28"/>
        </w:rPr>
        <w:t>console</w:t>
      </w:r>
      <w:r w:rsidR="00F52BE8">
        <w:rPr>
          <w:sz w:val="28"/>
          <w:szCs w:val="28"/>
        </w:rPr>
        <w:t xml:space="preserve"> (Tecmag, Houston, USA)</w:t>
      </w:r>
      <w:r w:rsidRPr="00C032E3">
        <w:rPr>
          <w:sz w:val="28"/>
          <w:szCs w:val="28"/>
        </w:rPr>
        <w:t>, connected to a 250</w:t>
      </w:r>
      <w:r w:rsidR="00CB278B">
        <w:rPr>
          <w:sz w:val="28"/>
          <w:szCs w:val="28"/>
        </w:rPr>
        <w:t xml:space="preserve"> </w:t>
      </w:r>
      <w:r w:rsidRPr="00C032E3">
        <w:rPr>
          <w:sz w:val="28"/>
          <w:szCs w:val="28"/>
        </w:rPr>
        <w:t xml:space="preserve">W RF power amplifier </w:t>
      </w:r>
      <w:r w:rsidR="00F52BE8">
        <w:rPr>
          <w:sz w:val="28"/>
          <w:szCs w:val="28"/>
        </w:rPr>
        <w:t>(TOMCO Technologies, Stepney, Australia</w:t>
      </w:r>
      <w:r w:rsidR="00F25291">
        <w:rPr>
          <w:sz w:val="28"/>
          <w:szCs w:val="28"/>
        </w:rPr>
        <w:t xml:space="preserve">) </w:t>
      </w:r>
      <w:r w:rsidRPr="00C032E3">
        <w:rPr>
          <w:sz w:val="28"/>
          <w:szCs w:val="28"/>
        </w:rPr>
        <w:t xml:space="preserve">and </w:t>
      </w:r>
      <w:r w:rsidR="00F52BE8">
        <w:rPr>
          <w:sz w:val="28"/>
          <w:szCs w:val="28"/>
        </w:rPr>
        <w:t xml:space="preserve">a </w:t>
      </w:r>
      <w:r w:rsidRPr="00C032E3">
        <w:rPr>
          <w:sz w:val="28"/>
          <w:szCs w:val="28"/>
        </w:rPr>
        <w:t xml:space="preserve"> preamplifier</w:t>
      </w:r>
      <w:r w:rsidR="00F25291">
        <w:rPr>
          <w:sz w:val="28"/>
          <w:szCs w:val="28"/>
        </w:rPr>
        <w:t xml:space="preserve"> (</w:t>
      </w:r>
      <w:r w:rsidR="00F52BE8">
        <w:rPr>
          <w:sz w:val="28"/>
          <w:szCs w:val="28"/>
        </w:rPr>
        <w:t>MITEQ, Ha</w:t>
      </w:r>
      <w:r w:rsidR="00CB278B">
        <w:rPr>
          <w:sz w:val="28"/>
          <w:szCs w:val="28"/>
        </w:rPr>
        <w:t>u</w:t>
      </w:r>
      <w:r w:rsidR="00F52BE8">
        <w:rPr>
          <w:sz w:val="28"/>
          <w:szCs w:val="28"/>
        </w:rPr>
        <w:t>ppauge, USA</w:t>
      </w:r>
      <w:r w:rsidR="00F25291">
        <w:rPr>
          <w:sz w:val="28"/>
          <w:szCs w:val="28"/>
        </w:rPr>
        <w:t>)</w:t>
      </w:r>
      <w:r w:rsidRPr="00C032E3">
        <w:rPr>
          <w:sz w:val="28"/>
          <w:szCs w:val="28"/>
        </w:rPr>
        <w:t xml:space="preserve">. </w:t>
      </w:r>
      <w:r w:rsidR="00E26AFF" w:rsidRPr="00C032E3">
        <w:rPr>
          <w:sz w:val="28"/>
          <w:szCs w:val="28"/>
        </w:rPr>
        <w:t>For the measurements</w:t>
      </w:r>
      <w:r w:rsidR="00B406ED" w:rsidRPr="00C032E3">
        <w:rPr>
          <w:sz w:val="28"/>
          <w:szCs w:val="28"/>
        </w:rPr>
        <w:t>,</w:t>
      </w:r>
      <w:r w:rsidR="00E26AFF" w:rsidRPr="00C032E3">
        <w:rPr>
          <w:sz w:val="28"/>
          <w:szCs w:val="28"/>
        </w:rPr>
        <w:t xml:space="preserve"> </w:t>
      </w:r>
      <w:r w:rsidR="00677F7C">
        <w:rPr>
          <w:sz w:val="28"/>
          <w:szCs w:val="28"/>
        </w:rPr>
        <w:t>four</w:t>
      </w:r>
      <w:r w:rsidR="001F0854" w:rsidRPr="00C032E3">
        <w:rPr>
          <w:sz w:val="28"/>
          <w:szCs w:val="28"/>
        </w:rPr>
        <w:t xml:space="preserve"> solenoids of 4.2 (sol15), </w:t>
      </w:r>
      <w:r w:rsidR="000C10E5">
        <w:rPr>
          <w:sz w:val="28"/>
          <w:szCs w:val="28"/>
        </w:rPr>
        <w:t>5.5</w:t>
      </w:r>
      <w:r w:rsidR="00D5299C">
        <w:rPr>
          <w:sz w:val="28"/>
          <w:szCs w:val="28"/>
        </w:rPr>
        <w:t xml:space="preserve"> </w:t>
      </w:r>
      <w:r w:rsidR="000C10E5">
        <w:rPr>
          <w:sz w:val="28"/>
          <w:szCs w:val="28"/>
        </w:rPr>
        <w:t xml:space="preserve">(sol15h), </w:t>
      </w:r>
      <w:r w:rsidR="001F0854" w:rsidRPr="00C032E3">
        <w:rPr>
          <w:sz w:val="28"/>
          <w:szCs w:val="28"/>
        </w:rPr>
        <w:t xml:space="preserve">7 (sol25) and 9.5 cm (sol35) diameter and 2 cm length and a surface coil </w:t>
      </w:r>
      <w:r w:rsidR="001F0854" w:rsidRPr="00C032E3">
        <w:rPr>
          <w:sz w:val="28"/>
          <w:szCs w:val="28"/>
        </w:rPr>
        <w:lastRenderedPageBreak/>
        <w:t xml:space="preserve">(sc) of 3 cm diameter (Fig. </w:t>
      </w:r>
      <w:r w:rsidR="007B6CDB">
        <w:rPr>
          <w:sz w:val="28"/>
          <w:szCs w:val="28"/>
        </w:rPr>
        <w:t>1</w:t>
      </w:r>
      <w:r w:rsidR="001F0854" w:rsidRPr="00C032E3">
        <w:rPr>
          <w:sz w:val="28"/>
          <w:szCs w:val="28"/>
        </w:rPr>
        <w:t>) were built</w:t>
      </w:r>
      <w:r w:rsidR="007E4F8B">
        <w:rPr>
          <w:sz w:val="28"/>
          <w:szCs w:val="28"/>
        </w:rPr>
        <w:t xml:space="preserve">. </w:t>
      </w:r>
      <w:r w:rsidR="00252D9E" w:rsidRPr="00C032E3">
        <w:rPr>
          <w:sz w:val="28"/>
          <w:szCs w:val="28"/>
        </w:rPr>
        <w:t>All probes were adjusted to have a loaded Q factor of 22. The tuning frequency and the Q were verified once the sample was placed inside</w:t>
      </w:r>
      <w:r w:rsidR="00252D9E">
        <w:rPr>
          <w:sz w:val="28"/>
          <w:szCs w:val="28"/>
        </w:rPr>
        <w:t xml:space="preserve"> the probe.</w:t>
      </w:r>
      <w:r w:rsidR="00252D9E" w:rsidRPr="00C032E3">
        <w:rPr>
          <w:sz w:val="28"/>
          <w:szCs w:val="28"/>
        </w:rPr>
        <w:t xml:space="preserve"> </w:t>
      </w:r>
      <w:r w:rsidR="00252D9E">
        <w:rPr>
          <w:sz w:val="28"/>
          <w:szCs w:val="28"/>
        </w:rPr>
        <w:t>N</w:t>
      </w:r>
      <w:r w:rsidR="00252D9E" w:rsidRPr="00C032E3">
        <w:rPr>
          <w:sz w:val="28"/>
          <w:szCs w:val="28"/>
        </w:rPr>
        <w:t xml:space="preserve">o change of the Q was observed </w:t>
      </w:r>
      <w:r w:rsidR="00252D9E">
        <w:rPr>
          <w:sz w:val="28"/>
          <w:szCs w:val="28"/>
        </w:rPr>
        <w:t>and t</w:t>
      </w:r>
      <w:r w:rsidR="00252D9E" w:rsidRPr="00C032E3">
        <w:rPr>
          <w:sz w:val="28"/>
          <w:szCs w:val="28"/>
        </w:rPr>
        <w:t xml:space="preserve">he </w:t>
      </w:r>
      <w:r w:rsidR="00252D9E">
        <w:rPr>
          <w:sz w:val="28"/>
          <w:szCs w:val="28"/>
        </w:rPr>
        <w:t xml:space="preserve">maximum </w:t>
      </w:r>
      <w:r w:rsidR="00252D9E" w:rsidRPr="00C032E3">
        <w:rPr>
          <w:sz w:val="28"/>
          <w:szCs w:val="28"/>
        </w:rPr>
        <w:t xml:space="preserve">frequency change </w:t>
      </w:r>
      <w:r w:rsidR="00252D9E">
        <w:rPr>
          <w:sz w:val="28"/>
          <w:szCs w:val="28"/>
        </w:rPr>
        <w:t>was</w:t>
      </w:r>
      <w:r w:rsidR="00252D9E" w:rsidRPr="00C032E3">
        <w:rPr>
          <w:sz w:val="28"/>
          <w:szCs w:val="28"/>
        </w:rPr>
        <w:t xml:space="preserve"> 4 kHz. </w:t>
      </w:r>
    </w:p>
    <w:p w:rsidR="00252D9E" w:rsidRPr="00C032E3" w:rsidRDefault="00252D9E" w:rsidP="00252D9E">
      <w:pPr>
        <w:spacing w:line="360" w:lineRule="auto"/>
        <w:rPr>
          <w:sz w:val="28"/>
          <w:szCs w:val="28"/>
        </w:rPr>
      </w:pPr>
      <w:r>
        <w:rPr>
          <w:sz w:val="28"/>
          <w:szCs w:val="28"/>
        </w:rPr>
        <w:t>For comparing the probes s</w:t>
      </w:r>
      <w:r w:rsidRPr="00C032E3">
        <w:rPr>
          <w:sz w:val="28"/>
          <w:szCs w:val="28"/>
        </w:rPr>
        <w:t xml:space="preserve">ingle echo spin-echo measurements, with RF pulses of the same duration and </w:t>
      </w:r>
      <w:r>
        <w:rPr>
          <w:sz w:val="28"/>
          <w:szCs w:val="28"/>
        </w:rPr>
        <w:t xml:space="preserve">an </w:t>
      </w:r>
      <w:r w:rsidRPr="00C032E3">
        <w:rPr>
          <w:sz w:val="28"/>
          <w:szCs w:val="28"/>
        </w:rPr>
        <w:t xml:space="preserve">echo time of 500 µs, were employed. The </w:t>
      </w:r>
      <w:r w:rsidRPr="00252D9E">
        <w:rPr>
          <w:sz w:val="28"/>
          <w:szCs w:val="28"/>
        </w:rPr>
        <w:t>voltage for the 90</w:t>
      </w:r>
      <w:r w:rsidRPr="00252D9E">
        <w:rPr>
          <w:sz w:val="28"/>
          <w:szCs w:val="28"/>
          <w:vertAlign w:val="superscript"/>
        </w:rPr>
        <w:t>o</w:t>
      </w:r>
      <w:r w:rsidRPr="00C032E3">
        <w:rPr>
          <w:sz w:val="28"/>
          <w:szCs w:val="28"/>
        </w:rPr>
        <w:t xml:space="preserve"> RF pulse was set at one half of the voltage for the 180</w:t>
      </w:r>
      <w:r w:rsidRPr="004931CE">
        <w:rPr>
          <w:sz w:val="28"/>
          <w:szCs w:val="28"/>
          <w:vertAlign w:val="superscript"/>
        </w:rPr>
        <w:t>o</w:t>
      </w:r>
      <w:r w:rsidRPr="00C032E3">
        <w:rPr>
          <w:sz w:val="28"/>
          <w:szCs w:val="28"/>
        </w:rPr>
        <w:t xml:space="preserve"> RF pulse. </w:t>
      </w:r>
    </w:p>
    <w:p w:rsidR="00323E1D" w:rsidRPr="00D6045C" w:rsidRDefault="007E4F8B" w:rsidP="00323E1D">
      <w:pPr>
        <w:spacing w:line="360" w:lineRule="auto"/>
        <w:rPr>
          <w:sz w:val="28"/>
          <w:szCs w:val="28"/>
        </w:rPr>
      </w:pPr>
      <w:r>
        <w:rPr>
          <w:sz w:val="28"/>
          <w:szCs w:val="28"/>
        </w:rPr>
        <w:t>Core plugs (kokurek Industries, Caldwell, USA</w:t>
      </w:r>
      <w:r w:rsidR="00E96E94">
        <w:rPr>
          <w:sz w:val="28"/>
          <w:szCs w:val="28"/>
        </w:rPr>
        <w:t>) of</w:t>
      </w:r>
      <w:r w:rsidR="00B406ED" w:rsidRPr="00C032E3">
        <w:rPr>
          <w:sz w:val="28"/>
          <w:szCs w:val="28"/>
        </w:rPr>
        <w:t xml:space="preserve"> 1.5</w:t>
      </w:r>
      <w:r w:rsidR="009E2098">
        <w:rPr>
          <w:rFonts w:cs="Times New Roman"/>
          <w:sz w:val="28"/>
          <w:szCs w:val="28"/>
        </w:rPr>
        <w:t>ʺ</w:t>
      </w:r>
      <w:r w:rsidR="00B406ED" w:rsidRPr="00C032E3">
        <w:rPr>
          <w:sz w:val="28"/>
          <w:szCs w:val="28"/>
        </w:rPr>
        <w:t>, 2.5</w:t>
      </w:r>
      <w:r w:rsidR="009E2098">
        <w:rPr>
          <w:rFonts w:cs="Times New Roman"/>
          <w:sz w:val="28"/>
          <w:szCs w:val="28"/>
        </w:rPr>
        <w:t>ʺ</w:t>
      </w:r>
      <w:r w:rsidR="00B406ED" w:rsidRPr="00C032E3">
        <w:rPr>
          <w:sz w:val="28"/>
          <w:szCs w:val="28"/>
        </w:rPr>
        <w:t xml:space="preserve"> and 3.5</w:t>
      </w:r>
      <w:r w:rsidR="009E2098">
        <w:rPr>
          <w:rFonts w:cs="Times New Roman"/>
          <w:sz w:val="28"/>
          <w:szCs w:val="28"/>
        </w:rPr>
        <w:t>ʺ</w:t>
      </w:r>
      <w:r w:rsidR="009E2098" w:rsidRPr="00C032E3">
        <w:rPr>
          <w:sz w:val="28"/>
          <w:szCs w:val="28"/>
        </w:rPr>
        <w:t xml:space="preserve"> diameter</w:t>
      </w:r>
      <w:r>
        <w:rPr>
          <w:sz w:val="28"/>
          <w:szCs w:val="28"/>
        </w:rPr>
        <w:t xml:space="preserve"> of each type in Table 1 were employed for measurements</w:t>
      </w:r>
      <w:r w:rsidR="001F0854" w:rsidRPr="00C032E3">
        <w:rPr>
          <w:sz w:val="28"/>
          <w:szCs w:val="28"/>
        </w:rPr>
        <w:t xml:space="preserve">. </w:t>
      </w:r>
      <w:r w:rsidR="00891F46">
        <w:rPr>
          <w:sz w:val="28"/>
          <w:szCs w:val="28"/>
        </w:rPr>
        <w:t xml:space="preserve">The core plugs </w:t>
      </w:r>
      <w:r w:rsidR="005B37AF">
        <w:rPr>
          <w:sz w:val="28"/>
          <w:szCs w:val="28"/>
        </w:rPr>
        <w:t xml:space="preserve">were </w:t>
      </w:r>
      <w:r w:rsidR="005B37AF" w:rsidRPr="005B37AF">
        <w:rPr>
          <w:sz w:val="28"/>
          <w:szCs w:val="28"/>
        </w:rPr>
        <w:t>fully saturated with brine (2%)</w:t>
      </w:r>
      <w:r w:rsidR="005B37AF">
        <w:rPr>
          <w:sz w:val="28"/>
          <w:szCs w:val="28"/>
        </w:rPr>
        <w:t xml:space="preserve"> in a container connected to a vacuum pump. The gravimetric method was employed for measuring the porosity</w:t>
      </w:r>
      <w:r w:rsidR="00E96E94">
        <w:rPr>
          <w:sz w:val="28"/>
          <w:szCs w:val="28"/>
        </w:rPr>
        <w:t xml:space="preserve"> in Table 1</w:t>
      </w:r>
      <w:r>
        <w:rPr>
          <w:sz w:val="28"/>
          <w:szCs w:val="28"/>
        </w:rPr>
        <w:t>.</w:t>
      </w:r>
      <w:r w:rsidR="00252D9E">
        <w:rPr>
          <w:sz w:val="28"/>
          <w:szCs w:val="28"/>
        </w:rPr>
        <w:t xml:space="preserve"> </w:t>
      </w:r>
      <w:r w:rsidR="008714EE">
        <w:rPr>
          <w:sz w:val="28"/>
          <w:szCs w:val="28"/>
        </w:rPr>
        <w:t>Three c</w:t>
      </w:r>
      <w:r w:rsidR="00323E1D" w:rsidRPr="00D6045C">
        <w:rPr>
          <w:sz w:val="28"/>
          <w:szCs w:val="28"/>
        </w:rPr>
        <w:t>om</w:t>
      </w:r>
      <w:r w:rsidR="008714EE">
        <w:rPr>
          <w:sz w:val="28"/>
          <w:szCs w:val="28"/>
        </w:rPr>
        <w:t>posite core plug samples (CPS)</w:t>
      </w:r>
      <w:r w:rsidR="00323E1D" w:rsidRPr="00D6045C">
        <w:rPr>
          <w:sz w:val="28"/>
          <w:szCs w:val="28"/>
        </w:rPr>
        <w:t xml:space="preserve"> were created of 1.5</w:t>
      </w:r>
      <w:r w:rsidR="009E2098">
        <w:rPr>
          <w:rFonts w:cs="Times New Roman"/>
          <w:sz w:val="28"/>
          <w:szCs w:val="28"/>
        </w:rPr>
        <w:t>ʺ</w:t>
      </w:r>
      <w:r w:rsidR="00323E1D" w:rsidRPr="00D6045C">
        <w:rPr>
          <w:sz w:val="28"/>
          <w:szCs w:val="28"/>
        </w:rPr>
        <w:t xml:space="preserve"> (CPS15), 2.5</w:t>
      </w:r>
      <w:r w:rsidR="009E2098">
        <w:rPr>
          <w:rFonts w:cs="Times New Roman"/>
          <w:sz w:val="28"/>
          <w:szCs w:val="28"/>
        </w:rPr>
        <w:t>ʺ</w:t>
      </w:r>
      <w:r w:rsidR="00323E1D" w:rsidRPr="00D6045C">
        <w:rPr>
          <w:sz w:val="28"/>
          <w:szCs w:val="28"/>
        </w:rPr>
        <w:t xml:space="preserve"> (CPS25) and 3.5</w:t>
      </w:r>
      <w:r w:rsidR="009E2098">
        <w:rPr>
          <w:rFonts w:cs="Times New Roman"/>
          <w:sz w:val="28"/>
          <w:szCs w:val="28"/>
        </w:rPr>
        <w:t>ʺ</w:t>
      </w:r>
      <w:r w:rsidR="00323E1D" w:rsidRPr="00D6045C">
        <w:rPr>
          <w:sz w:val="28"/>
          <w:szCs w:val="28"/>
        </w:rPr>
        <w:t xml:space="preserve"> (CPS35) diameter</w:t>
      </w:r>
      <w:r w:rsidR="008714EE">
        <w:rPr>
          <w:sz w:val="28"/>
          <w:szCs w:val="28"/>
        </w:rPr>
        <w:t xml:space="preserve"> by combining core plugs of different porosities </w:t>
      </w:r>
      <w:r w:rsidR="008714EE" w:rsidRPr="00D6045C">
        <w:rPr>
          <w:sz w:val="28"/>
          <w:szCs w:val="28"/>
        </w:rPr>
        <w:t>(</w:t>
      </w:r>
      <w:r w:rsidR="008714EE">
        <w:rPr>
          <w:sz w:val="28"/>
          <w:szCs w:val="28"/>
        </w:rPr>
        <w:t>Fig. 4)</w:t>
      </w:r>
      <w:r w:rsidR="00323E1D" w:rsidRPr="00D6045C">
        <w:rPr>
          <w:sz w:val="28"/>
          <w:szCs w:val="28"/>
        </w:rPr>
        <w:t xml:space="preserve">. The core plugs were placed inside the CPS in order presented in </w:t>
      </w:r>
      <w:r w:rsidR="00323E1D">
        <w:rPr>
          <w:sz w:val="28"/>
          <w:szCs w:val="28"/>
        </w:rPr>
        <w:t>Table 1.</w:t>
      </w:r>
      <w:r w:rsidR="00323E1D" w:rsidRPr="00D6045C">
        <w:rPr>
          <w:sz w:val="28"/>
          <w:szCs w:val="28"/>
        </w:rPr>
        <w:t xml:space="preserve"> </w:t>
      </w:r>
    </w:p>
    <w:p w:rsidR="0059743A" w:rsidRDefault="008B7D8D" w:rsidP="00D6045C">
      <w:pPr>
        <w:spacing w:line="360" w:lineRule="auto"/>
        <w:rPr>
          <w:sz w:val="28"/>
          <w:szCs w:val="28"/>
          <w:lang w:eastAsia="en-CA"/>
        </w:rPr>
      </w:pPr>
      <w:r>
        <w:rPr>
          <w:sz w:val="28"/>
          <w:szCs w:val="28"/>
          <w:lang w:eastAsia="en-CA"/>
        </w:rPr>
        <w:t xml:space="preserve">For the </w:t>
      </w:r>
      <w:r w:rsidR="008F392E">
        <w:rPr>
          <w:sz w:val="28"/>
          <w:szCs w:val="28"/>
          <w:lang w:eastAsia="en-CA"/>
        </w:rPr>
        <w:t xml:space="preserve">profiling </w:t>
      </w:r>
      <w:r>
        <w:rPr>
          <w:sz w:val="28"/>
          <w:szCs w:val="28"/>
          <w:lang w:eastAsia="en-CA"/>
        </w:rPr>
        <w:t>measurements, t</w:t>
      </w:r>
      <w:r w:rsidR="0059743A" w:rsidRPr="00D6045C">
        <w:rPr>
          <w:sz w:val="28"/>
          <w:szCs w:val="28"/>
          <w:lang w:eastAsia="en-CA"/>
        </w:rPr>
        <w:t>he CPS</w:t>
      </w:r>
      <w:r w:rsidR="0008363B">
        <w:rPr>
          <w:sz w:val="28"/>
          <w:szCs w:val="28"/>
          <w:lang w:eastAsia="en-CA"/>
        </w:rPr>
        <w:t>s</w:t>
      </w:r>
      <w:r w:rsidR="0059743A" w:rsidRPr="00D6045C">
        <w:rPr>
          <w:sz w:val="28"/>
          <w:szCs w:val="28"/>
          <w:lang w:eastAsia="en-CA"/>
        </w:rPr>
        <w:t xml:space="preserve"> w</w:t>
      </w:r>
      <w:r w:rsidR="0008363B">
        <w:rPr>
          <w:sz w:val="28"/>
          <w:szCs w:val="28"/>
          <w:lang w:eastAsia="en-CA"/>
        </w:rPr>
        <w:t xml:space="preserve">ere </w:t>
      </w:r>
      <w:r w:rsidR="0059743A" w:rsidRPr="00D6045C">
        <w:rPr>
          <w:sz w:val="28"/>
          <w:szCs w:val="28"/>
          <w:lang w:eastAsia="en-CA"/>
        </w:rPr>
        <w:t xml:space="preserve">longitudinally displaced inside the RF probe in steps of 1 cm for CPS15 and 2 cm for CPS25 and CPS35.  At each spatial point a </w:t>
      </w:r>
      <w:r w:rsidR="000C10E5">
        <w:rPr>
          <w:sz w:val="28"/>
          <w:szCs w:val="28"/>
          <w:lang w:eastAsia="en-CA"/>
        </w:rPr>
        <w:t xml:space="preserve">2000 echo </w:t>
      </w:r>
      <w:r w:rsidR="0059743A" w:rsidRPr="00D6045C">
        <w:rPr>
          <w:sz w:val="28"/>
          <w:szCs w:val="28"/>
          <w:lang w:eastAsia="en-CA"/>
        </w:rPr>
        <w:t xml:space="preserve">CPMG measurement was undertaken.  </w:t>
      </w:r>
      <w:r w:rsidRPr="008B7D8D">
        <w:rPr>
          <w:sz w:val="28"/>
          <w:szCs w:val="28"/>
        </w:rPr>
        <w:t xml:space="preserve">The porosity was determined </w:t>
      </w:r>
      <w:r w:rsidR="00006829">
        <w:rPr>
          <w:sz w:val="28"/>
          <w:szCs w:val="28"/>
        </w:rPr>
        <w:t>from</w:t>
      </w:r>
      <w:r w:rsidRPr="008B7D8D">
        <w:rPr>
          <w:sz w:val="28"/>
          <w:szCs w:val="28"/>
        </w:rPr>
        <w:t xml:space="preserve"> the T</w:t>
      </w:r>
      <w:r w:rsidRPr="008B7D8D">
        <w:rPr>
          <w:sz w:val="28"/>
          <w:szCs w:val="28"/>
          <w:vertAlign w:val="subscript"/>
        </w:rPr>
        <w:t>2eff</w:t>
      </w:r>
      <w:r w:rsidRPr="008B7D8D">
        <w:rPr>
          <w:sz w:val="28"/>
          <w:szCs w:val="28"/>
        </w:rPr>
        <w:t xml:space="preserve"> distribution obtained from the CPMG measurement calibrated by a reference sample.</w:t>
      </w:r>
      <w:r w:rsidRPr="00D6045C">
        <w:rPr>
          <w:sz w:val="28"/>
          <w:szCs w:val="28"/>
        </w:rPr>
        <w:t xml:space="preserve">  </w:t>
      </w:r>
      <w:r w:rsidR="00E30BC5" w:rsidRPr="001115C6">
        <w:rPr>
          <w:sz w:val="28"/>
          <w:szCs w:val="28"/>
        </w:rPr>
        <w:t>The T</w:t>
      </w:r>
      <w:r w:rsidR="00E30BC5" w:rsidRPr="001115C6">
        <w:rPr>
          <w:sz w:val="28"/>
          <w:szCs w:val="28"/>
          <w:vertAlign w:val="subscript"/>
        </w:rPr>
        <w:t>2</w:t>
      </w:r>
      <w:r w:rsidR="00E30BC5">
        <w:rPr>
          <w:sz w:val="28"/>
          <w:szCs w:val="28"/>
          <w:vertAlign w:val="subscript"/>
        </w:rPr>
        <w:t>eff</w:t>
      </w:r>
      <w:r w:rsidR="00E30BC5" w:rsidRPr="001115C6">
        <w:rPr>
          <w:sz w:val="28"/>
          <w:szCs w:val="28"/>
        </w:rPr>
        <w:t xml:space="preserve"> distributions were processed by inverse </w:t>
      </w:r>
      <w:r w:rsidR="00E30BC5" w:rsidRPr="009B4E8C">
        <w:rPr>
          <w:sz w:val="28"/>
          <w:szCs w:val="28"/>
        </w:rPr>
        <w:t>Laplace transformation</w:t>
      </w:r>
      <w:r w:rsidR="00E30BC5" w:rsidRPr="001115C6">
        <w:rPr>
          <w:sz w:val="28"/>
          <w:szCs w:val="28"/>
        </w:rPr>
        <w:t xml:space="preserve"> of the CPMG echo train</w:t>
      </w:r>
      <w:r w:rsidR="00E30BC5">
        <w:rPr>
          <w:sz w:val="28"/>
          <w:szCs w:val="28"/>
        </w:rPr>
        <w:t>s</w:t>
      </w:r>
      <w:r w:rsidR="00E30BC5" w:rsidRPr="001115C6">
        <w:rPr>
          <w:sz w:val="28"/>
          <w:szCs w:val="28"/>
        </w:rPr>
        <w:t xml:space="preserve">. </w:t>
      </w:r>
      <w:r w:rsidR="0059743A" w:rsidRPr="00D6045C">
        <w:rPr>
          <w:sz w:val="28"/>
          <w:szCs w:val="28"/>
          <w:lang w:eastAsia="en-CA"/>
        </w:rPr>
        <w:t xml:space="preserve">For each CPMG echo 128 time domain points were acquired. The first point of the CPMG decay was determined as the maximum of the first echo. Subsequent CPMG points were measured at multiples of the echo time (500 µs). The repetition time TR = 5 s </w:t>
      </w:r>
      <w:r w:rsidR="0059743A" w:rsidRPr="00D6045C">
        <w:rPr>
          <w:sz w:val="28"/>
          <w:szCs w:val="28"/>
          <w:lang w:eastAsia="en-CA"/>
        </w:rPr>
        <w:lastRenderedPageBreak/>
        <w:t>was set according to the T</w:t>
      </w:r>
      <w:r w:rsidR="0059743A" w:rsidRPr="00D6045C">
        <w:rPr>
          <w:sz w:val="28"/>
          <w:szCs w:val="28"/>
          <w:vertAlign w:val="subscript"/>
          <w:lang w:eastAsia="en-CA"/>
        </w:rPr>
        <w:t>1</w:t>
      </w:r>
      <w:r w:rsidR="0059743A" w:rsidRPr="00D6045C">
        <w:rPr>
          <w:sz w:val="28"/>
          <w:szCs w:val="28"/>
          <w:lang w:eastAsia="en-CA"/>
        </w:rPr>
        <w:t xml:space="preserve"> of the Bentheimer core plug which is the longest T</w:t>
      </w:r>
      <w:r w:rsidR="0059743A" w:rsidRPr="00D6045C">
        <w:rPr>
          <w:sz w:val="28"/>
          <w:szCs w:val="28"/>
          <w:vertAlign w:val="subscript"/>
          <w:lang w:eastAsia="en-CA"/>
        </w:rPr>
        <w:t>1</w:t>
      </w:r>
      <w:r w:rsidR="0059743A" w:rsidRPr="00D6045C">
        <w:rPr>
          <w:sz w:val="28"/>
          <w:szCs w:val="28"/>
          <w:lang w:eastAsia="en-CA"/>
        </w:rPr>
        <w:t xml:space="preserve"> in the CPS.  The number of scans was 128, 256 and 512 for CPS15, CPS25 and CPS35 respectively. The measurement durations at each </w:t>
      </w:r>
      <w:r w:rsidR="009E2098">
        <w:rPr>
          <w:sz w:val="28"/>
          <w:szCs w:val="28"/>
          <w:lang w:eastAsia="en-CA"/>
        </w:rPr>
        <w:t>spatial point</w:t>
      </w:r>
      <w:r w:rsidR="0059743A" w:rsidRPr="00D6045C">
        <w:rPr>
          <w:sz w:val="28"/>
          <w:szCs w:val="28"/>
          <w:lang w:eastAsia="en-CA"/>
        </w:rPr>
        <w:t xml:space="preserve"> of the CPS were 12 min, 25 min and 50 min respectively. The RF pulse lengths were set according to </w:t>
      </w:r>
      <w:r w:rsidR="00075113">
        <w:rPr>
          <w:sz w:val="28"/>
          <w:szCs w:val="28"/>
        </w:rPr>
        <w:t>Table 2.</w:t>
      </w:r>
      <w:r w:rsidR="0059743A" w:rsidRPr="00D6045C">
        <w:rPr>
          <w:sz w:val="28"/>
          <w:szCs w:val="28"/>
          <w:lang w:eastAsia="en-CA"/>
        </w:rPr>
        <w:t xml:space="preserve"> The Berea core plug with porosity of 21 % was employed as the reference sample. </w:t>
      </w:r>
    </w:p>
    <w:p w:rsidR="0057499A" w:rsidRDefault="0057499A" w:rsidP="00D6045C">
      <w:pPr>
        <w:spacing w:line="360" w:lineRule="auto"/>
        <w:rPr>
          <w:sz w:val="28"/>
          <w:szCs w:val="28"/>
          <w:lang w:eastAsia="en-CA"/>
        </w:rPr>
      </w:pPr>
      <w:r>
        <w:rPr>
          <w:sz w:val="28"/>
          <w:szCs w:val="28"/>
          <w:lang w:eastAsia="en-CA"/>
        </w:rPr>
        <w:t xml:space="preserve">Finally, a </w:t>
      </w:r>
      <w:r w:rsidR="00193212">
        <w:rPr>
          <w:sz w:val="28"/>
          <w:szCs w:val="28"/>
          <w:lang w:eastAsia="en-CA"/>
        </w:rPr>
        <w:t>porosity and T</w:t>
      </w:r>
      <w:r w:rsidR="00193212" w:rsidRPr="00193212">
        <w:rPr>
          <w:sz w:val="28"/>
          <w:szCs w:val="28"/>
          <w:vertAlign w:val="subscript"/>
          <w:lang w:eastAsia="en-CA"/>
        </w:rPr>
        <w:t>2eff</w:t>
      </w:r>
      <w:r w:rsidR="00193212">
        <w:rPr>
          <w:sz w:val="28"/>
          <w:szCs w:val="28"/>
          <w:lang w:eastAsia="en-CA"/>
        </w:rPr>
        <w:t xml:space="preserve"> profile of a </w:t>
      </w:r>
      <w:r w:rsidR="001A2AF2">
        <w:rPr>
          <w:sz w:val="28"/>
          <w:szCs w:val="28"/>
          <w:lang w:eastAsia="en-CA"/>
        </w:rPr>
        <w:t>long</w:t>
      </w:r>
      <w:r>
        <w:rPr>
          <w:sz w:val="28"/>
          <w:szCs w:val="28"/>
          <w:lang w:eastAsia="en-CA"/>
        </w:rPr>
        <w:t xml:space="preserve"> </w:t>
      </w:r>
      <w:r w:rsidR="005C7410" w:rsidRPr="001A2AF2">
        <w:rPr>
          <w:color w:val="FF0000"/>
          <w:sz w:val="28"/>
          <w:szCs w:val="28"/>
          <w:highlight w:val="yellow"/>
          <w:lang w:eastAsia="en-CA"/>
        </w:rPr>
        <w:t>XXX</w:t>
      </w:r>
      <w:r w:rsidR="005C7410">
        <w:rPr>
          <w:sz w:val="28"/>
          <w:szCs w:val="28"/>
          <w:lang w:eastAsia="en-CA"/>
        </w:rPr>
        <w:t xml:space="preserve"> </w:t>
      </w:r>
      <w:r>
        <w:rPr>
          <w:sz w:val="28"/>
          <w:szCs w:val="28"/>
          <w:lang w:eastAsia="en-CA"/>
        </w:rPr>
        <w:t>core plug</w:t>
      </w:r>
      <w:r w:rsidR="001A2AF2">
        <w:rPr>
          <w:sz w:val="28"/>
          <w:szCs w:val="28"/>
          <w:lang w:eastAsia="en-CA"/>
        </w:rPr>
        <w:t xml:space="preserve"> </w:t>
      </w:r>
      <w:r w:rsidR="00193212">
        <w:rPr>
          <w:sz w:val="28"/>
          <w:szCs w:val="28"/>
          <w:lang w:eastAsia="en-CA"/>
        </w:rPr>
        <w:t>(</w:t>
      </w:r>
      <w:r w:rsidR="00193212" w:rsidRPr="00BE53D5">
        <w:rPr>
          <w:sz w:val="28"/>
          <w:szCs w:val="28"/>
          <w:lang w:eastAsia="en-CA"/>
        </w:rPr>
        <w:t xml:space="preserve">Fig. </w:t>
      </w:r>
      <w:r w:rsidR="00BE53D5">
        <w:rPr>
          <w:sz w:val="28"/>
          <w:szCs w:val="28"/>
          <w:lang w:eastAsia="en-CA"/>
        </w:rPr>
        <w:t>5</w:t>
      </w:r>
      <w:r w:rsidR="00193212">
        <w:rPr>
          <w:sz w:val="28"/>
          <w:szCs w:val="28"/>
          <w:lang w:eastAsia="en-CA"/>
        </w:rPr>
        <w:t>)</w:t>
      </w:r>
      <w:r w:rsidR="005C7410">
        <w:rPr>
          <w:sz w:val="28"/>
          <w:szCs w:val="28"/>
          <w:lang w:eastAsia="en-CA"/>
        </w:rPr>
        <w:t xml:space="preserve"> of</w:t>
      </w:r>
      <w:r w:rsidR="00193212">
        <w:rPr>
          <w:sz w:val="28"/>
          <w:szCs w:val="28"/>
          <w:lang w:eastAsia="en-CA"/>
        </w:rPr>
        <w:t xml:space="preserve"> </w:t>
      </w:r>
      <w:r w:rsidR="005143BD">
        <w:rPr>
          <w:sz w:val="28"/>
          <w:szCs w:val="28"/>
          <w:lang w:eastAsia="en-CA"/>
        </w:rPr>
        <w:t>6.35 cm (</w:t>
      </w:r>
      <w:r w:rsidR="005C7410">
        <w:rPr>
          <w:sz w:val="28"/>
          <w:szCs w:val="28"/>
          <w:lang w:eastAsia="en-CA"/>
        </w:rPr>
        <w:t>2.5</w:t>
      </w:r>
      <w:r w:rsidR="005C7410">
        <w:rPr>
          <w:rFonts w:cs="Times New Roman"/>
          <w:sz w:val="28"/>
          <w:szCs w:val="28"/>
        </w:rPr>
        <w:t>ʺ</w:t>
      </w:r>
      <w:r w:rsidR="005143BD">
        <w:rPr>
          <w:rFonts w:cs="Times New Roman"/>
          <w:sz w:val="28"/>
          <w:szCs w:val="28"/>
        </w:rPr>
        <w:t>)</w:t>
      </w:r>
      <w:r w:rsidR="005C7410">
        <w:rPr>
          <w:rFonts w:cs="Times New Roman"/>
          <w:sz w:val="28"/>
          <w:szCs w:val="28"/>
        </w:rPr>
        <w:t xml:space="preserve"> diameter and 59 cm of length</w:t>
      </w:r>
      <w:r w:rsidR="005C7410">
        <w:rPr>
          <w:sz w:val="28"/>
          <w:szCs w:val="28"/>
          <w:lang w:eastAsia="en-CA"/>
        </w:rPr>
        <w:t xml:space="preserve"> </w:t>
      </w:r>
      <w:r w:rsidR="00193212">
        <w:rPr>
          <w:sz w:val="28"/>
          <w:szCs w:val="28"/>
          <w:lang w:eastAsia="en-CA"/>
        </w:rPr>
        <w:t xml:space="preserve">was obtained. The core plug </w:t>
      </w:r>
      <w:r w:rsidR="005C7410">
        <w:rPr>
          <w:sz w:val="28"/>
          <w:szCs w:val="28"/>
          <w:lang w:eastAsia="en-CA"/>
        </w:rPr>
        <w:t>was saturated employing a home-made container, filled with distilled water, connected to a vacuum pump</w:t>
      </w:r>
      <w:r w:rsidR="00193212">
        <w:rPr>
          <w:rFonts w:cs="Times New Roman"/>
          <w:sz w:val="28"/>
          <w:szCs w:val="28"/>
        </w:rPr>
        <w:t xml:space="preserve">. </w:t>
      </w:r>
      <w:r w:rsidR="00F24922">
        <w:rPr>
          <w:rFonts w:cs="Times New Roman"/>
          <w:sz w:val="28"/>
          <w:szCs w:val="28"/>
        </w:rPr>
        <w:t xml:space="preserve">The core plug was displaced inside </w:t>
      </w:r>
      <w:r w:rsidR="000C10E5">
        <w:rPr>
          <w:rFonts w:cs="Times New Roman"/>
          <w:sz w:val="28"/>
          <w:szCs w:val="28"/>
        </w:rPr>
        <w:t>the</w:t>
      </w:r>
      <w:r w:rsidR="00F24922">
        <w:rPr>
          <w:rFonts w:cs="Times New Roman"/>
          <w:sz w:val="28"/>
          <w:szCs w:val="28"/>
        </w:rPr>
        <w:t xml:space="preserve"> solenoid </w:t>
      </w:r>
      <w:r w:rsidR="00DA1929">
        <w:rPr>
          <w:rFonts w:cs="Times New Roman"/>
          <w:sz w:val="28"/>
          <w:szCs w:val="28"/>
        </w:rPr>
        <w:t>(sol2</w:t>
      </w:r>
      <w:r w:rsidR="000C10E5">
        <w:rPr>
          <w:rFonts w:cs="Times New Roman"/>
          <w:sz w:val="28"/>
          <w:szCs w:val="28"/>
        </w:rPr>
        <w:t>5</w:t>
      </w:r>
      <w:r w:rsidR="00DA1929">
        <w:rPr>
          <w:rFonts w:cs="Times New Roman"/>
          <w:sz w:val="28"/>
          <w:szCs w:val="28"/>
        </w:rPr>
        <w:t xml:space="preserve">) </w:t>
      </w:r>
      <w:r w:rsidR="00F24922">
        <w:rPr>
          <w:rFonts w:cs="Times New Roman"/>
          <w:sz w:val="28"/>
          <w:szCs w:val="28"/>
        </w:rPr>
        <w:t>with steps of 2</w:t>
      </w:r>
      <w:r w:rsidR="001A2AF2">
        <w:rPr>
          <w:rFonts w:cs="Times New Roman"/>
          <w:sz w:val="28"/>
          <w:szCs w:val="28"/>
        </w:rPr>
        <w:t xml:space="preserve"> </w:t>
      </w:r>
      <w:r w:rsidR="00F24922">
        <w:rPr>
          <w:rFonts w:cs="Times New Roman"/>
          <w:sz w:val="28"/>
          <w:szCs w:val="28"/>
        </w:rPr>
        <w:t xml:space="preserve">cm for a total of 30 measurement points.  For each point </w:t>
      </w:r>
      <w:r w:rsidR="001A2AF2">
        <w:rPr>
          <w:rFonts w:cs="Times New Roman"/>
          <w:sz w:val="28"/>
          <w:szCs w:val="28"/>
        </w:rPr>
        <w:t>a 2000 echo</w:t>
      </w:r>
      <w:r w:rsidR="00F24922">
        <w:rPr>
          <w:rFonts w:cs="Times New Roman"/>
          <w:sz w:val="28"/>
          <w:szCs w:val="28"/>
        </w:rPr>
        <w:t xml:space="preserve"> CPMG train with 256 scans was acquired. </w:t>
      </w:r>
      <w:r w:rsidR="00193212">
        <w:rPr>
          <w:rFonts w:cs="Times New Roman"/>
          <w:sz w:val="28"/>
          <w:szCs w:val="28"/>
        </w:rPr>
        <w:t>The echo time was 600 µ</w:t>
      </w:r>
      <w:r w:rsidR="00F24922">
        <w:rPr>
          <w:rFonts w:cs="Times New Roman"/>
          <w:sz w:val="28"/>
          <w:szCs w:val="28"/>
        </w:rPr>
        <w:t xml:space="preserve">s and </w:t>
      </w:r>
      <w:r w:rsidR="00193212">
        <w:rPr>
          <w:sz w:val="28"/>
          <w:szCs w:val="28"/>
          <w:lang w:eastAsia="en-CA"/>
        </w:rPr>
        <w:t>the repetition time 5 s</w:t>
      </w:r>
      <w:r w:rsidR="00F24922">
        <w:rPr>
          <w:sz w:val="28"/>
          <w:szCs w:val="28"/>
          <w:lang w:eastAsia="en-CA"/>
        </w:rPr>
        <w:t xml:space="preserve">. The time of measurement for each point was </w:t>
      </w:r>
      <w:r w:rsidR="005026C6">
        <w:rPr>
          <w:sz w:val="28"/>
          <w:szCs w:val="28"/>
          <w:lang w:eastAsia="en-CA"/>
        </w:rPr>
        <w:t>27 min.</w:t>
      </w:r>
      <w:r w:rsidR="00F24922">
        <w:rPr>
          <w:sz w:val="28"/>
          <w:szCs w:val="28"/>
          <w:lang w:eastAsia="en-CA"/>
        </w:rPr>
        <w:t xml:space="preserve"> </w:t>
      </w:r>
      <w:r w:rsidR="007628E5">
        <w:rPr>
          <w:sz w:val="28"/>
          <w:szCs w:val="28"/>
          <w:lang w:eastAsia="en-CA"/>
        </w:rPr>
        <w:t>The employ of the maximum power of the RF amplifier (250 W) allowed reducing the pulse length to 11 µs for this measurement.</w:t>
      </w:r>
    </w:p>
    <w:p w:rsidR="0073429F" w:rsidRPr="00D6045C" w:rsidRDefault="0073429F" w:rsidP="00E7500F">
      <w:pPr>
        <w:spacing w:line="360" w:lineRule="auto"/>
        <w:rPr>
          <w:sz w:val="28"/>
          <w:szCs w:val="28"/>
        </w:rPr>
      </w:pPr>
      <w:r w:rsidRPr="00D6045C">
        <w:rPr>
          <w:sz w:val="28"/>
          <w:szCs w:val="28"/>
        </w:rPr>
        <w:t xml:space="preserve">For </w:t>
      </w:r>
      <w:r w:rsidR="00C032E3" w:rsidRPr="00D6045C">
        <w:rPr>
          <w:sz w:val="28"/>
          <w:szCs w:val="28"/>
        </w:rPr>
        <w:t xml:space="preserve">measuring different fluids in the pore space of a core plug </w:t>
      </w:r>
      <w:r w:rsidRPr="00D6045C">
        <w:rPr>
          <w:sz w:val="28"/>
          <w:szCs w:val="28"/>
        </w:rPr>
        <w:t>two different water/oil ratios were evaluated in a 1.5</w:t>
      </w:r>
      <w:r w:rsidR="004F4812">
        <w:rPr>
          <w:rFonts w:cs="Times New Roman"/>
          <w:sz w:val="28"/>
          <w:szCs w:val="28"/>
        </w:rPr>
        <w:t>ʺ</w:t>
      </w:r>
      <w:r w:rsidRPr="00D6045C">
        <w:rPr>
          <w:sz w:val="28"/>
          <w:szCs w:val="28"/>
        </w:rPr>
        <w:t xml:space="preserve"> diameter Berea core plug. </w:t>
      </w:r>
      <w:r w:rsidR="000C10E5">
        <w:rPr>
          <w:sz w:val="28"/>
          <w:szCs w:val="28"/>
        </w:rPr>
        <w:t>The</w:t>
      </w:r>
      <w:r w:rsidRPr="00D6045C">
        <w:rPr>
          <w:sz w:val="28"/>
          <w:szCs w:val="28"/>
        </w:rPr>
        <w:t xml:space="preserve"> solenoid sol</w:t>
      </w:r>
      <w:r w:rsidR="00677F7C">
        <w:rPr>
          <w:sz w:val="28"/>
          <w:szCs w:val="28"/>
        </w:rPr>
        <w:t>15h</w:t>
      </w:r>
      <w:r w:rsidRPr="00D6045C">
        <w:rPr>
          <w:sz w:val="28"/>
          <w:szCs w:val="28"/>
        </w:rPr>
        <w:t xml:space="preserve"> was employed for this experiment in order to measure the core plug inside a core holder. </w:t>
      </w:r>
      <w:r w:rsidR="00027A24">
        <w:rPr>
          <w:sz w:val="28"/>
          <w:szCs w:val="28"/>
        </w:rPr>
        <w:t>A</w:t>
      </w:r>
      <w:r w:rsidRPr="00D6045C">
        <w:rPr>
          <w:sz w:val="28"/>
          <w:szCs w:val="28"/>
        </w:rPr>
        <w:t xml:space="preserve"> 256 scan CPMG acquisition was undertaken in a uniform spot </w:t>
      </w:r>
      <w:r w:rsidR="0008363B">
        <w:rPr>
          <w:sz w:val="28"/>
          <w:szCs w:val="28"/>
        </w:rPr>
        <w:t>three-magnet array</w:t>
      </w:r>
      <w:r w:rsidRPr="00D6045C">
        <w:rPr>
          <w:sz w:val="28"/>
          <w:szCs w:val="28"/>
        </w:rPr>
        <w:t xml:space="preserve"> with echo time of 500</w:t>
      </w:r>
      <w:r w:rsidR="00104EF2">
        <w:rPr>
          <w:sz w:val="28"/>
          <w:szCs w:val="28"/>
        </w:rPr>
        <w:t xml:space="preserve"> </w:t>
      </w:r>
      <w:r w:rsidRPr="00D6045C">
        <w:rPr>
          <w:sz w:val="28"/>
          <w:szCs w:val="28"/>
        </w:rPr>
        <w:t xml:space="preserve">µs and 2000 echoes. The RF pulse length was 12 µs. The time of measurement was 5 min. For comparison, after each experiment the same sample was measured in a 2 MHz homogeneous magnet with a MARAN Ultra console </w:t>
      </w:r>
      <w:r w:rsidR="00E7500F">
        <w:rPr>
          <w:sz w:val="28"/>
          <w:szCs w:val="28"/>
        </w:rPr>
        <w:t>(</w:t>
      </w:r>
      <w:r w:rsidRPr="00D6045C">
        <w:rPr>
          <w:sz w:val="28"/>
          <w:szCs w:val="28"/>
        </w:rPr>
        <w:t>Oxford Ins</w:t>
      </w:r>
      <w:r w:rsidRPr="00FC51B3">
        <w:rPr>
          <w:sz w:val="28"/>
          <w:szCs w:val="28"/>
        </w:rPr>
        <w:t>trument</w:t>
      </w:r>
      <w:r w:rsidRPr="00D6045C">
        <w:rPr>
          <w:sz w:val="28"/>
          <w:szCs w:val="28"/>
        </w:rPr>
        <w:t>s</w:t>
      </w:r>
      <w:r w:rsidR="00E7500F" w:rsidRPr="00E7500F">
        <w:rPr>
          <w:sz w:val="28"/>
          <w:szCs w:val="28"/>
        </w:rPr>
        <w:t xml:space="preserve">, </w:t>
      </w:r>
      <w:r w:rsidR="00FC51B3">
        <w:rPr>
          <w:sz w:val="28"/>
          <w:szCs w:val="28"/>
        </w:rPr>
        <w:t xml:space="preserve">Abingdon, </w:t>
      </w:r>
      <w:r w:rsidR="00E7500F" w:rsidRPr="00E7500F">
        <w:rPr>
          <w:sz w:val="28"/>
          <w:szCs w:val="28"/>
        </w:rPr>
        <w:t>UK</w:t>
      </w:r>
      <w:r w:rsidR="00E7500F">
        <w:rPr>
          <w:sz w:val="28"/>
          <w:szCs w:val="28"/>
        </w:rPr>
        <w:t>)</w:t>
      </w:r>
      <w:r w:rsidRPr="00D6045C">
        <w:rPr>
          <w:sz w:val="28"/>
          <w:szCs w:val="28"/>
        </w:rPr>
        <w:t>.</w:t>
      </w:r>
    </w:p>
    <w:p w:rsidR="001B0D1F" w:rsidRDefault="001B0D1F" w:rsidP="001B0D1F">
      <w:pPr>
        <w:pStyle w:val="Heading1"/>
      </w:pPr>
      <w:r w:rsidRPr="003B7F39">
        <w:lastRenderedPageBreak/>
        <w:t xml:space="preserve">Results and Discussion </w:t>
      </w:r>
    </w:p>
    <w:p w:rsidR="00D05D33" w:rsidRPr="00D05D33" w:rsidRDefault="00D05D33" w:rsidP="00D05D33">
      <w:pPr>
        <w:pStyle w:val="Heading2"/>
        <w:ind w:left="578" w:hanging="578"/>
      </w:pPr>
      <w:bookmarkStart w:id="3" w:name="_Toc309045724"/>
      <w:r w:rsidRPr="00D05D33">
        <w:t>Choosing the RF probe</w:t>
      </w:r>
      <w:bookmarkEnd w:id="3"/>
    </w:p>
    <w:p w:rsidR="00D05D33" w:rsidRPr="00D05D33" w:rsidRDefault="00D05D33" w:rsidP="00D05D33">
      <w:pPr>
        <w:spacing w:line="360" w:lineRule="auto"/>
        <w:rPr>
          <w:sz w:val="28"/>
          <w:szCs w:val="28"/>
        </w:rPr>
      </w:pPr>
      <w:r w:rsidRPr="00D05D33">
        <w:rPr>
          <w:sz w:val="28"/>
          <w:szCs w:val="28"/>
        </w:rPr>
        <w:t>A near surface UMR measurement is best avoided since this region of the core plug</w:t>
      </w:r>
      <w:r w:rsidR="0008363B">
        <w:rPr>
          <w:sz w:val="28"/>
          <w:szCs w:val="28"/>
        </w:rPr>
        <w:t xml:space="preserve"> is</w:t>
      </w:r>
      <w:r w:rsidRPr="00D05D33">
        <w:rPr>
          <w:sz w:val="28"/>
          <w:szCs w:val="28"/>
        </w:rPr>
        <w:t xml:space="preserve"> affected by the cutting tools. A deeper sensitive spot is required. This requirement is a challenge for surface coil RF probe. The rapid decay of B</w:t>
      </w:r>
      <w:r w:rsidRPr="00D05D33">
        <w:rPr>
          <w:sz w:val="28"/>
          <w:szCs w:val="28"/>
          <w:vertAlign w:val="subscript"/>
        </w:rPr>
        <w:t>1</w:t>
      </w:r>
      <w:r w:rsidRPr="00D05D33">
        <w:rPr>
          <w:sz w:val="28"/>
          <w:szCs w:val="28"/>
        </w:rPr>
        <w:t xml:space="preserve"> with distance from the coil requires the employment of high power and/or long duration RF pulses in order to excite the desired region properly. Both factors can be troublesome. High power RF pulses require high quality capacitors for tuning the RF probe in order to avoid arcing during the excitation. Long duration RF pulses reduce the excited spot size compromising SNR during reception. </w:t>
      </w:r>
    </w:p>
    <w:p w:rsidR="00D05D33" w:rsidRPr="0073429F" w:rsidRDefault="00D05D33" w:rsidP="00D05D33">
      <w:pPr>
        <w:spacing w:line="360" w:lineRule="auto"/>
        <w:rPr>
          <w:sz w:val="28"/>
          <w:szCs w:val="28"/>
        </w:rPr>
      </w:pPr>
      <w:r w:rsidRPr="00D05D33">
        <w:rPr>
          <w:sz w:val="28"/>
          <w:szCs w:val="28"/>
        </w:rPr>
        <w:t>For the three-magnet array a solenoid can be employed as the RF probe. The solenoid, in addition to a more homogeneous B</w:t>
      </w:r>
      <w:r w:rsidRPr="00D05D33">
        <w:rPr>
          <w:sz w:val="28"/>
          <w:szCs w:val="28"/>
          <w:vertAlign w:val="subscript"/>
        </w:rPr>
        <w:t>1</w:t>
      </w:r>
      <w:r w:rsidRPr="00D05D33">
        <w:rPr>
          <w:sz w:val="28"/>
          <w:szCs w:val="28"/>
        </w:rPr>
        <w:t>, presents higher sensitivity than the surface coil for deeper regions. Nevertheless, for large diameter core plug samples the necessity of higher power or longer RF pulses can produce the same undesirable effects described for the surface coil.  The small size of the spot in comparison with the probe diameter, can also compromise the SNR during the experiment.</w:t>
      </w:r>
      <w:r w:rsidRPr="0073429F">
        <w:rPr>
          <w:sz w:val="28"/>
          <w:szCs w:val="28"/>
        </w:rPr>
        <w:t xml:space="preserve"> </w:t>
      </w:r>
    </w:p>
    <w:p w:rsidR="00E96E94" w:rsidRDefault="00891F46" w:rsidP="00E96E94">
      <w:pPr>
        <w:spacing w:line="360" w:lineRule="auto"/>
        <w:rPr>
          <w:sz w:val="28"/>
          <w:szCs w:val="28"/>
        </w:rPr>
      </w:pPr>
      <w:r w:rsidRPr="00E7500F">
        <w:rPr>
          <w:sz w:val="28"/>
          <w:szCs w:val="28"/>
        </w:rPr>
        <w:t>A comparison among three solenoids of different diameters and a 3 cm diameter surface coil was undertaken.</w:t>
      </w:r>
      <w:r w:rsidR="00E96E94" w:rsidRPr="00E7500F">
        <w:rPr>
          <w:sz w:val="28"/>
          <w:szCs w:val="28"/>
        </w:rPr>
        <w:t xml:space="preserve">  </w:t>
      </w:r>
      <w:r w:rsidR="0052135B">
        <w:rPr>
          <w:sz w:val="28"/>
          <w:szCs w:val="28"/>
        </w:rPr>
        <w:t>A</w:t>
      </w:r>
      <w:r w:rsidR="0052135B" w:rsidRPr="00E7500F">
        <w:rPr>
          <w:sz w:val="28"/>
          <w:szCs w:val="28"/>
        </w:rPr>
        <w:t xml:space="preserve"> spot placed at a fixed distance from the surface of the magnet</w:t>
      </w:r>
      <w:r w:rsidR="0052135B">
        <w:rPr>
          <w:sz w:val="28"/>
          <w:szCs w:val="28"/>
        </w:rPr>
        <w:t xml:space="preserve"> was explored</w:t>
      </w:r>
      <w:r w:rsidR="0052135B" w:rsidRPr="00E7500F">
        <w:rPr>
          <w:sz w:val="28"/>
          <w:szCs w:val="28"/>
        </w:rPr>
        <w:t>.</w:t>
      </w:r>
      <w:r w:rsidR="0052135B">
        <w:rPr>
          <w:sz w:val="28"/>
          <w:szCs w:val="28"/>
        </w:rPr>
        <w:t xml:space="preserve"> </w:t>
      </w:r>
      <w:r w:rsidR="00E96E94" w:rsidRPr="00E7500F">
        <w:rPr>
          <w:sz w:val="28"/>
          <w:szCs w:val="28"/>
        </w:rPr>
        <w:t>The three-magnet array with homogeneous spot at 2.5 cm from the surface</w:t>
      </w:r>
      <w:r w:rsidR="0052135B">
        <w:rPr>
          <w:sz w:val="28"/>
          <w:szCs w:val="28"/>
        </w:rPr>
        <w:t>,</w:t>
      </w:r>
      <w:r w:rsidR="00E96E94" w:rsidRPr="00E7500F">
        <w:rPr>
          <w:sz w:val="28"/>
          <w:szCs w:val="28"/>
        </w:rPr>
        <w:t xml:space="preserve"> centered at a frequency of 2.25 MHz, was employed for this measurement. Three Bentheimer core plugs, fully saturated with brine (2%), of 1.5</w:t>
      </w:r>
      <w:r w:rsidR="009E2098">
        <w:rPr>
          <w:rFonts w:cs="Times New Roman"/>
          <w:sz w:val="28"/>
          <w:szCs w:val="28"/>
        </w:rPr>
        <w:t>ʺ</w:t>
      </w:r>
      <w:r w:rsidR="00E96E94" w:rsidRPr="00E7500F">
        <w:rPr>
          <w:sz w:val="28"/>
          <w:szCs w:val="28"/>
        </w:rPr>
        <w:t>, 2.5</w:t>
      </w:r>
      <w:r w:rsidR="009E2098">
        <w:rPr>
          <w:rFonts w:cs="Times New Roman"/>
          <w:sz w:val="28"/>
          <w:szCs w:val="28"/>
        </w:rPr>
        <w:t>ʺ</w:t>
      </w:r>
      <w:r w:rsidR="00E96E94" w:rsidRPr="00E7500F">
        <w:rPr>
          <w:sz w:val="28"/>
          <w:szCs w:val="28"/>
        </w:rPr>
        <w:t xml:space="preserve"> and 3.5</w:t>
      </w:r>
      <w:r w:rsidR="009E2098">
        <w:rPr>
          <w:rFonts w:cs="Times New Roman"/>
          <w:sz w:val="28"/>
          <w:szCs w:val="28"/>
        </w:rPr>
        <w:t>ʺ</w:t>
      </w:r>
      <w:r w:rsidR="00E96E94" w:rsidRPr="00E7500F">
        <w:rPr>
          <w:sz w:val="28"/>
          <w:szCs w:val="28"/>
        </w:rPr>
        <w:t xml:space="preserve"> diameter were employed as test samples.</w:t>
      </w:r>
    </w:p>
    <w:p w:rsidR="003A7527" w:rsidRDefault="00F4742C" w:rsidP="00F05A48">
      <w:pPr>
        <w:spacing w:line="360" w:lineRule="auto"/>
        <w:rPr>
          <w:sz w:val="28"/>
          <w:szCs w:val="28"/>
        </w:rPr>
      </w:pPr>
      <w:r>
        <w:rPr>
          <w:sz w:val="28"/>
          <w:szCs w:val="28"/>
        </w:rPr>
        <w:lastRenderedPageBreak/>
        <w:t>Table 2</w:t>
      </w:r>
      <w:r w:rsidR="00757557" w:rsidRPr="003A7527">
        <w:rPr>
          <w:sz w:val="28"/>
          <w:szCs w:val="28"/>
        </w:rPr>
        <w:t xml:space="preserve"> shows the results of the </w:t>
      </w:r>
      <w:r w:rsidR="003A7527">
        <w:rPr>
          <w:sz w:val="28"/>
          <w:szCs w:val="28"/>
        </w:rPr>
        <w:t>comparison</w:t>
      </w:r>
      <w:r w:rsidR="00F2569A">
        <w:rPr>
          <w:sz w:val="28"/>
          <w:szCs w:val="28"/>
        </w:rPr>
        <w:t>.</w:t>
      </w:r>
      <w:bookmarkStart w:id="4" w:name="_Ref305501134"/>
      <w:bookmarkStart w:id="5" w:name="_Toc309045840"/>
      <w:r w:rsidR="00914A16">
        <w:rPr>
          <w:sz w:val="28"/>
          <w:szCs w:val="28"/>
        </w:rPr>
        <w:t xml:space="preserve"> E</w:t>
      </w:r>
      <w:r w:rsidR="003A7527" w:rsidRPr="003A7527">
        <w:rPr>
          <w:sz w:val="28"/>
          <w:szCs w:val="28"/>
        </w:rPr>
        <w:t>ven the largest radius solenoid produces more signal than the surface coil. The surfa</w:t>
      </w:r>
      <w:r w:rsidR="00C31DE3">
        <w:rPr>
          <w:sz w:val="28"/>
          <w:szCs w:val="28"/>
        </w:rPr>
        <w:t>ce coil was tested with the 1.5</w:t>
      </w:r>
      <w:r w:rsidR="00C31DE3">
        <w:rPr>
          <w:rFonts w:cs="Times New Roman"/>
          <w:sz w:val="28"/>
          <w:szCs w:val="28"/>
        </w:rPr>
        <w:t>ʺ</w:t>
      </w:r>
      <w:r w:rsidR="003A7527" w:rsidRPr="003A7527">
        <w:rPr>
          <w:sz w:val="28"/>
          <w:szCs w:val="28"/>
        </w:rPr>
        <w:t xml:space="preserve"> diameter sample only. </w:t>
      </w:r>
      <w:r w:rsidR="007628E5">
        <w:rPr>
          <w:sz w:val="28"/>
          <w:szCs w:val="28"/>
        </w:rPr>
        <w:t xml:space="preserve">The excitation power was kept at the same value for all the measurements. </w:t>
      </w:r>
      <w:r w:rsidR="003A7527" w:rsidRPr="003A7527">
        <w:rPr>
          <w:sz w:val="28"/>
          <w:szCs w:val="28"/>
        </w:rPr>
        <w:t>The pulse length for the surface coil is less than for the sol25 and sol35 solenoids, which means a higher B</w:t>
      </w:r>
      <w:r w:rsidR="003A7527" w:rsidRPr="00DF47C9">
        <w:rPr>
          <w:sz w:val="28"/>
          <w:szCs w:val="28"/>
          <w:vertAlign w:val="subscript"/>
        </w:rPr>
        <w:t>1</w:t>
      </w:r>
      <w:r w:rsidR="003A7527" w:rsidRPr="003A7527">
        <w:rPr>
          <w:sz w:val="28"/>
          <w:szCs w:val="28"/>
        </w:rPr>
        <w:t xml:space="preserve"> for equivalent </w:t>
      </w:r>
      <w:r w:rsidR="003A7527" w:rsidRPr="00DF47C9">
        <w:rPr>
          <w:sz w:val="28"/>
          <w:szCs w:val="28"/>
        </w:rPr>
        <w:t>power. The smaller signal for the surface coil can be associated with the fact that, because of the rapid decay of B</w:t>
      </w:r>
      <w:r w:rsidR="003A7527" w:rsidRPr="00DF47C9">
        <w:rPr>
          <w:sz w:val="28"/>
          <w:szCs w:val="28"/>
          <w:vertAlign w:val="subscript"/>
        </w:rPr>
        <w:t>1</w:t>
      </w:r>
      <w:r w:rsidR="003A7527" w:rsidRPr="00DF47C9">
        <w:rPr>
          <w:sz w:val="28"/>
          <w:szCs w:val="28"/>
        </w:rPr>
        <w:t xml:space="preserve"> with distance, only thin layers of the sample are excited with the proper B</w:t>
      </w:r>
      <w:r w:rsidR="003A7527" w:rsidRPr="00DF47C9">
        <w:rPr>
          <w:sz w:val="28"/>
          <w:szCs w:val="28"/>
          <w:vertAlign w:val="subscript"/>
        </w:rPr>
        <w:t>1</w:t>
      </w:r>
      <w:r w:rsidR="003A7527" w:rsidRPr="00DF47C9">
        <w:rPr>
          <w:sz w:val="28"/>
          <w:szCs w:val="28"/>
        </w:rPr>
        <w:t>. For the solenoid the entire sensitive spot is excited with the same B</w:t>
      </w:r>
      <w:r w:rsidR="003A7527" w:rsidRPr="00DF47C9">
        <w:rPr>
          <w:sz w:val="28"/>
          <w:szCs w:val="28"/>
          <w:vertAlign w:val="subscript"/>
        </w:rPr>
        <w:t>1</w:t>
      </w:r>
      <w:r w:rsidR="003A7527" w:rsidRPr="00DF47C9">
        <w:rPr>
          <w:sz w:val="28"/>
          <w:szCs w:val="28"/>
        </w:rPr>
        <w:t xml:space="preserve"> and therefore more signal is available during reception. </w:t>
      </w:r>
      <w:r w:rsidR="00F2569A">
        <w:rPr>
          <w:sz w:val="28"/>
          <w:szCs w:val="28"/>
        </w:rPr>
        <w:t xml:space="preserve">The smaller diameter solenoid sol15 </w:t>
      </w:r>
      <w:r w:rsidR="00CF2BEB">
        <w:rPr>
          <w:sz w:val="28"/>
          <w:szCs w:val="28"/>
        </w:rPr>
        <w:t>produces</w:t>
      </w:r>
      <w:r w:rsidR="00F2569A">
        <w:rPr>
          <w:sz w:val="28"/>
          <w:szCs w:val="28"/>
        </w:rPr>
        <w:t xml:space="preserve"> the highest signal beca</w:t>
      </w:r>
      <w:r w:rsidR="00540B16">
        <w:rPr>
          <w:sz w:val="28"/>
          <w:szCs w:val="28"/>
        </w:rPr>
        <w:t>f</w:t>
      </w:r>
      <w:r w:rsidR="00F2569A">
        <w:rPr>
          <w:sz w:val="28"/>
          <w:szCs w:val="28"/>
        </w:rPr>
        <w:t>use of its highest B</w:t>
      </w:r>
      <w:r w:rsidR="00F2569A" w:rsidRPr="00F2569A">
        <w:rPr>
          <w:sz w:val="28"/>
          <w:szCs w:val="28"/>
          <w:vertAlign w:val="subscript"/>
        </w:rPr>
        <w:t>1</w:t>
      </w:r>
      <w:r w:rsidR="00CF2BEB">
        <w:rPr>
          <w:sz w:val="28"/>
          <w:szCs w:val="28"/>
        </w:rPr>
        <w:t>. Higher B</w:t>
      </w:r>
      <w:r w:rsidR="00CF2BEB" w:rsidRPr="00CF2BEB">
        <w:rPr>
          <w:sz w:val="28"/>
          <w:szCs w:val="28"/>
          <w:vertAlign w:val="subscript"/>
        </w:rPr>
        <w:t>1</w:t>
      </w:r>
      <w:r w:rsidR="00F2569A">
        <w:rPr>
          <w:sz w:val="28"/>
          <w:szCs w:val="28"/>
        </w:rPr>
        <w:t xml:space="preserve"> </w:t>
      </w:r>
      <w:r w:rsidR="009138CF">
        <w:rPr>
          <w:sz w:val="28"/>
          <w:szCs w:val="28"/>
        </w:rPr>
        <w:t xml:space="preserve">means highest sensitivity by reciprocity and </w:t>
      </w:r>
      <w:r w:rsidR="00CF2BEB">
        <w:rPr>
          <w:sz w:val="28"/>
          <w:szCs w:val="28"/>
        </w:rPr>
        <w:t>allows shorter RF pulses (8 µs) which excite larger spots for the measurement.</w:t>
      </w:r>
      <w:r w:rsidR="009138CF">
        <w:rPr>
          <w:sz w:val="28"/>
          <w:szCs w:val="28"/>
        </w:rPr>
        <w:t xml:space="preserve"> </w:t>
      </w:r>
      <w:r w:rsidR="003A7527" w:rsidRPr="00DF47C9">
        <w:rPr>
          <w:sz w:val="28"/>
          <w:szCs w:val="28"/>
        </w:rPr>
        <w:t xml:space="preserve">The level of noise was similar for all acquisitions. </w:t>
      </w:r>
    </w:p>
    <w:p w:rsidR="00914A16" w:rsidRPr="00D05D33" w:rsidRDefault="00914A16" w:rsidP="00914A16">
      <w:pPr>
        <w:pStyle w:val="Heading2"/>
        <w:ind w:left="578" w:hanging="578"/>
      </w:pPr>
      <w:r>
        <w:t>Exploring deeper spots inside the sample</w:t>
      </w:r>
    </w:p>
    <w:p w:rsidR="0052135B" w:rsidRPr="0052135B" w:rsidRDefault="00231241" w:rsidP="0052135B">
      <w:pPr>
        <w:spacing w:line="360" w:lineRule="auto"/>
        <w:rPr>
          <w:sz w:val="28"/>
          <w:szCs w:val="28"/>
        </w:rPr>
      </w:pPr>
      <w:r>
        <w:rPr>
          <w:sz w:val="28"/>
          <w:szCs w:val="28"/>
        </w:rPr>
        <w:t>D</w:t>
      </w:r>
      <w:r w:rsidR="00642D24" w:rsidRPr="0052135B">
        <w:rPr>
          <w:sz w:val="28"/>
          <w:szCs w:val="28"/>
        </w:rPr>
        <w:t xml:space="preserve">eeper spots inside the core plug </w:t>
      </w:r>
      <w:r>
        <w:rPr>
          <w:sz w:val="28"/>
          <w:szCs w:val="28"/>
        </w:rPr>
        <w:t xml:space="preserve">can be explored by </w:t>
      </w:r>
      <w:r w:rsidR="00642D24">
        <w:rPr>
          <w:sz w:val="28"/>
          <w:szCs w:val="28"/>
        </w:rPr>
        <w:t xml:space="preserve">employing a three-magnet array with </w:t>
      </w:r>
      <w:r w:rsidR="0052135B" w:rsidRPr="0052135B">
        <w:rPr>
          <w:sz w:val="28"/>
          <w:szCs w:val="28"/>
        </w:rPr>
        <w:t xml:space="preserve">extended constant gradient through appropriate choice of the resonance frequency. </w:t>
      </w:r>
      <w:r w:rsidR="00642D24" w:rsidRPr="0052135B">
        <w:rPr>
          <w:sz w:val="28"/>
          <w:szCs w:val="28"/>
        </w:rPr>
        <w:t>Figure 3 shows the magnetic field distribution along the vertical central line o</w:t>
      </w:r>
      <w:r w:rsidR="00642D24">
        <w:rPr>
          <w:sz w:val="28"/>
          <w:szCs w:val="28"/>
        </w:rPr>
        <w:t>ver</w:t>
      </w:r>
      <w:r w:rsidR="00642D24" w:rsidRPr="0052135B">
        <w:rPr>
          <w:sz w:val="28"/>
          <w:szCs w:val="28"/>
        </w:rPr>
        <w:t xml:space="preserve"> the array.</w:t>
      </w:r>
      <w:r w:rsidR="00642D24" w:rsidRPr="00C032E3">
        <w:rPr>
          <w:sz w:val="28"/>
          <w:szCs w:val="28"/>
        </w:rPr>
        <w:t xml:space="preserve"> </w:t>
      </w:r>
      <w:r w:rsidR="00642D24">
        <w:rPr>
          <w:sz w:val="28"/>
          <w:szCs w:val="28"/>
        </w:rPr>
        <w:t xml:space="preserve">The </w:t>
      </w:r>
      <w:r w:rsidR="00642D24" w:rsidRPr="0052135B">
        <w:rPr>
          <w:sz w:val="28"/>
          <w:szCs w:val="28"/>
        </w:rPr>
        <w:t xml:space="preserve">constant gradient of 60 G/cm </w:t>
      </w:r>
      <w:r w:rsidR="00642D24">
        <w:rPr>
          <w:sz w:val="28"/>
          <w:szCs w:val="28"/>
        </w:rPr>
        <w:t>c</w:t>
      </w:r>
      <w:r w:rsidR="00642D24" w:rsidRPr="0052135B">
        <w:rPr>
          <w:sz w:val="28"/>
          <w:szCs w:val="28"/>
        </w:rPr>
        <w:t>over</w:t>
      </w:r>
      <w:r w:rsidR="00642D24">
        <w:rPr>
          <w:sz w:val="28"/>
          <w:szCs w:val="28"/>
        </w:rPr>
        <w:t>s</w:t>
      </w:r>
      <w:r w:rsidR="00642D24" w:rsidRPr="0052135B">
        <w:rPr>
          <w:sz w:val="28"/>
          <w:szCs w:val="28"/>
        </w:rPr>
        <w:t xml:space="preserve"> a distance of more than 4 cm.</w:t>
      </w:r>
      <w:r w:rsidR="00486E10" w:rsidRPr="00486E10">
        <w:rPr>
          <w:sz w:val="28"/>
          <w:szCs w:val="28"/>
        </w:rPr>
        <w:t xml:space="preserve"> </w:t>
      </w:r>
      <w:r w:rsidR="00486E10" w:rsidRPr="0052135B">
        <w:rPr>
          <w:sz w:val="28"/>
          <w:szCs w:val="28"/>
        </w:rPr>
        <w:t>In this case</w:t>
      </w:r>
      <w:r w:rsidR="00486E10" w:rsidRPr="00486E10">
        <w:rPr>
          <w:sz w:val="28"/>
          <w:szCs w:val="28"/>
        </w:rPr>
        <w:t xml:space="preserve"> </w:t>
      </w:r>
      <w:r w:rsidR="00486E10">
        <w:rPr>
          <w:sz w:val="28"/>
          <w:szCs w:val="28"/>
        </w:rPr>
        <w:t>t</w:t>
      </w:r>
      <w:r w:rsidR="00486E10" w:rsidRPr="0052135B">
        <w:rPr>
          <w:sz w:val="28"/>
          <w:szCs w:val="28"/>
        </w:rPr>
        <w:t>wo solenoids (sol25 and sol35) and the surface coil were employed</w:t>
      </w:r>
      <w:r w:rsidR="00486E10">
        <w:rPr>
          <w:sz w:val="28"/>
          <w:szCs w:val="28"/>
        </w:rPr>
        <w:t xml:space="preserve"> in order to explore the centre of </w:t>
      </w:r>
      <w:r w:rsidR="0052135B" w:rsidRPr="0052135B">
        <w:rPr>
          <w:sz w:val="28"/>
          <w:szCs w:val="28"/>
        </w:rPr>
        <w:t>three Berea core plugs of 2.5</w:t>
      </w:r>
      <w:r w:rsidR="00901F26">
        <w:rPr>
          <w:rFonts w:cs="Times New Roman"/>
          <w:sz w:val="28"/>
          <w:szCs w:val="28"/>
        </w:rPr>
        <w:t>ʺ</w:t>
      </w:r>
      <w:r w:rsidR="0052135B" w:rsidRPr="0052135B">
        <w:rPr>
          <w:sz w:val="28"/>
          <w:szCs w:val="28"/>
        </w:rPr>
        <w:t xml:space="preserve"> and 3.5</w:t>
      </w:r>
      <w:r w:rsidR="00901F26">
        <w:rPr>
          <w:rFonts w:cs="Times New Roman"/>
          <w:sz w:val="28"/>
          <w:szCs w:val="28"/>
        </w:rPr>
        <w:t xml:space="preserve">ʺ </w:t>
      </w:r>
      <w:r w:rsidR="0052135B" w:rsidRPr="0052135B">
        <w:rPr>
          <w:sz w:val="28"/>
          <w:szCs w:val="28"/>
        </w:rPr>
        <w:t xml:space="preserve">diameter. </w:t>
      </w:r>
    </w:p>
    <w:bookmarkEnd w:id="4"/>
    <w:bookmarkEnd w:id="5"/>
    <w:p w:rsidR="00757557" w:rsidRDefault="00F4742C" w:rsidP="00F05A48">
      <w:pPr>
        <w:spacing w:line="360" w:lineRule="auto"/>
        <w:rPr>
          <w:sz w:val="28"/>
          <w:szCs w:val="28"/>
          <w:lang w:eastAsia="en-CA"/>
        </w:rPr>
      </w:pPr>
      <w:r w:rsidRPr="00E95E32">
        <w:rPr>
          <w:sz w:val="28"/>
          <w:szCs w:val="28"/>
        </w:rPr>
        <w:t>Table</w:t>
      </w:r>
      <w:r>
        <w:rPr>
          <w:sz w:val="28"/>
          <w:szCs w:val="28"/>
        </w:rPr>
        <w:t xml:space="preserve"> 3 </w:t>
      </w:r>
      <w:r w:rsidR="003168A0" w:rsidRPr="0082711D">
        <w:rPr>
          <w:sz w:val="28"/>
          <w:szCs w:val="28"/>
        </w:rPr>
        <w:t xml:space="preserve">shows the amplitude of the echo signal obtained with a single echo spin-echo sequence.  </w:t>
      </w:r>
      <w:r w:rsidR="00DC156A" w:rsidRPr="00DC156A">
        <w:rPr>
          <w:sz w:val="28"/>
          <w:szCs w:val="28"/>
        </w:rPr>
        <w:t>The depth of the measurement spot was measured from the surface of the core plug. The surface of the core plug is 4 mm fr</w:t>
      </w:r>
      <w:r w:rsidR="00025119">
        <w:rPr>
          <w:sz w:val="28"/>
          <w:szCs w:val="28"/>
        </w:rPr>
        <w:t>o</w:t>
      </w:r>
      <w:r w:rsidR="00DC156A" w:rsidRPr="00DC156A">
        <w:rPr>
          <w:sz w:val="28"/>
          <w:szCs w:val="28"/>
        </w:rPr>
        <w:t xml:space="preserve">m the magnet </w:t>
      </w:r>
      <w:r w:rsidR="00DC156A" w:rsidRPr="00DC156A">
        <w:rPr>
          <w:sz w:val="28"/>
          <w:szCs w:val="28"/>
        </w:rPr>
        <w:lastRenderedPageBreak/>
        <w:t>surface</w:t>
      </w:r>
      <w:r w:rsidR="00DC156A">
        <w:rPr>
          <w:sz w:val="28"/>
          <w:szCs w:val="28"/>
        </w:rPr>
        <w:t xml:space="preserve">. </w:t>
      </w:r>
      <w:r w:rsidR="003168A0" w:rsidRPr="0082711D">
        <w:rPr>
          <w:sz w:val="28"/>
          <w:szCs w:val="28"/>
        </w:rPr>
        <w:t xml:space="preserve">The </w:t>
      </w:r>
      <w:r w:rsidR="00231241">
        <w:rPr>
          <w:sz w:val="28"/>
          <w:szCs w:val="28"/>
        </w:rPr>
        <w:t>core plug of 1.5</w:t>
      </w:r>
      <w:r w:rsidR="00231241">
        <w:rPr>
          <w:rFonts w:cs="Times New Roman"/>
          <w:sz w:val="28"/>
          <w:szCs w:val="28"/>
        </w:rPr>
        <w:t>ʺ</w:t>
      </w:r>
      <w:r w:rsidR="00901F26">
        <w:rPr>
          <w:sz w:val="28"/>
          <w:szCs w:val="28"/>
        </w:rPr>
        <w:t xml:space="preserve"> </w:t>
      </w:r>
      <w:r w:rsidR="003168A0" w:rsidRPr="0082711D">
        <w:rPr>
          <w:sz w:val="28"/>
          <w:szCs w:val="28"/>
        </w:rPr>
        <w:t xml:space="preserve">was not employed for this measurement because </w:t>
      </w:r>
      <w:r w:rsidR="003F1B95">
        <w:rPr>
          <w:sz w:val="28"/>
          <w:szCs w:val="28"/>
        </w:rPr>
        <w:t>the distance to its</w:t>
      </w:r>
      <w:r w:rsidR="003168A0" w:rsidRPr="0082711D">
        <w:rPr>
          <w:sz w:val="28"/>
          <w:szCs w:val="28"/>
        </w:rPr>
        <w:t xml:space="preserve"> centre is </w:t>
      </w:r>
      <w:r w:rsidR="003F1B95">
        <w:rPr>
          <w:sz w:val="28"/>
          <w:szCs w:val="28"/>
        </w:rPr>
        <w:t>2 cm</w:t>
      </w:r>
      <w:r w:rsidR="003168A0" w:rsidRPr="0082711D">
        <w:rPr>
          <w:sz w:val="28"/>
          <w:szCs w:val="28"/>
        </w:rPr>
        <w:t xml:space="preserve">, which is closer than the position of the </w:t>
      </w:r>
      <w:r w:rsidR="003168A0" w:rsidRPr="00DC156A">
        <w:rPr>
          <w:sz w:val="28"/>
          <w:szCs w:val="28"/>
        </w:rPr>
        <w:t xml:space="preserve">homogenous spot previously explored. </w:t>
      </w:r>
      <w:r w:rsidR="00757557" w:rsidRPr="00DC156A">
        <w:rPr>
          <w:sz w:val="28"/>
          <w:szCs w:val="28"/>
          <w:lang w:eastAsia="en-CA"/>
        </w:rPr>
        <w:t xml:space="preserve">For these experiments </w:t>
      </w:r>
      <w:r w:rsidR="00D554C5">
        <w:rPr>
          <w:sz w:val="28"/>
          <w:szCs w:val="28"/>
          <w:lang w:eastAsia="en-CA"/>
        </w:rPr>
        <w:t>t</w:t>
      </w:r>
      <w:r w:rsidR="00757557" w:rsidRPr="00DC156A">
        <w:rPr>
          <w:sz w:val="28"/>
          <w:szCs w:val="28"/>
          <w:lang w:eastAsia="en-CA"/>
        </w:rPr>
        <w:t xml:space="preserve">he number of scans was increased to 1024 because of the reduced signal amplitude. The presence of the gradient reduces the size of the spot in comparison to the homogeneous spot </w:t>
      </w:r>
      <w:r w:rsidR="00D554C5">
        <w:rPr>
          <w:sz w:val="28"/>
          <w:szCs w:val="28"/>
          <w:lang w:eastAsia="en-CA"/>
        </w:rPr>
        <w:t>magnet</w:t>
      </w:r>
      <w:r w:rsidR="00757557" w:rsidRPr="00DC156A">
        <w:rPr>
          <w:sz w:val="28"/>
          <w:szCs w:val="28"/>
          <w:lang w:eastAsia="en-CA"/>
        </w:rPr>
        <w:t xml:space="preserve">.  </w:t>
      </w:r>
      <w:r w:rsidR="00DC156A">
        <w:rPr>
          <w:sz w:val="28"/>
          <w:szCs w:val="28"/>
          <w:lang w:eastAsia="en-CA"/>
        </w:rPr>
        <w:t>F</w:t>
      </w:r>
      <w:r w:rsidR="00757557" w:rsidRPr="00DC156A">
        <w:rPr>
          <w:sz w:val="28"/>
          <w:szCs w:val="28"/>
          <w:lang w:eastAsia="en-CA"/>
        </w:rPr>
        <w:t>or a probe with 100 kHz of bandwidth (Q = 20) and RF pulses less than 10 µs the measurement spot is reduced in the vertical direction (</w:t>
      </w:r>
      <w:r w:rsidR="00757557" w:rsidRPr="00DC156A">
        <w:rPr>
          <w:b/>
          <w:i/>
          <w:sz w:val="28"/>
          <w:szCs w:val="28"/>
          <w:lang w:eastAsia="en-CA"/>
        </w:rPr>
        <w:t>y</w:t>
      </w:r>
      <w:r w:rsidR="00757557" w:rsidRPr="00DC156A">
        <w:rPr>
          <w:sz w:val="28"/>
          <w:szCs w:val="28"/>
          <w:lang w:eastAsia="en-CA"/>
        </w:rPr>
        <w:t>) from a width of 1.5 cm to 0.4 cm by the constant gradient. In the horizontal directions (</w:t>
      </w:r>
      <w:r w:rsidR="00757557" w:rsidRPr="00DC156A">
        <w:rPr>
          <w:b/>
          <w:i/>
          <w:sz w:val="28"/>
          <w:szCs w:val="28"/>
          <w:lang w:eastAsia="en-CA"/>
        </w:rPr>
        <w:t>x</w:t>
      </w:r>
      <w:r w:rsidR="00757557" w:rsidRPr="00DC156A">
        <w:rPr>
          <w:sz w:val="28"/>
          <w:szCs w:val="28"/>
          <w:lang w:eastAsia="en-CA"/>
        </w:rPr>
        <w:t xml:space="preserve">, </w:t>
      </w:r>
      <w:r w:rsidR="00757557" w:rsidRPr="00DC156A">
        <w:rPr>
          <w:b/>
          <w:i/>
          <w:sz w:val="28"/>
          <w:szCs w:val="28"/>
          <w:lang w:eastAsia="en-CA"/>
        </w:rPr>
        <w:t>z</w:t>
      </w:r>
      <w:r w:rsidR="00757557" w:rsidRPr="00DC156A">
        <w:rPr>
          <w:sz w:val="28"/>
          <w:szCs w:val="28"/>
          <w:lang w:eastAsia="en-CA"/>
        </w:rPr>
        <w:t xml:space="preserve">) the spot remains the same size.   </w:t>
      </w:r>
    </w:p>
    <w:p w:rsidR="00601A89" w:rsidRDefault="00601A89" w:rsidP="00601A89">
      <w:pPr>
        <w:spacing w:line="360" w:lineRule="auto"/>
        <w:rPr>
          <w:szCs w:val="24"/>
          <w:lang w:eastAsia="en-CA"/>
        </w:rPr>
      </w:pPr>
      <w:r w:rsidRPr="00DC156A">
        <w:rPr>
          <w:sz w:val="28"/>
          <w:szCs w:val="28"/>
          <w:lang w:eastAsia="en-CA"/>
        </w:rPr>
        <w:t xml:space="preserve">For the surface coil the RF pulse </w:t>
      </w:r>
      <w:r w:rsidR="00025119">
        <w:rPr>
          <w:sz w:val="28"/>
          <w:szCs w:val="28"/>
          <w:lang w:eastAsia="en-CA"/>
        </w:rPr>
        <w:t xml:space="preserve">duration </w:t>
      </w:r>
      <w:r w:rsidRPr="00DC156A">
        <w:rPr>
          <w:sz w:val="28"/>
          <w:szCs w:val="28"/>
          <w:lang w:eastAsia="en-CA"/>
        </w:rPr>
        <w:t xml:space="preserve">was varied from 10 to 50 µs, but </w:t>
      </w:r>
      <w:r w:rsidR="00025119">
        <w:rPr>
          <w:sz w:val="28"/>
          <w:szCs w:val="28"/>
          <w:lang w:eastAsia="en-CA"/>
        </w:rPr>
        <w:t>no signal was obtained</w:t>
      </w:r>
      <w:r w:rsidRPr="00DC156A">
        <w:rPr>
          <w:sz w:val="28"/>
          <w:szCs w:val="28"/>
          <w:lang w:eastAsia="en-CA"/>
        </w:rPr>
        <w:t xml:space="preserve"> from the centre of the core plugs. </w:t>
      </w:r>
      <w:r w:rsidR="00025119">
        <w:rPr>
          <w:sz w:val="28"/>
          <w:szCs w:val="28"/>
          <w:lang w:eastAsia="en-CA"/>
        </w:rPr>
        <w:t>T</w:t>
      </w:r>
      <w:r w:rsidR="003F1B95">
        <w:rPr>
          <w:sz w:val="28"/>
          <w:szCs w:val="28"/>
          <w:lang w:eastAsia="en-CA"/>
        </w:rPr>
        <w:t>he surface coil is</w:t>
      </w:r>
      <w:r w:rsidRPr="00DC156A">
        <w:rPr>
          <w:sz w:val="28"/>
          <w:szCs w:val="28"/>
          <w:lang w:eastAsia="en-CA"/>
        </w:rPr>
        <w:t xml:space="preserve"> limit</w:t>
      </w:r>
      <w:r w:rsidR="00025119">
        <w:rPr>
          <w:sz w:val="28"/>
          <w:szCs w:val="28"/>
          <w:lang w:eastAsia="en-CA"/>
        </w:rPr>
        <w:t>ed</w:t>
      </w:r>
      <w:r w:rsidRPr="00DC156A">
        <w:rPr>
          <w:sz w:val="28"/>
          <w:szCs w:val="28"/>
          <w:lang w:eastAsia="en-CA"/>
        </w:rPr>
        <w:t xml:space="preserve"> </w:t>
      </w:r>
      <w:r w:rsidR="00025119">
        <w:rPr>
          <w:sz w:val="28"/>
          <w:szCs w:val="28"/>
          <w:lang w:eastAsia="en-CA"/>
        </w:rPr>
        <w:t>to a</w:t>
      </w:r>
      <w:r w:rsidRPr="00DC156A">
        <w:rPr>
          <w:sz w:val="28"/>
          <w:szCs w:val="28"/>
          <w:lang w:eastAsia="en-CA"/>
        </w:rPr>
        <w:t xml:space="preserve"> depth </w:t>
      </w:r>
      <w:r w:rsidR="00025119">
        <w:rPr>
          <w:sz w:val="28"/>
          <w:szCs w:val="28"/>
          <w:lang w:eastAsia="en-CA"/>
        </w:rPr>
        <w:t>of approximately</w:t>
      </w:r>
      <w:r w:rsidRPr="00DC156A">
        <w:rPr>
          <w:sz w:val="28"/>
          <w:szCs w:val="28"/>
          <w:lang w:eastAsia="en-CA"/>
        </w:rPr>
        <w:t xml:space="preserve"> 2 cm. T</w:t>
      </w:r>
      <w:r w:rsidR="00D554C5">
        <w:rPr>
          <w:sz w:val="28"/>
          <w:szCs w:val="28"/>
          <w:lang w:eastAsia="en-CA"/>
        </w:rPr>
        <w:t>he</w:t>
      </w:r>
      <w:r w:rsidRPr="00DC156A">
        <w:rPr>
          <w:sz w:val="28"/>
          <w:szCs w:val="28"/>
          <w:lang w:eastAsia="en-CA"/>
        </w:rPr>
        <w:t xml:space="preserve"> solenoid is a better choice to explore deep layers inside the core plugs.</w:t>
      </w:r>
      <w:r w:rsidRPr="00B8086A">
        <w:rPr>
          <w:szCs w:val="24"/>
          <w:lang w:eastAsia="en-CA"/>
        </w:rPr>
        <w:t xml:space="preserve"> </w:t>
      </w:r>
    </w:p>
    <w:p w:rsidR="001115C6" w:rsidRDefault="001115C6" w:rsidP="001115C6">
      <w:pPr>
        <w:pStyle w:val="Heading2"/>
        <w:ind w:left="578" w:hanging="578"/>
      </w:pPr>
      <w:bookmarkStart w:id="6" w:name="_Toc309045726"/>
      <w:r>
        <w:t xml:space="preserve">Measuring porosity in </w:t>
      </w:r>
      <w:r w:rsidR="00054F5C">
        <w:t>composite core plugs</w:t>
      </w:r>
      <w:r>
        <w:t>.</w:t>
      </w:r>
      <w:bookmarkEnd w:id="6"/>
      <w:r>
        <w:t xml:space="preserve"> </w:t>
      </w:r>
    </w:p>
    <w:p w:rsidR="004D5EDB" w:rsidRDefault="004D5EDB" w:rsidP="00F05A48">
      <w:pPr>
        <w:spacing w:line="360" w:lineRule="auto"/>
        <w:rPr>
          <w:sz w:val="28"/>
          <w:szCs w:val="28"/>
          <w:lang w:eastAsia="en-CA"/>
        </w:rPr>
      </w:pPr>
      <w:r>
        <w:rPr>
          <w:sz w:val="28"/>
          <w:szCs w:val="28"/>
        </w:rPr>
        <w:t>For this measurement l</w:t>
      </w:r>
      <w:r w:rsidRPr="00D6045C">
        <w:rPr>
          <w:sz w:val="28"/>
          <w:szCs w:val="28"/>
        </w:rPr>
        <w:t>ong core plugs were imitated by employing</w:t>
      </w:r>
      <w:r>
        <w:rPr>
          <w:sz w:val="28"/>
          <w:szCs w:val="28"/>
        </w:rPr>
        <w:t xml:space="preserve"> composite core plug samples. </w:t>
      </w:r>
      <w:r w:rsidR="00C522C1">
        <w:rPr>
          <w:sz w:val="28"/>
          <w:szCs w:val="28"/>
        </w:rPr>
        <w:t xml:space="preserve">The length and porosity of the core plugs inside the CPS were previously determined (Table 1) which allowed a better evaluation of the UMR measurement. </w:t>
      </w:r>
      <w:r w:rsidR="00E50C75">
        <w:rPr>
          <w:sz w:val="28"/>
          <w:szCs w:val="28"/>
        </w:rPr>
        <w:t>T</w:t>
      </w:r>
      <w:r>
        <w:rPr>
          <w:sz w:val="28"/>
          <w:szCs w:val="28"/>
        </w:rPr>
        <w:t>he CPS</w:t>
      </w:r>
      <w:r w:rsidR="00C522C1">
        <w:rPr>
          <w:sz w:val="28"/>
          <w:szCs w:val="28"/>
        </w:rPr>
        <w:t>s</w:t>
      </w:r>
      <w:r>
        <w:rPr>
          <w:sz w:val="28"/>
          <w:szCs w:val="28"/>
        </w:rPr>
        <w:t xml:space="preserve"> were displaced </w:t>
      </w:r>
      <w:r w:rsidR="00C522C1">
        <w:rPr>
          <w:sz w:val="28"/>
          <w:szCs w:val="28"/>
        </w:rPr>
        <w:t xml:space="preserve">longitudinally </w:t>
      </w:r>
      <w:r>
        <w:rPr>
          <w:sz w:val="28"/>
          <w:szCs w:val="28"/>
        </w:rPr>
        <w:t>inside the probe</w:t>
      </w:r>
      <w:r w:rsidR="00C522C1">
        <w:rPr>
          <w:sz w:val="28"/>
          <w:szCs w:val="28"/>
        </w:rPr>
        <w:t xml:space="preserve"> and a CPMG measurement was obtained from each measurement point. </w:t>
      </w:r>
    </w:p>
    <w:p w:rsidR="0059743A" w:rsidRPr="00F05A48" w:rsidRDefault="00213BCC" w:rsidP="00F05A48">
      <w:pPr>
        <w:spacing w:line="360" w:lineRule="auto"/>
        <w:rPr>
          <w:sz w:val="28"/>
          <w:szCs w:val="28"/>
          <w:lang w:eastAsia="en-CA"/>
        </w:rPr>
      </w:pPr>
      <w:r>
        <w:rPr>
          <w:sz w:val="28"/>
          <w:szCs w:val="28"/>
          <w:lang w:eastAsia="en-CA"/>
        </w:rPr>
        <w:t>Figure 6a shows the T</w:t>
      </w:r>
      <w:r w:rsidRPr="00213BCC">
        <w:rPr>
          <w:sz w:val="28"/>
          <w:szCs w:val="28"/>
          <w:vertAlign w:val="subscript"/>
          <w:lang w:eastAsia="en-CA"/>
        </w:rPr>
        <w:t>2eff</w:t>
      </w:r>
      <w:r>
        <w:rPr>
          <w:sz w:val="28"/>
          <w:szCs w:val="28"/>
          <w:lang w:eastAsia="en-CA"/>
        </w:rPr>
        <w:t xml:space="preserve"> distribution functions from </w:t>
      </w:r>
      <w:r w:rsidR="001D187F">
        <w:rPr>
          <w:sz w:val="28"/>
          <w:szCs w:val="28"/>
          <w:lang w:eastAsia="en-CA"/>
        </w:rPr>
        <w:t>the composed core plug sample of 1.5</w:t>
      </w:r>
      <w:r w:rsidR="001D187F">
        <w:rPr>
          <w:rFonts w:cs="Times New Roman"/>
          <w:sz w:val="28"/>
          <w:szCs w:val="28"/>
          <w:lang w:eastAsia="en-CA"/>
        </w:rPr>
        <w:t>ʺ</w:t>
      </w:r>
      <w:r w:rsidR="001D187F">
        <w:rPr>
          <w:sz w:val="28"/>
          <w:szCs w:val="28"/>
          <w:lang w:eastAsia="en-CA"/>
        </w:rPr>
        <w:t xml:space="preserve"> </w:t>
      </w:r>
      <w:r w:rsidRPr="00F05A48">
        <w:rPr>
          <w:sz w:val="28"/>
          <w:szCs w:val="28"/>
          <w:lang w:eastAsia="en-CA"/>
        </w:rPr>
        <w:t xml:space="preserve">employing the solenoid sol15 and the </w:t>
      </w:r>
      <w:r w:rsidR="001D187F">
        <w:rPr>
          <w:sz w:val="28"/>
          <w:szCs w:val="28"/>
          <w:lang w:eastAsia="en-CA"/>
        </w:rPr>
        <w:t xml:space="preserve">homogeneous spot </w:t>
      </w:r>
      <w:r w:rsidRPr="00F05A48">
        <w:rPr>
          <w:sz w:val="28"/>
          <w:szCs w:val="28"/>
          <w:lang w:eastAsia="en-CA"/>
        </w:rPr>
        <w:t>three-magnet array.</w:t>
      </w:r>
      <w:r>
        <w:rPr>
          <w:sz w:val="28"/>
          <w:szCs w:val="28"/>
          <w:lang w:eastAsia="en-CA"/>
        </w:rPr>
        <w:t xml:space="preserve"> </w:t>
      </w:r>
      <w:r w:rsidR="00B03FE2">
        <w:rPr>
          <w:sz w:val="28"/>
          <w:szCs w:val="28"/>
          <w:lang w:eastAsia="en-CA"/>
        </w:rPr>
        <w:t xml:space="preserve">Figure </w:t>
      </w:r>
      <w:r w:rsidR="00DA1929">
        <w:rPr>
          <w:sz w:val="28"/>
          <w:szCs w:val="28"/>
          <w:lang w:eastAsia="en-CA"/>
        </w:rPr>
        <w:t>6</w:t>
      </w:r>
      <w:r>
        <w:rPr>
          <w:sz w:val="28"/>
          <w:szCs w:val="28"/>
          <w:lang w:eastAsia="en-CA"/>
        </w:rPr>
        <w:t>b</w:t>
      </w:r>
      <w:r w:rsidR="00B03FE2">
        <w:rPr>
          <w:sz w:val="28"/>
          <w:szCs w:val="28"/>
          <w:lang w:eastAsia="en-CA"/>
        </w:rPr>
        <w:t xml:space="preserve"> </w:t>
      </w:r>
      <w:r w:rsidR="0059743A" w:rsidRPr="00F05A48">
        <w:rPr>
          <w:sz w:val="28"/>
          <w:szCs w:val="28"/>
          <w:lang w:eastAsia="en-CA"/>
        </w:rPr>
        <w:t>shows the porosity profile obtained</w:t>
      </w:r>
      <w:r>
        <w:rPr>
          <w:sz w:val="28"/>
          <w:szCs w:val="28"/>
          <w:lang w:eastAsia="en-CA"/>
        </w:rPr>
        <w:t xml:space="preserve"> from these functions.</w:t>
      </w:r>
      <w:r w:rsidR="0059743A" w:rsidRPr="00F05A48">
        <w:rPr>
          <w:sz w:val="28"/>
          <w:szCs w:val="28"/>
          <w:lang w:eastAsia="en-CA"/>
        </w:rPr>
        <w:t xml:space="preserve"> All porosity values were obtained employing a 21 % porosity reference</w:t>
      </w:r>
      <w:r w:rsidR="001D187F">
        <w:rPr>
          <w:sz w:val="28"/>
          <w:szCs w:val="28"/>
          <w:lang w:eastAsia="en-CA"/>
        </w:rPr>
        <w:t xml:space="preserve"> sample</w:t>
      </w:r>
      <w:r w:rsidR="0059743A" w:rsidRPr="00F05A48">
        <w:rPr>
          <w:sz w:val="28"/>
          <w:szCs w:val="28"/>
          <w:lang w:eastAsia="en-CA"/>
        </w:rPr>
        <w:t xml:space="preserve">.  The dashed vertical lines represent the limits of the different core plugs inside the </w:t>
      </w:r>
      <w:r w:rsidR="0059743A" w:rsidRPr="00F05A48">
        <w:rPr>
          <w:sz w:val="28"/>
          <w:szCs w:val="28"/>
          <w:lang w:eastAsia="en-CA"/>
        </w:rPr>
        <w:lastRenderedPageBreak/>
        <w:t>CPS.</w:t>
      </w:r>
      <w:r w:rsidR="004F4812">
        <w:rPr>
          <w:sz w:val="28"/>
          <w:szCs w:val="28"/>
          <w:lang w:eastAsia="en-CA"/>
        </w:rPr>
        <w:t xml:space="preserve"> E</w:t>
      </w:r>
      <w:r w:rsidR="0059743A" w:rsidRPr="00F05A48">
        <w:rPr>
          <w:sz w:val="28"/>
          <w:szCs w:val="28"/>
          <w:lang w:eastAsia="en-CA"/>
        </w:rPr>
        <w:t xml:space="preserve">ach measurement point is separated by 1 cm. </w:t>
      </w:r>
      <w:r w:rsidR="001D187F">
        <w:rPr>
          <w:sz w:val="28"/>
          <w:szCs w:val="28"/>
          <w:lang w:eastAsia="en-CA"/>
        </w:rPr>
        <w:t>T</w:t>
      </w:r>
      <w:r w:rsidR="0059743A" w:rsidRPr="00F05A48">
        <w:rPr>
          <w:sz w:val="28"/>
          <w:szCs w:val="28"/>
          <w:lang w:eastAsia="en-CA"/>
        </w:rPr>
        <w:t xml:space="preserve">here is a clear discrimination of porosity inside the CPS. The porosity for the first and last point of the profile has been underestimated because the portion of the CPS is smaller than the sensitive volume of the probe and therefore smaller than the reference. The sharpness of the transition bands has been affected by the length of the sensitive spot of the probe (2 cm). </w:t>
      </w:r>
    </w:p>
    <w:p w:rsidR="0059743A" w:rsidRPr="007A187D" w:rsidRDefault="0059743A" w:rsidP="001115C6">
      <w:pPr>
        <w:spacing w:line="360" w:lineRule="auto"/>
        <w:rPr>
          <w:sz w:val="28"/>
          <w:szCs w:val="28"/>
          <w:lang w:eastAsia="en-CA"/>
        </w:rPr>
      </w:pPr>
      <w:r w:rsidRPr="00683331">
        <w:rPr>
          <w:szCs w:val="24"/>
          <w:lang w:eastAsia="en-CA"/>
        </w:rPr>
        <w:t xml:space="preserve"> </w:t>
      </w:r>
      <w:r w:rsidRPr="00F05A48">
        <w:rPr>
          <w:sz w:val="28"/>
          <w:szCs w:val="28"/>
          <w:lang w:eastAsia="en-CA"/>
        </w:rPr>
        <w:t>A T</w:t>
      </w:r>
      <w:r w:rsidRPr="00F05A48">
        <w:rPr>
          <w:sz w:val="28"/>
          <w:szCs w:val="28"/>
          <w:vertAlign w:val="subscript"/>
          <w:lang w:eastAsia="en-CA"/>
        </w:rPr>
        <w:t>2eff</w:t>
      </w:r>
      <w:r w:rsidRPr="00F05A48">
        <w:rPr>
          <w:sz w:val="28"/>
          <w:szCs w:val="28"/>
          <w:lang w:eastAsia="en-CA"/>
        </w:rPr>
        <w:t xml:space="preserve"> profile of the CPS is presented in </w:t>
      </w:r>
      <w:r w:rsidR="008C4592">
        <w:rPr>
          <w:sz w:val="28"/>
          <w:szCs w:val="28"/>
        </w:rPr>
        <w:t>Fig</w:t>
      </w:r>
      <w:r w:rsidR="009E2098">
        <w:rPr>
          <w:sz w:val="28"/>
          <w:szCs w:val="28"/>
        </w:rPr>
        <w:t>.</w:t>
      </w:r>
      <w:r w:rsidR="008C4592">
        <w:rPr>
          <w:sz w:val="28"/>
          <w:szCs w:val="28"/>
        </w:rPr>
        <w:t xml:space="preserve"> </w:t>
      </w:r>
      <w:r w:rsidR="0027778C">
        <w:rPr>
          <w:sz w:val="28"/>
          <w:szCs w:val="28"/>
        </w:rPr>
        <w:t>6</w:t>
      </w:r>
      <w:r w:rsidR="00213BCC">
        <w:rPr>
          <w:sz w:val="28"/>
          <w:szCs w:val="28"/>
        </w:rPr>
        <w:t>c</w:t>
      </w:r>
      <w:r w:rsidR="008C4592">
        <w:rPr>
          <w:sz w:val="28"/>
          <w:szCs w:val="28"/>
        </w:rPr>
        <w:t>.</w:t>
      </w:r>
      <w:r w:rsidRPr="00F05A48">
        <w:rPr>
          <w:sz w:val="28"/>
          <w:szCs w:val="28"/>
          <w:lang w:eastAsia="en-CA"/>
        </w:rPr>
        <w:t xml:space="preserve"> </w:t>
      </w:r>
      <w:r w:rsidR="00BB7FDF">
        <w:rPr>
          <w:sz w:val="28"/>
          <w:szCs w:val="28"/>
          <w:lang w:eastAsia="en-CA"/>
        </w:rPr>
        <w:t>O</w:t>
      </w:r>
      <w:r w:rsidR="007A187D">
        <w:rPr>
          <w:sz w:val="28"/>
          <w:szCs w:val="28"/>
          <w:lang w:eastAsia="en-CA"/>
        </w:rPr>
        <w:t>nly the T</w:t>
      </w:r>
      <w:r w:rsidR="007A187D" w:rsidRPr="007A187D">
        <w:rPr>
          <w:sz w:val="28"/>
          <w:szCs w:val="28"/>
          <w:vertAlign w:val="subscript"/>
          <w:lang w:eastAsia="en-CA"/>
        </w:rPr>
        <w:t>2eff</w:t>
      </w:r>
      <w:r w:rsidR="007A187D">
        <w:rPr>
          <w:sz w:val="28"/>
          <w:szCs w:val="28"/>
          <w:lang w:eastAsia="en-CA"/>
        </w:rPr>
        <w:t xml:space="preserve"> corresponding to the </w:t>
      </w:r>
      <w:r w:rsidR="0004752E">
        <w:rPr>
          <w:sz w:val="28"/>
          <w:szCs w:val="28"/>
          <w:lang w:eastAsia="en-CA"/>
        </w:rPr>
        <w:t xml:space="preserve">highest </w:t>
      </w:r>
      <w:r w:rsidR="007A187D">
        <w:rPr>
          <w:sz w:val="28"/>
          <w:szCs w:val="28"/>
          <w:lang w:eastAsia="en-CA"/>
        </w:rPr>
        <w:t>peak of the T</w:t>
      </w:r>
      <w:r w:rsidR="007A187D" w:rsidRPr="007A187D">
        <w:rPr>
          <w:sz w:val="28"/>
          <w:szCs w:val="28"/>
          <w:vertAlign w:val="subscript"/>
          <w:lang w:eastAsia="en-CA"/>
        </w:rPr>
        <w:t>2eff</w:t>
      </w:r>
      <w:r w:rsidR="007A187D">
        <w:rPr>
          <w:sz w:val="28"/>
          <w:szCs w:val="28"/>
          <w:lang w:eastAsia="en-CA"/>
        </w:rPr>
        <w:t xml:space="preserve"> distribution was chosen</w:t>
      </w:r>
      <w:r w:rsidR="0027778C">
        <w:rPr>
          <w:sz w:val="28"/>
          <w:szCs w:val="28"/>
          <w:lang w:eastAsia="en-CA"/>
        </w:rPr>
        <w:t xml:space="preserve"> </w:t>
      </w:r>
      <w:r w:rsidR="008D79D2">
        <w:rPr>
          <w:sz w:val="28"/>
          <w:szCs w:val="28"/>
          <w:lang w:eastAsia="en-CA"/>
        </w:rPr>
        <w:t>for display</w:t>
      </w:r>
      <w:r w:rsidR="0027778C">
        <w:rPr>
          <w:sz w:val="28"/>
          <w:szCs w:val="28"/>
          <w:lang w:eastAsia="en-CA"/>
        </w:rPr>
        <w:t xml:space="preserve"> to show </w:t>
      </w:r>
      <w:r w:rsidR="00BB7FDF">
        <w:rPr>
          <w:sz w:val="28"/>
          <w:szCs w:val="28"/>
          <w:lang w:eastAsia="en-CA"/>
        </w:rPr>
        <w:t>the</w:t>
      </w:r>
      <w:r w:rsidR="007A187D">
        <w:rPr>
          <w:sz w:val="28"/>
          <w:szCs w:val="28"/>
          <w:lang w:eastAsia="en-CA"/>
        </w:rPr>
        <w:t xml:space="preserve"> </w:t>
      </w:r>
      <w:r w:rsidR="00BB7FDF">
        <w:rPr>
          <w:sz w:val="28"/>
          <w:szCs w:val="28"/>
          <w:lang w:eastAsia="en-CA"/>
        </w:rPr>
        <w:t>contribution</w:t>
      </w:r>
      <w:r w:rsidR="007A187D">
        <w:rPr>
          <w:sz w:val="28"/>
          <w:szCs w:val="28"/>
          <w:lang w:eastAsia="en-CA"/>
        </w:rPr>
        <w:t xml:space="preserve"> of the more representative pore size </w:t>
      </w:r>
      <w:r w:rsidR="007A187D" w:rsidRPr="00FC51B3">
        <w:rPr>
          <w:sz w:val="28"/>
          <w:szCs w:val="28"/>
          <w:lang w:eastAsia="en-CA"/>
        </w:rPr>
        <w:t>inside the sample.</w:t>
      </w:r>
      <w:r w:rsidR="007A187D">
        <w:rPr>
          <w:sz w:val="28"/>
          <w:szCs w:val="28"/>
          <w:lang w:eastAsia="en-CA"/>
        </w:rPr>
        <w:t xml:space="preserve"> </w:t>
      </w:r>
    </w:p>
    <w:p w:rsidR="0059743A" w:rsidRPr="001115C6" w:rsidRDefault="0059743A" w:rsidP="001115C6">
      <w:pPr>
        <w:spacing w:line="360" w:lineRule="auto"/>
        <w:rPr>
          <w:sz w:val="28"/>
          <w:szCs w:val="28"/>
        </w:rPr>
      </w:pPr>
      <w:r w:rsidRPr="001115C6">
        <w:rPr>
          <w:sz w:val="28"/>
          <w:szCs w:val="28"/>
        </w:rPr>
        <w:t>Porosity profiles were also obtained for CPS25 and CPS35. These types of long core plugs are usually more difficult to measure in closed magnets because of their large diameter</w:t>
      </w:r>
      <w:r w:rsidR="00FC51B3">
        <w:rPr>
          <w:sz w:val="28"/>
          <w:szCs w:val="28"/>
        </w:rPr>
        <w:t xml:space="preserve"> (2.5</w:t>
      </w:r>
      <w:r w:rsidR="00FC51B3">
        <w:rPr>
          <w:rFonts w:cs="Times New Roman"/>
          <w:sz w:val="28"/>
          <w:szCs w:val="28"/>
          <w:lang w:eastAsia="en-CA"/>
        </w:rPr>
        <w:t>ʺ and 3.5ʺ respectively</w:t>
      </w:r>
      <w:r w:rsidR="00FC51B3">
        <w:rPr>
          <w:sz w:val="28"/>
          <w:szCs w:val="28"/>
        </w:rPr>
        <w:t>)</w:t>
      </w:r>
      <w:r w:rsidRPr="001115C6">
        <w:rPr>
          <w:sz w:val="28"/>
          <w:szCs w:val="28"/>
        </w:rPr>
        <w:t xml:space="preserve">. </w:t>
      </w:r>
      <w:r w:rsidR="003428E4">
        <w:rPr>
          <w:sz w:val="28"/>
          <w:szCs w:val="28"/>
        </w:rPr>
        <w:t xml:space="preserve">Figure 7 </w:t>
      </w:r>
      <w:r w:rsidRPr="001115C6">
        <w:rPr>
          <w:sz w:val="28"/>
          <w:szCs w:val="28"/>
        </w:rPr>
        <w:t>shows the porosity and T</w:t>
      </w:r>
      <w:r w:rsidRPr="001115C6">
        <w:rPr>
          <w:sz w:val="28"/>
          <w:szCs w:val="28"/>
          <w:vertAlign w:val="subscript"/>
        </w:rPr>
        <w:t>2eff</w:t>
      </w:r>
      <w:r w:rsidRPr="001115C6">
        <w:rPr>
          <w:sz w:val="28"/>
          <w:szCs w:val="28"/>
        </w:rPr>
        <w:t xml:space="preserve"> profile for CPS25 and </w:t>
      </w:r>
      <w:r w:rsidR="003428E4">
        <w:rPr>
          <w:sz w:val="28"/>
          <w:szCs w:val="28"/>
        </w:rPr>
        <w:t>Fig. 8</w:t>
      </w:r>
      <w:r w:rsidRPr="001115C6">
        <w:rPr>
          <w:sz w:val="28"/>
          <w:szCs w:val="28"/>
        </w:rPr>
        <w:t xml:space="preserve"> for CPS35. In these cases the separation between successive measurement points was 2 cm. </w:t>
      </w:r>
    </w:p>
    <w:p w:rsidR="0059743A" w:rsidRDefault="000204D7" w:rsidP="001115C6">
      <w:pPr>
        <w:spacing w:line="360" w:lineRule="auto"/>
        <w:rPr>
          <w:sz w:val="28"/>
          <w:szCs w:val="28"/>
        </w:rPr>
      </w:pPr>
      <w:r w:rsidRPr="000204D7">
        <w:rPr>
          <w:sz w:val="28"/>
          <w:szCs w:val="28"/>
        </w:rPr>
        <w:t xml:space="preserve">Special attention should be directed to the section of the CPS corresponding to the Indiana Limestone core plug (number 2). The </w:t>
      </w:r>
      <w:r w:rsidR="00A95D68">
        <w:rPr>
          <w:sz w:val="28"/>
          <w:szCs w:val="28"/>
        </w:rPr>
        <w:t xml:space="preserve">variations in the profiles </w:t>
      </w:r>
      <w:r w:rsidR="00A95D68" w:rsidRPr="000204D7">
        <w:rPr>
          <w:sz w:val="28"/>
          <w:szCs w:val="28"/>
        </w:rPr>
        <w:t>suggest</w:t>
      </w:r>
      <w:r w:rsidRPr="000204D7">
        <w:rPr>
          <w:sz w:val="28"/>
          <w:szCs w:val="28"/>
        </w:rPr>
        <w:t xml:space="preserve"> the presence of inhomogeneities along the sample. </w:t>
      </w:r>
      <w:r w:rsidR="00FC51B3">
        <w:rPr>
          <w:sz w:val="28"/>
          <w:szCs w:val="28"/>
        </w:rPr>
        <w:t xml:space="preserve">A homogeneous field experiment </w:t>
      </w:r>
      <w:r w:rsidR="00280FEB">
        <w:rPr>
          <w:sz w:val="28"/>
          <w:szCs w:val="28"/>
        </w:rPr>
        <w:t xml:space="preserve">was conducted </w:t>
      </w:r>
      <w:r w:rsidR="00FC51B3" w:rsidRPr="001115C6">
        <w:rPr>
          <w:sz w:val="28"/>
          <w:szCs w:val="28"/>
        </w:rPr>
        <w:t xml:space="preserve">in an 8 MHz </w:t>
      </w:r>
      <w:r w:rsidR="00FC51B3">
        <w:rPr>
          <w:sz w:val="28"/>
          <w:szCs w:val="28"/>
        </w:rPr>
        <w:t>closed</w:t>
      </w:r>
      <w:r w:rsidR="00FC51B3" w:rsidRPr="001115C6">
        <w:rPr>
          <w:sz w:val="28"/>
          <w:szCs w:val="28"/>
        </w:rPr>
        <w:t xml:space="preserve"> magnet employing the spin-echo SPI method with a MARAN DRX HF console </w:t>
      </w:r>
      <w:r w:rsidR="00FC51B3">
        <w:rPr>
          <w:sz w:val="28"/>
          <w:szCs w:val="28"/>
        </w:rPr>
        <w:t>(</w:t>
      </w:r>
      <w:r w:rsidR="00FC51B3" w:rsidRPr="00D6045C">
        <w:rPr>
          <w:sz w:val="28"/>
          <w:szCs w:val="28"/>
        </w:rPr>
        <w:t>Oxford Ins</w:t>
      </w:r>
      <w:r w:rsidR="00FC51B3" w:rsidRPr="00FC51B3">
        <w:rPr>
          <w:sz w:val="28"/>
          <w:szCs w:val="28"/>
        </w:rPr>
        <w:t>trument</w:t>
      </w:r>
      <w:r w:rsidR="00FC51B3" w:rsidRPr="00D6045C">
        <w:rPr>
          <w:sz w:val="28"/>
          <w:szCs w:val="28"/>
        </w:rPr>
        <w:t>s</w:t>
      </w:r>
      <w:r w:rsidR="00FC51B3" w:rsidRPr="00E7500F">
        <w:rPr>
          <w:sz w:val="28"/>
          <w:szCs w:val="28"/>
        </w:rPr>
        <w:t xml:space="preserve">, </w:t>
      </w:r>
      <w:r w:rsidR="00FC51B3">
        <w:rPr>
          <w:sz w:val="28"/>
          <w:szCs w:val="28"/>
        </w:rPr>
        <w:t xml:space="preserve">Abingdon, </w:t>
      </w:r>
      <w:r w:rsidR="00FC51B3" w:rsidRPr="00E7500F">
        <w:rPr>
          <w:sz w:val="28"/>
          <w:szCs w:val="28"/>
        </w:rPr>
        <w:t>UK</w:t>
      </w:r>
      <w:r w:rsidR="00FC51B3">
        <w:rPr>
          <w:sz w:val="28"/>
          <w:szCs w:val="28"/>
        </w:rPr>
        <w:t>)</w:t>
      </w:r>
      <w:r w:rsidR="00280FEB">
        <w:rPr>
          <w:sz w:val="28"/>
          <w:szCs w:val="28"/>
        </w:rPr>
        <w:t xml:space="preserve"> in order to confirm this behavior. </w:t>
      </w:r>
      <w:r w:rsidR="003428E4">
        <w:rPr>
          <w:sz w:val="28"/>
          <w:szCs w:val="28"/>
        </w:rPr>
        <w:t>Figure 9</w:t>
      </w:r>
      <w:r w:rsidR="0059743A" w:rsidRPr="001115C6">
        <w:rPr>
          <w:sz w:val="28"/>
          <w:szCs w:val="28"/>
        </w:rPr>
        <w:t xml:space="preserve"> shows T</w:t>
      </w:r>
      <w:r w:rsidR="0059743A" w:rsidRPr="001115C6">
        <w:rPr>
          <w:sz w:val="28"/>
          <w:szCs w:val="28"/>
          <w:vertAlign w:val="subscript"/>
        </w:rPr>
        <w:t>2</w:t>
      </w:r>
      <w:r w:rsidR="0059743A" w:rsidRPr="001115C6">
        <w:rPr>
          <w:sz w:val="28"/>
          <w:szCs w:val="28"/>
        </w:rPr>
        <w:t xml:space="preserve"> distributions obtained from different transverse planes of </w:t>
      </w:r>
      <w:r w:rsidR="00EC0703">
        <w:rPr>
          <w:sz w:val="28"/>
          <w:szCs w:val="28"/>
        </w:rPr>
        <w:t>this</w:t>
      </w:r>
      <w:r w:rsidR="0059743A" w:rsidRPr="001115C6">
        <w:rPr>
          <w:sz w:val="28"/>
          <w:szCs w:val="28"/>
        </w:rPr>
        <w:t xml:space="preserve"> core plug. </w:t>
      </w:r>
      <w:r w:rsidR="00280FEB">
        <w:rPr>
          <w:sz w:val="28"/>
          <w:szCs w:val="28"/>
        </w:rPr>
        <w:t>Different distributions at different planes confirm the presence of</w:t>
      </w:r>
      <w:r w:rsidR="0059743A" w:rsidRPr="001115C6">
        <w:rPr>
          <w:sz w:val="28"/>
          <w:szCs w:val="28"/>
        </w:rPr>
        <w:t xml:space="preserve"> inhomogeneities</w:t>
      </w:r>
      <w:r w:rsidR="00280FEB">
        <w:rPr>
          <w:sz w:val="28"/>
          <w:szCs w:val="28"/>
        </w:rPr>
        <w:t xml:space="preserve"> along the sample which</w:t>
      </w:r>
      <w:r w:rsidR="0059743A" w:rsidRPr="001115C6">
        <w:rPr>
          <w:sz w:val="28"/>
          <w:szCs w:val="28"/>
        </w:rPr>
        <w:t xml:space="preserve"> explain the differences in the profiles.  </w:t>
      </w:r>
    </w:p>
    <w:p w:rsidR="007C61D3" w:rsidRDefault="007C61D3" w:rsidP="001115C6">
      <w:pPr>
        <w:spacing w:line="360" w:lineRule="auto"/>
        <w:rPr>
          <w:sz w:val="28"/>
          <w:szCs w:val="28"/>
        </w:rPr>
      </w:pPr>
      <w:r>
        <w:rPr>
          <w:sz w:val="28"/>
          <w:szCs w:val="28"/>
        </w:rPr>
        <w:t xml:space="preserve">The results obtained for the porosity profiles agree with the values in Table 1 and are consistent for </w:t>
      </w:r>
      <w:r w:rsidR="002A7E23">
        <w:rPr>
          <w:sz w:val="28"/>
          <w:szCs w:val="28"/>
        </w:rPr>
        <w:t>the three core plug diameters. C</w:t>
      </w:r>
      <w:r>
        <w:rPr>
          <w:sz w:val="28"/>
          <w:szCs w:val="28"/>
        </w:rPr>
        <w:t xml:space="preserve">ore plugs of the same type </w:t>
      </w:r>
      <w:r>
        <w:rPr>
          <w:sz w:val="28"/>
          <w:szCs w:val="28"/>
        </w:rPr>
        <w:lastRenderedPageBreak/>
        <w:t xml:space="preserve">where extracted from the same block, therefore similar profiles where </w:t>
      </w:r>
      <w:r w:rsidR="00E03D07">
        <w:rPr>
          <w:sz w:val="28"/>
          <w:szCs w:val="28"/>
        </w:rPr>
        <w:t>expected for</w:t>
      </w:r>
      <w:r>
        <w:rPr>
          <w:sz w:val="28"/>
          <w:szCs w:val="28"/>
        </w:rPr>
        <w:t xml:space="preserve"> </w:t>
      </w:r>
      <w:r w:rsidR="00E03D07">
        <w:rPr>
          <w:sz w:val="28"/>
          <w:szCs w:val="28"/>
        </w:rPr>
        <w:t xml:space="preserve">the three diameters. </w:t>
      </w:r>
    </w:p>
    <w:p w:rsidR="007F6F85" w:rsidRDefault="007F6F85" w:rsidP="007F6F85">
      <w:pPr>
        <w:pStyle w:val="Heading2"/>
        <w:ind w:left="578" w:hanging="578"/>
      </w:pPr>
      <w:r>
        <w:t xml:space="preserve">Measuring porosity in a realistic long core plug. </w:t>
      </w:r>
    </w:p>
    <w:p w:rsidR="002A7E23" w:rsidRDefault="00B3558E" w:rsidP="001115C6">
      <w:pPr>
        <w:spacing w:line="360" w:lineRule="auto"/>
        <w:rPr>
          <w:sz w:val="28"/>
          <w:szCs w:val="28"/>
          <w:lang w:eastAsia="en-CA"/>
        </w:rPr>
      </w:pPr>
      <w:r>
        <w:rPr>
          <w:sz w:val="28"/>
          <w:szCs w:val="28"/>
        </w:rPr>
        <w:t xml:space="preserve">A final porosity measurement was undertaken employing a long </w:t>
      </w:r>
      <w:r w:rsidRPr="00B3558E">
        <w:rPr>
          <w:color w:val="FF0000"/>
          <w:sz w:val="28"/>
          <w:szCs w:val="28"/>
          <w:highlight w:val="yellow"/>
          <w:lang w:eastAsia="en-CA"/>
        </w:rPr>
        <w:t>XXX</w:t>
      </w:r>
      <w:r w:rsidRPr="00B3558E">
        <w:rPr>
          <w:color w:val="FF0000"/>
          <w:sz w:val="28"/>
          <w:szCs w:val="28"/>
          <w:lang w:eastAsia="en-CA"/>
        </w:rPr>
        <w:t xml:space="preserve"> </w:t>
      </w:r>
      <w:r>
        <w:rPr>
          <w:sz w:val="28"/>
          <w:szCs w:val="28"/>
          <w:lang w:eastAsia="en-CA"/>
        </w:rPr>
        <w:t>core plug</w:t>
      </w:r>
      <w:r w:rsidR="000E12B5">
        <w:rPr>
          <w:sz w:val="28"/>
          <w:szCs w:val="28"/>
          <w:lang w:eastAsia="en-CA"/>
        </w:rPr>
        <w:t xml:space="preserve">. </w:t>
      </w:r>
      <w:r>
        <w:rPr>
          <w:sz w:val="28"/>
          <w:szCs w:val="28"/>
          <w:lang w:eastAsia="en-CA"/>
        </w:rPr>
        <w:t xml:space="preserve"> </w:t>
      </w:r>
      <w:r w:rsidR="0099105B">
        <w:rPr>
          <w:sz w:val="28"/>
          <w:szCs w:val="28"/>
          <w:lang w:eastAsia="en-CA"/>
        </w:rPr>
        <w:t xml:space="preserve">This measurement does not collect information from the surface of the core plug. </w:t>
      </w:r>
      <w:r w:rsidRPr="00BE53D5">
        <w:rPr>
          <w:sz w:val="28"/>
          <w:szCs w:val="28"/>
          <w:lang w:eastAsia="en-CA"/>
        </w:rPr>
        <w:t>Fig</w:t>
      </w:r>
      <w:r w:rsidR="000E12B5">
        <w:rPr>
          <w:sz w:val="28"/>
          <w:szCs w:val="28"/>
          <w:lang w:eastAsia="en-CA"/>
        </w:rPr>
        <w:t>ure</w:t>
      </w:r>
      <w:r w:rsidRPr="00BE53D5">
        <w:rPr>
          <w:sz w:val="28"/>
          <w:szCs w:val="28"/>
          <w:lang w:eastAsia="en-CA"/>
        </w:rPr>
        <w:t xml:space="preserve"> </w:t>
      </w:r>
      <w:r>
        <w:rPr>
          <w:sz w:val="28"/>
          <w:szCs w:val="28"/>
          <w:lang w:eastAsia="en-CA"/>
        </w:rPr>
        <w:t>5</w:t>
      </w:r>
      <w:r w:rsidR="000E12B5">
        <w:rPr>
          <w:sz w:val="28"/>
          <w:szCs w:val="28"/>
          <w:lang w:eastAsia="en-CA"/>
        </w:rPr>
        <w:t xml:space="preserve"> shows </w:t>
      </w:r>
      <w:r w:rsidR="0099105B">
        <w:rPr>
          <w:sz w:val="28"/>
          <w:szCs w:val="28"/>
          <w:lang w:eastAsia="en-CA"/>
        </w:rPr>
        <w:t xml:space="preserve">the irregular surface of the core plug because of the </w:t>
      </w:r>
      <w:r w:rsidR="000E12B5">
        <w:rPr>
          <w:sz w:val="28"/>
          <w:szCs w:val="28"/>
          <w:lang w:eastAsia="en-CA"/>
        </w:rPr>
        <w:t>effect of the cutting tools. A porosity measurement from the whole transvers</w:t>
      </w:r>
      <w:r w:rsidR="00EE5F88">
        <w:rPr>
          <w:sz w:val="28"/>
          <w:szCs w:val="28"/>
          <w:lang w:eastAsia="en-CA"/>
        </w:rPr>
        <w:t>e</w:t>
      </w:r>
      <w:r w:rsidR="000E12B5">
        <w:rPr>
          <w:sz w:val="28"/>
          <w:szCs w:val="28"/>
          <w:lang w:eastAsia="en-CA"/>
        </w:rPr>
        <w:t xml:space="preserve"> section of the sample </w:t>
      </w:r>
      <w:r w:rsidR="00C27431">
        <w:rPr>
          <w:sz w:val="28"/>
          <w:szCs w:val="28"/>
          <w:lang w:eastAsia="en-CA"/>
        </w:rPr>
        <w:t>would</w:t>
      </w:r>
      <w:r w:rsidR="000E12B5">
        <w:rPr>
          <w:sz w:val="28"/>
          <w:szCs w:val="28"/>
          <w:lang w:eastAsia="en-CA"/>
        </w:rPr>
        <w:t xml:space="preserve"> be affected by these irregularities</w:t>
      </w:r>
      <w:r w:rsidR="0099105B">
        <w:rPr>
          <w:sz w:val="28"/>
          <w:szCs w:val="28"/>
          <w:lang w:eastAsia="en-CA"/>
        </w:rPr>
        <w:t xml:space="preserve">. </w:t>
      </w:r>
      <w:r w:rsidR="002A7E23">
        <w:rPr>
          <w:sz w:val="28"/>
          <w:szCs w:val="28"/>
          <w:lang w:eastAsia="en-CA"/>
        </w:rPr>
        <w:t xml:space="preserve">The white spots in the picture are Teflon marks employed for other measurements. </w:t>
      </w:r>
    </w:p>
    <w:p w:rsidR="000E12B5" w:rsidRDefault="00C27431" w:rsidP="001115C6">
      <w:pPr>
        <w:spacing w:line="360" w:lineRule="auto"/>
        <w:rPr>
          <w:sz w:val="28"/>
          <w:szCs w:val="28"/>
          <w:lang w:eastAsia="en-CA"/>
        </w:rPr>
      </w:pPr>
      <w:r>
        <w:rPr>
          <w:sz w:val="28"/>
          <w:szCs w:val="28"/>
          <w:lang w:eastAsia="en-CA"/>
        </w:rPr>
        <w:t>Our approach</w:t>
      </w:r>
      <w:r w:rsidR="0099105B">
        <w:rPr>
          <w:sz w:val="28"/>
          <w:szCs w:val="28"/>
          <w:lang w:eastAsia="en-CA"/>
        </w:rPr>
        <w:t xml:space="preserve"> exploit</w:t>
      </w:r>
      <w:r w:rsidR="00187981">
        <w:rPr>
          <w:sz w:val="28"/>
          <w:szCs w:val="28"/>
          <w:lang w:eastAsia="en-CA"/>
        </w:rPr>
        <w:t>s</w:t>
      </w:r>
      <w:r w:rsidR="0099105B">
        <w:rPr>
          <w:sz w:val="28"/>
          <w:szCs w:val="28"/>
          <w:lang w:eastAsia="en-CA"/>
        </w:rPr>
        <w:t xml:space="preserve"> the well localized </w:t>
      </w:r>
      <w:r>
        <w:rPr>
          <w:sz w:val="28"/>
          <w:szCs w:val="28"/>
          <w:lang w:eastAsia="en-CA"/>
        </w:rPr>
        <w:t xml:space="preserve">measurement </w:t>
      </w:r>
      <w:r w:rsidR="0099105B">
        <w:rPr>
          <w:sz w:val="28"/>
          <w:szCs w:val="28"/>
          <w:lang w:eastAsia="en-CA"/>
        </w:rPr>
        <w:t xml:space="preserve">spot </w:t>
      </w:r>
      <w:r w:rsidR="00187981">
        <w:rPr>
          <w:sz w:val="28"/>
          <w:szCs w:val="28"/>
          <w:lang w:eastAsia="en-CA"/>
        </w:rPr>
        <w:t xml:space="preserve">of the three-magnet array with homogeneous spot. </w:t>
      </w:r>
      <w:r w:rsidR="00E75D3B">
        <w:rPr>
          <w:sz w:val="28"/>
          <w:szCs w:val="28"/>
          <w:lang w:eastAsia="en-CA"/>
        </w:rPr>
        <w:t xml:space="preserve">Figure </w:t>
      </w:r>
      <w:r w:rsidR="00EE39A3">
        <w:rPr>
          <w:sz w:val="28"/>
          <w:szCs w:val="28"/>
          <w:lang w:eastAsia="en-CA"/>
        </w:rPr>
        <w:t>10</w:t>
      </w:r>
      <w:r w:rsidR="00E75D3B">
        <w:rPr>
          <w:sz w:val="28"/>
          <w:szCs w:val="28"/>
          <w:lang w:eastAsia="en-CA"/>
        </w:rPr>
        <w:t xml:space="preserve"> shows the position of the measurement spot inside the sample. The spot dimensions are defined by the B</w:t>
      </w:r>
      <w:r w:rsidR="00E75D3B">
        <w:rPr>
          <w:sz w:val="28"/>
          <w:szCs w:val="28"/>
          <w:vertAlign w:val="subscript"/>
          <w:lang w:eastAsia="en-CA"/>
        </w:rPr>
        <w:t>0</w:t>
      </w:r>
      <w:r w:rsidR="00E75D3B">
        <w:rPr>
          <w:sz w:val="28"/>
          <w:szCs w:val="28"/>
          <w:lang w:eastAsia="en-CA"/>
        </w:rPr>
        <w:t xml:space="preserve"> field distribution of the magnet, the bandwidth of the excitation RF pulse (</w:t>
      </w:r>
      <w:r w:rsidR="007628E5">
        <w:rPr>
          <w:sz w:val="28"/>
          <w:szCs w:val="28"/>
          <w:lang w:eastAsia="en-CA"/>
        </w:rPr>
        <w:t>91 kHz</w:t>
      </w:r>
      <w:r w:rsidR="00E75D3B">
        <w:rPr>
          <w:sz w:val="28"/>
          <w:szCs w:val="28"/>
          <w:lang w:eastAsia="en-CA"/>
        </w:rPr>
        <w:t>) and the receiver bandwidth</w:t>
      </w:r>
      <w:r w:rsidR="007628E5">
        <w:rPr>
          <w:sz w:val="28"/>
          <w:szCs w:val="28"/>
          <w:lang w:eastAsia="en-CA"/>
        </w:rPr>
        <w:t xml:space="preserve"> (50 kHz)</w:t>
      </w:r>
      <w:r w:rsidR="00E75D3B">
        <w:rPr>
          <w:sz w:val="28"/>
          <w:szCs w:val="28"/>
          <w:lang w:eastAsia="en-CA"/>
        </w:rPr>
        <w:t xml:space="preserve">.   </w:t>
      </w:r>
      <w:r>
        <w:rPr>
          <w:sz w:val="28"/>
          <w:szCs w:val="28"/>
          <w:lang w:eastAsia="en-CA"/>
        </w:rPr>
        <w:t xml:space="preserve">Even though the shape of the spot is not a perfect rectangle as presented in </w:t>
      </w:r>
      <w:r w:rsidRPr="00EE39A3">
        <w:rPr>
          <w:sz w:val="28"/>
          <w:szCs w:val="28"/>
          <w:lang w:eastAsia="en-CA"/>
        </w:rPr>
        <w:t>Fig.</w:t>
      </w:r>
      <w:r w:rsidR="00EE39A3">
        <w:rPr>
          <w:sz w:val="28"/>
          <w:szCs w:val="28"/>
          <w:lang w:eastAsia="en-CA"/>
        </w:rPr>
        <w:t xml:space="preserve"> 10</w:t>
      </w:r>
      <w:r w:rsidR="00EE5F88">
        <w:rPr>
          <w:sz w:val="28"/>
          <w:szCs w:val="28"/>
          <w:lang w:eastAsia="en-CA"/>
        </w:rPr>
        <w:t>, this representation includes most of the transverse measurement area inside the sample.</w:t>
      </w:r>
      <w:r>
        <w:rPr>
          <w:sz w:val="28"/>
          <w:szCs w:val="28"/>
          <w:lang w:eastAsia="en-CA"/>
        </w:rPr>
        <w:t xml:space="preserve">  </w:t>
      </w:r>
      <w:r w:rsidR="00EF3A01">
        <w:rPr>
          <w:sz w:val="28"/>
          <w:szCs w:val="28"/>
          <w:lang w:eastAsia="en-CA"/>
        </w:rPr>
        <w:t>T</w:t>
      </w:r>
      <w:r w:rsidR="00EE5F88">
        <w:rPr>
          <w:sz w:val="28"/>
          <w:szCs w:val="28"/>
          <w:lang w:eastAsia="en-CA"/>
        </w:rPr>
        <w:t xml:space="preserve">his type of localized measurement can produce longitudinal profiles by displacing the sample inside the probe </w:t>
      </w:r>
      <w:r w:rsidR="00EF3A01">
        <w:rPr>
          <w:sz w:val="28"/>
          <w:szCs w:val="28"/>
          <w:lang w:eastAsia="en-CA"/>
        </w:rPr>
        <w:t xml:space="preserve">and, because the measurement spot is not radial symmetric </w:t>
      </w:r>
      <w:r w:rsidR="002A7E23">
        <w:rPr>
          <w:sz w:val="28"/>
          <w:szCs w:val="28"/>
          <w:lang w:eastAsia="en-CA"/>
        </w:rPr>
        <w:t>inside</w:t>
      </w:r>
      <w:r w:rsidR="00EF3A01">
        <w:rPr>
          <w:sz w:val="28"/>
          <w:szCs w:val="28"/>
          <w:lang w:eastAsia="en-CA"/>
        </w:rPr>
        <w:t xml:space="preserve"> the sample, </w:t>
      </w:r>
      <w:r w:rsidR="00EE5F88">
        <w:rPr>
          <w:sz w:val="28"/>
          <w:szCs w:val="28"/>
          <w:lang w:eastAsia="en-CA"/>
        </w:rPr>
        <w:t>transverse profiles</w:t>
      </w:r>
      <w:r w:rsidR="00DE0D86">
        <w:rPr>
          <w:sz w:val="28"/>
          <w:szCs w:val="28"/>
          <w:lang w:eastAsia="en-CA"/>
        </w:rPr>
        <w:t xml:space="preserve"> can be also obtained</w:t>
      </w:r>
      <w:r w:rsidR="00EE5F88">
        <w:rPr>
          <w:sz w:val="28"/>
          <w:szCs w:val="28"/>
          <w:lang w:eastAsia="en-CA"/>
        </w:rPr>
        <w:t xml:space="preserve"> </w:t>
      </w:r>
      <w:r w:rsidR="002A7E23">
        <w:rPr>
          <w:sz w:val="28"/>
          <w:szCs w:val="28"/>
          <w:lang w:eastAsia="en-CA"/>
        </w:rPr>
        <w:t xml:space="preserve">at any position along the longitudinal axis </w:t>
      </w:r>
      <w:r w:rsidR="00EE5F88">
        <w:rPr>
          <w:sz w:val="28"/>
          <w:szCs w:val="28"/>
          <w:lang w:eastAsia="en-CA"/>
        </w:rPr>
        <w:t>by rotating the sample</w:t>
      </w:r>
      <w:r w:rsidR="002A7E23">
        <w:rPr>
          <w:sz w:val="28"/>
          <w:szCs w:val="28"/>
          <w:lang w:eastAsia="en-CA"/>
        </w:rPr>
        <w:t xml:space="preserve"> inside the probe</w:t>
      </w:r>
      <w:r w:rsidR="00A4513A">
        <w:rPr>
          <w:sz w:val="28"/>
          <w:szCs w:val="28"/>
          <w:lang w:eastAsia="en-CA"/>
        </w:rPr>
        <w:t>.</w:t>
      </w:r>
      <w:r w:rsidR="00EE5F88">
        <w:rPr>
          <w:sz w:val="28"/>
          <w:szCs w:val="28"/>
          <w:lang w:eastAsia="en-CA"/>
        </w:rPr>
        <w:t xml:space="preserve"> </w:t>
      </w:r>
      <w:r>
        <w:rPr>
          <w:sz w:val="28"/>
          <w:szCs w:val="28"/>
          <w:lang w:eastAsia="en-CA"/>
        </w:rPr>
        <w:t xml:space="preserve"> </w:t>
      </w:r>
    </w:p>
    <w:p w:rsidR="005026C6" w:rsidRPr="00AB4D2B" w:rsidRDefault="00040FE3" w:rsidP="001115C6">
      <w:pPr>
        <w:spacing w:line="360" w:lineRule="auto"/>
        <w:rPr>
          <w:sz w:val="28"/>
          <w:szCs w:val="28"/>
        </w:rPr>
      </w:pPr>
      <w:r w:rsidRPr="00EE39A3">
        <w:rPr>
          <w:sz w:val="28"/>
          <w:szCs w:val="28"/>
        </w:rPr>
        <w:t>Figure 1</w:t>
      </w:r>
      <w:r w:rsidR="00EE39A3" w:rsidRPr="00EE39A3">
        <w:rPr>
          <w:sz w:val="28"/>
          <w:szCs w:val="28"/>
        </w:rPr>
        <w:t>1</w:t>
      </w:r>
      <w:r w:rsidRPr="00EE39A3">
        <w:rPr>
          <w:sz w:val="28"/>
          <w:szCs w:val="28"/>
        </w:rPr>
        <w:t>a</w:t>
      </w:r>
      <w:r>
        <w:rPr>
          <w:sz w:val="28"/>
          <w:szCs w:val="28"/>
        </w:rPr>
        <w:t xml:space="preserve"> shows the T</w:t>
      </w:r>
      <w:r w:rsidRPr="00FC02E4">
        <w:rPr>
          <w:sz w:val="28"/>
          <w:szCs w:val="28"/>
          <w:vertAlign w:val="subscript"/>
        </w:rPr>
        <w:t>2eff</w:t>
      </w:r>
      <w:r>
        <w:rPr>
          <w:sz w:val="28"/>
          <w:szCs w:val="28"/>
        </w:rPr>
        <w:t xml:space="preserve"> distribution functions obtained from </w:t>
      </w:r>
      <w:r w:rsidR="000E12B5">
        <w:rPr>
          <w:sz w:val="28"/>
          <w:szCs w:val="28"/>
        </w:rPr>
        <w:t xml:space="preserve">30 points along </w:t>
      </w:r>
      <w:r>
        <w:rPr>
          <w:sz w:val="28"/>
          <w:szCs w:val="28"/>
        </w:rPr>
        <w:t>the core plug.</w:t>
      </w:r>
      <w:r w:rsidR="000E12B5">
        <w:rPr>
          <w:sz w:val="28"/>
          <w:szCs w:val="28"/>
        </w:rPr>
        <w:t xml:space="preserve"> </w:t>
      </w:r>
      <w:r>
        <w:rPr>
          <w:sz w:val="28"/>
          <w:szCs w:val="28"/>
        </w:rPr>
        <w:t xml:space="preserve"> </w:t>
      </w:r>
      <w:r w:rsidR="00CE2E89" w:rsidRPr="00EE39A3">
        <w:rPr>
          <w:sz w:val="28"/>
          <w:szCs w:val="28"/>
        </w:rPr>
        <w:t xml:space="preserve">Figure </w:t>
      </w:r>
      <w:r w:rsidR="00EC0703" w:rsidRPr="00EE39A3">
        <w:rPr>
          <w:sz w:val="28"/>
          <w:szCs w:val="28"/>
        </w:rPr>
        <w:t>1</w:t>
      </w:r>
      <w:r w:rsidR="00EE39A3" w:rsidRPr="00EE39A3">
        <w:rPr>
          <w:sz w:val="28"/>
          <w:szCs w:val="28"/>
        </w:rPr>
        <w:t>1</w:t>
      </w:r>
      <w:r w:rsidRPr="00EE39A3">
        <w:rPr>
          <w:sz w:val="28"/>
          <w:szCs w:val="28"/>
        </w:rPr>
        <w:t>b</w:t>
      </w:r>
      <w:r w:rsidR="00CE2E89">
        <w:rPr>
          <w:sz w:val="28"/>
          <w:szCs w:val="28"/>
        </w:rPr>
        <w:t xml:space="preserve"> shows the porosity </w:t>
      </w:r>
      <w:r>
        <w:rPr>
          <w:sz w:val="28"/>
          <w:szCs w:val="28"/>
        </w:rPr>
        <w:t xml:space="preserve">profile </w:t>
      </w:r>
      <w:r w:rsidR="003D0317">
        <w:rPr>
          <w:sz w:val="28"/>
          <w:szCs w:val="28"/>
        </w:rPr>
        <w:t xml:space="preserve">and </w:t>
      </w:r>
      <w:r>
        <w:rPr>
          <w:sz w:val="28"/>
          <w:szCs w:val="28"/>
        </w:rPr>
        <w:t xml:space="preserve">Fig. </w:t>
      </w:r>
      <w:r w:rsidRPr="00EE39A3">
        <w:rPr>
          <w:sz w:val="28"/>
          <w:szCs w:val="28"/>
        </w:rPr>
        <w:t>1</w:t>
      </w:r>
      <w:r w:rsidR="00EE39A3" w:rsidRPr="00EE39A3">
        <w:rPr>
          <w:sz w:val="28"/>
          <w:szCs w:val="28"/>
        </w:rPr>
        <w:t>1</w:t>
      </w:r>
      <w:r w:rsidRPr="00EE39A3">
        <w:rPr>
          <w:sz w:val="28"/>
          <w:szCs w:val="28"/>
        </w:rPr>
        <w:t>c</w:t>
      </w:r>
      <w:r>
        <w:rPr>
          <w:sz w:val="28"/>
          <w:szCs w:val="28"/>
        </w:rPr>
        <w:t xml:space="preserve"> </w:t>
      </w:r>
      <w:r w:rsidR="009E2098">
        <w:rPr>
          <w:sz w:val="28"/>
          <w:szCs w:val="28"/>
        </w:rPr>
        <w:t>the</w:t>
      </w:r>
      <w:r>
        <w:rPr>
          <w:sz w:val="28"/>
          <w:szCs w:val="28"/>
        </w:rPr>
        <w:t xml:space="preserve"> </w:t>
      </w:r>
      <w:r w:rsidR="003D0317">
        <w:rPr>
          <w:sz w:val="28"/>
          <w:szCs w:val="28"/>
        </w:rPr>
        <w:t>T</w:t>
      </w:r>
      <w:r w:rsidR="003D0317" w:rsidRPr="003D0317">
        <w:rPr>
          <w:sz w:val="28"/>
          <w:szCs w:val="28"/>
          <w:vertAlign w:val="subscript"/>
        </w:rPr>
        <w:t>2eff</w:t>
      </w:r>
      <w:r w:rsidR="003D0317">
        <w:rPr>
          <w:sz w:val="28"/>
          <w:szCs w:val="28"/>
        </w:rPr>
        <w:t xml:space="preserve"> </w:t>
      </w:r>
      <w:r w:rsidR="00CE2E89">
        <w:rPr>
          <w:sz w:val="28"/>
          <w:szCs w:val="28"/>
        </w:rPr>
        <w:t>profile</w:t>
      </w:r>
      <w:r w:rsidR="003D0317">
        <w:rPr>
          <w:sz w:val="28"/>
          <w:szCs w:val="28"/>
        </w:rPr>
        <w:t xml:space="preserve">. </w:t>
      </w:r>
      <w:r w:rsidR="00FC02E4">
        <w:rPr>
          <w:sz w:val="28"/>
          <w:szCs w:val="28"/>
        </w:rPr>
        <w:t xml:space="preserve">The results show a good homogeneity along the sample. </w:t>
      </w:r>
      <w:r w:rsidR="00A4513A">
        <w:rPr>
          <w:sz w:val="28"/>
          <w:szCs w:val="28"/>
        </w:rPr>
        <w:t xml:space="preserve"> The variation at the end of the profiles was verified by flipping the sample inside the probe to </w:t>
      </w:r>
      <w:r w:rsidR="00A4513A">
        <w:rPr>
          <w:sz w:val="28"/>
          <w:szCs w:val="28"/>
        </w:rPr>
        <w:lastRenderedPageBreak/>
        <w:t xml:space="preserve">discard any mechanical artefact and confirmed in a homogeneous field </w:t>
      </w:r>
      <w:r w:rsidR="002A7E23">
        <w:rPr>
          <w:sz w:val="28"/>
          <w:szCs w:val="28"/>
        </w:rPr>
        <w:t xml:space="preserve">MRI </w:t>
      </w:r>
      <w:r w:rsidR="00A4513A">
        <w:rPr>
          <w:sz w:val="28"/>
          <w:szCs w:val="28"/>
        </w:rPr>
        <w:t xml:space="preserve">system. </w:t>
      </w:r>
      <w:r w:rsidR="00DE0D86" w:rsidRPr="00AB4D2B">
        <w:rPr>
          <w:sz w:val="28"/>
          <w:szCs w:val="28"/>
        </w:rPr>
        <w:t xml:space="preserve">Figure </w:t>
      </w:r>
      <w:r w:rsidR="00EE39A3" w:rsidRPr="00AB4D2B">
        <w:rPr>
          <w:sz w:val="28"/>
          <w:szCs w:val="28"/>
        </w:rPr>
        <w:t>12</w:t>
      </w:r>
      <w:r w:rsidR="00DE0D86" w:rsidRPr="00AB4D2B">
        <w:rPr>
          <w:sz w:val="28"/>
          <w:szCs w:val="28"/>
        </w:rPr>
        <w:t xml:space="preserve"> shows the transverse porosity and T</w:t>
      </w:r>
      <w:r w:rsidR="00DE0D86" w:rsidRPr="00AB4D2B">
        <w:rPr>
          <w:sz w:val="28"/>
          <w:szCs w:val="28"/>
          <w:vertAlign w:val="subscript"/>
        </w:rPr>
        <w:t xml:space="preserve">2eff </w:t>
      </w:r>
      <w:r w:rsidR="00DE0D86" w:rsidRPr="00AB4D2B">
        <w:rPr>
          <w:sz w:val="28"/>
          <w:szCs w:val="28"/>
        </w:rPr>
        <w:t xml:space="preserve">profiles obtained at </w:t>
      </w:r>
      <w:r w:rsidR="006862E7" w:rsidRPr="00AB4D2B">
        <w:rPr>
          <w:sz w:val="28"/>
          <w:szCs w:val="28"/>
        </w:rPr>
        <w:t>1</w:t>
      </w:r>
      <w:r w:rsidR="00DE0D86" w:rsidRPr="00AB4D2B">
        <w:rPr>
          <w:sz w:val="28"/>
          <w:szCs w:val="28"/>
        </w:rPr>
        <w:t xml:space="preserve">5 cm </w:t>
      </w:r>
      <w:r w:rsidR="002A7E23">
        <w:rPr>
          <w:sz w:val="28"/>
          <w:szCs w:val="28"/>
        </w:rPr>
        <w:t xml:space="preserve">from the extremity </w:t>
      </w:r>
      <w:r w:rsidR="00DE0D86" w:rsidRPr="00AB4D2B">
        <w:rPr>
          <w:sz w:val="28"/>
          <w:szCs w:val="28"/>
        </w:rPr>
        <w:t>of the sample.</w:t>
      </w:r>
      <w:r w:rsidR="00DE0D86">
        <w:rPr>
          <w:sz w:val="28"/>
          <w:szCs w:val="28"/>
        </w:rPr>
        <w:t xml:space="preserve"> </w:t>
      </w:r>
      <w:r w:rsidR="00AB4D2B">
        <w:rPr>
          <w:sz w:val="28"/>
          <w:szCs w:val="28"/>
        </w:rPr>
        <w:t>The sample was rotated clockwise inside the probe with steps of 30</w:t>
      </w:r>
      <w:r w:rsidR="00AB4D2B" w:rsidRPr="00AB4D2B">
        <w:rPr>
          <w:sz w:val="28"/>
          <w:szCs w:val="28"/>
          <w:vertAlign w:val="superscript"/>
        </w:rPr>
        <w:t>o</w:t>
      </w:r>
      <w:r w:rsidR="00AB4D2B">
        <w:rPr>
          <w:sz w:val="28"/>
          <w:szCs w:val="28"/>
        </w:rPr>
        <w:t xml:space="preserve">. </w:t>
      </w:r>
    </w:p>
    <w:p w:rsidR="0059743A" w:rsidRDefault="0059743A" w:rsidP="003241AE">
      <w:pPr>
        <w:pStyle w:val="Heading2"/>
        <w:spacing w:line="360" w:lineRule="auto"/>
        <w:ind w:left="630"/>
        <w:jc w:val="both"/>
      </w:pPr>
      <w:bookmarkStart w:id="7" w:name="_Toc309045727"/>
      <w:r w:rsidRPr="001115C6">
        <w:t>Measuring different fluids in the pore space of a core plug employing the three-magnet array.</w:t>
      </w:r>
      <w:bookmarkEnd w:id="7"/>
    </w:p>
    <w:p w:rsidR="00E30BC5" w:rsidRDefault="003241AE" w:rsidP="00B51C33">
      <w:pPr>
        <w:spacing w:line="360" w:lineRule="auto"/>
        <w:rPr>
          <w:sz w:val="28"/>
          <w:szCs w:val="28"/>
        </w:rPr>
      </w:pPr>
      <w:r w:rsidRPr="00B51C33">
        <w:rPr>
          <w:sz w:val="28"/>
          <w:szCs w:val="28"/>
        </w:rPr>
        <w:t xml:space="preserve">The </w:t>
      </w:r>
      <w:r w:rsidR="00B51C33" w:rsidRPr="00B51C33">
        <w:rPr>
          <w:sz w:val="28"/>
          <w:szCs w:val="28"/>
        </w:rPr>
        <w:t xml:space="preserve">simplicity of the proposed configuration, employing a </w:t>
      </w:r>
      <w:r w:rsidRPr="00B51C33">
        <w:rPr>
          <w:sz w:val="28"/>
          <w:szCs w:val="28"/>
        </w:rPr>
        <w:t>three</w:t>
      </w:r>
      <w:r w:rsidR="00B51C33">
        <w:rPr>
          <w:sz w:val="28"/>
          <w:szCs w:val="28"/>
        </w:rPr>
        <w:t>-</w:t>
      </w:r>
      <w:r w:rsidRPr="00B51C33">
        <w:rPr>
          <w:sz w:val="28"/>
          <w:szCs w:val="28"/>
        </w:rPr>
        <w:t>magnet array in combination with a solenoid</w:t>
      </w:r>
      <w:r w:rsidR="00B51C33" w:rsidRPr="00B51C33">
        <w:rPr>
          <w:sz w:val="28"/>
          <w:szCs w:val="28"/>
        </w:rPr>
        <w:t>,</w:t>
      </w:r>
      <w:r w:rsidRPr="00B51C33">
        <w:rPr>
          <w:sz w:val="28"/>
          <w:szCs w:val="28"/>
        </w:rPr>
        <w:t xml:space="preserve"> can be also </w:t>
      </w:r>
      <w:r w:rsidR="00B51C33" w:rsidRPr="00B51C33">
        <w:rPr>
          <w:sz w:val="28"/>
          <w:szCs w:val="28"/>
        </w:rPr>
        <w:t xml:space="preserve">exploited </w:t>
      </w:r>
      <w:r w:rsidRPr="00B51C33">
        <w:rPr>
          <w:sz w:val="28"/>
          <w:szCs w:val="28"/>
        </w:rPr>
        <w:t xml:space="preserve">for measuring </w:t>
      </w:r>
      <w:r w:rsidR="008E5A1C">
        <w:rPr>
          <w:sz w:val="28"/>
          <w:szCs w:val="28"/>
        </w:rPr>
        <w:t xml:space="preserve">dynamic process </w:t>
      </w:r>
      <w:r w:rsidRPr="00B51C33">
        <w:rPr>
          <w:sz w:val="28"/>
          <w:szCs w:val="28"/>
        </w:rPr>
        <w:t xml:space="preserve">in the pore space of a core plug. </w:t>
      </w:r>
      <w:r w:rsidR="00E30BC5">
        <w:rPr>
          <w:sz w:val="28"/>
          <w:szCs w:val="28"/>
        </w:rPr>
        <w:t xml:space="preserve">In order to evaluate this possibility a </w:t>
      </w:r>
      <w:r w:rsidR="00E30BC5" w:rsidRPr="00D6045C">
        <w:rPr>
          <w:sz w:val="28"/>
          <w:szCs w:val="28"/>
        </w:rPr>
        <w:t>1.5</w:t>
      </w:r>
      <w:r w:rsidR="00E30BC5" w:rsidRPr="00B51C33">
        <w:rPr>
          <w:sz w:val="28"/>
          <w:szCs w:val="28"/>
        </w:rPr>
        <w:t>ʺ</w:t>
      </w:r>
      <w:r w:rsidR="00E30BC5" w:rsidRPr="00D6045C">
        <w:rPr>
          <w:sz w:val="28"/>
          <w:szCs w:val="28"/>
        </w:rPr>
        <w:t xml:space="preserve"> diameter Berea core </w:t>
      </w:r>
      <w:r w:rsidR="00E30BC5" w:rsidRPr="00B51C33">
        <w:rPr>
          <w:sz w:val="28"/>
          <w:szCs w:val="28"/>
        </w:rPr>
        <w:t>plug</w:t>
      </w:r>
      <w:r w:rsidR="00E30BC5">
        <w:rPr>
          <w:sz w:val="28"/>
          <w:szCs w:val="28"/>
        </w:rPr>
        <w:t xml:space="preserve">, </w:t>
      </w:r>
      <w:r w:rsidR="00E30BC5" w:rsidRPr="00B51C33">
        <w:rPr>
          <w:sz w:val="28"/>
          <w:szCs w:val="28"/>
        </w:rPr>
        <w:t>firstly saturated with brine (2 %),</w:t>
      </w:r>
      <w:r w:rsidR="00E30BC5">
        <w:rPr>
          <w:sz w:val="28"/>
          <w:szCs w:val="28"/>
        </w:rPr>
        <w:t xml:space="preserve"> </w:t>
      </w:r>
      <w:r w:rsidR="00E30BC5" w:rsidRPr="00B51C33">
        <w:rPr>
          <w:sz w:val="28"/>
          <w:szCs w:val="28"/>
        </w:rPr>
        <w:t xml:space="preserve">was flooded with </w:t>
      </w:r>
      <w:r w:rsidR="00E30BC5">
        <w:rPr>
          <w:sz w:val="28"/>
          <w:szCs w:val="28"/>
        </w:rPr>
        <w:t>an</w:t>
      </w:r>
      <w:r w:rsidR="00E30BC5" w:rsidRPr="00B51C33">
        <w:rPr>
          <w:sz w:val="28"/>
          <w:szCs w:val="28"/>
        </w:rPr>
        <w:t xml:space="preserve"> oil phase</w:t>
      </w:r>
      <w:r w:rsidR="00547C93">
        <w:rPr>
          <w:sz w:val="28"/>
          <w:szCs w:val="28"/>
        </w:rPr>
        <w:t xml:space="preserve">. Two measurements were undertaken for different water/oil ratios employing the proposed unilateral measurement and a homogeneous field 2 </w:t>
      </w:r>
      <w:r w:rsidR="00547C93" w:rsidRPr="001115C6">
        <w:rPr>
          <w:sz w:val="28"/>
          <w:szCs w:val="28"/>
        </w:rPr>
        <w:t>MHz desktop Maran Instrument</w:t>
      </w:r>
      <w:r w:rsidR="00547C93">
        <w:rPr>
          <w:sz w:val="28"/>
          <w:szCs w:val="28"/>
        </w:rPr>
        <w:t xml:space="preserve"> (</w:t>
      </w:r>
      <w:r w:rsidR="00547C93" w:rsidRPr="00D6045C">
        <w:rPr>
          <w:sz w:val="28"/>
          <w:szCs w:val="28"/>
        </w:rPr>
        <w:t>Oxford Ins</w:t>
      </w:r>
      <w:r w:rsidR="00547C93" w:rsidRPr="00FC51B3">
        <w:rPr>
          <w:sz w:val="28"/>
          <w:szCs w:val="28"/>
        </w:rPr>
        <w:t>trument</w:t>
      </w:r>
      <w:r w:rsidR="00547C93" w:rsidRPr="00D6045C">
        <w:rPr>
          <w:sz w:val="28"/>
          <w:szCs w:val="28"/>
        </w:rPr>
        <w:t>s</w:t>
      </w:r>
      <w:r w:rsidR="00547C93" w:rsidRPr="00E7500F">
        <w:rPr>
          <w:sz w:val="28"/>
          <w:szCs w:val="28"/>
        </w:rPr>
        <w:t xml:space="preserve">, </w:t>
      </w:r>
      <w:r w:rsidR="00547C93">
        <w:rPr>
          <w:sz w:val="28"/>
          <w:szCs w:val="28"/>
        </w:rPr>
        <w:t xml:space="preserve">Abingdon, </w:t>
      </w:r>
      <w:r w:rsidR="00547C93" w:rsidRPr="00E7500F">
        <w:rPr>
          <w:sz w:val="28"/>
          <w:szCs w:val="28"/>
        </w:rPr>
        <w:t>UK</w:t>
      </w:r>
      <w:r w:rsidR="00547C93">
        <w:rPr>
          <w:sz w:val="28"/>
          <w:szCs w:val="28"/>
        </w:rPr>
        <w:t xml:space="preserve">). For each measurement the results </w:t>
      </w:r>
      <w:r w:rsidR="002E1783">
        <w:rPr>
          <w:sz w:val="28"/>
          <w:szCs w:val="28"/>
        </w:rPr>
        <w:t xml:space="preserve">from both instruments </w:t>
      </w:r>
      <w:r w:rsidR="00547C93">
        <w:rPr>
          <w:sz w:val="28"/>
          <w:szCs w:val="28"/>
        </w:rPr>
        <w:t>were compared</w:t>
      </w:r>
      <w:r w:rsidR="002E1783">
        <w:rPr>
          <w:sz w:val="28"/>
          <w:szCs w:val="28"/>
        </w:rPr>
        <w:t>.</w:t>
      </w:r>
    </w:p>
    <w:p w:rsidR="00601A89" w:rsidRPr="00B51C33" w:rsidRDefault="00B51C33" w:rsidP="00B51C33">
      <w:pPr>
        <w:spacing w:line="360" w:lineRule="auto"/>
        <w:rPr>
          <w:sz w:val="28"/>
          <w:szCs w:val="28"/>
        </w:rPr>
      </w:pPr>
      <w:r w:rsidRPr="00B51C33">
        <w:rPr>
          <w:sz w:val="28"/>
          <w:szCs w:val="28"/>
        </w:rPr>
        <w:t>For th</w:t>
      </w:r>
      <w:r w:rsidR="00547C93">
        <w:rPr>
          <w:sz w:val="28"/>
          <w:szCs w:val="28"/>
        </w:rPr>
        <w:t>e first measurement</w:t>
      </w:r>
      <w:r w:rsidR="00601A89" w:rsidRPr="00B51C33">
        <w:rPr>
          <w:sz w:val="28"/>
          <w:szCs w:val="28"/>
        </w:rPr>
        <w:t xml:space="preserve"> </w:t>
      </w:r>
      <w:r w:rsidR="00547C93">
        <w:rPr>
          <w:sz w:val="28"/>
          <w:szCs w:val="28"/>
        </w:rPr>
        <w:t xml:space="preserve">the </w:t>
      </w:r>
      <w:r w:rsidR="00547C93" w:rsidRPr="00D6045C">
        <w:rPr>
          <w:sz w:val="28"/>
          <w:szCs w:val="28"/>
        </w:rPr>
        <w:t xml:space="preserve">core </w:t>
      </w:r>
      <w:r w:rsidR="00547C93" w:rsidRPr="00B51C33">
        <w:rPr>
          <w:sz w:val="28"/>
          <w:szCs w:val="28"/>
        </w:rPr>
        <w:t>plug</w:t>
      </w:r>
      <w:r w:rsidR="00547C93">
        <w:rPr>
          <w:sz w:val="28"/>
          <w:szCs w:val="28"/>
        </w:rPr>
        <w:t xml:space="preserve">, previously saturated with brine (2 %) was flooded with </w:t>
      </w:r>
      <w:r w:rsidR="00601A89" w:rsidRPr="00B51C33">
        <w:rPr>
          <w:sz w:val="28"/>
          <w:szCs w:val="28"/>
        </w:rPr>
        <w:t xml:space="preserve">dodecane, at a flow rate of 0.3 ml/min. After three hours, the total production of water was 11.7 ml. The water saturation (Sw) was thus 59.9 % and the oil saturation (So) was 40.1 %. In </w:t>
      </w:r>
      <w:r w:rsidR="00547C93">
        <w:rPr>
          <w:sz w:val="28"/>
          <w:szCs w:val="28"/>
        </w:rPr>
        <w:t>the</w:t>
      </w:r>
      <w:r w:rsidR="00601A89" w:rsidRPr="00B51C33">
        <w:rPr>
          <w:sz w:val="28"/>
          <w:szCs w:val="28"/>
        </w:rPr>
        <w:t xml:space="preserve"> second </w:t>
      </w:r>
      <w:r w:rsidR="00547C93">
        <w:rPr>
          <w:sz w:val="28"/>
          <w:szCs w:val="28"/>
        </w:rPr>
        <w:t>measurement</w:t>
      </w:r>
      <w:r w:rsidR="00601A89" w:rsidRPr="00B51C33">
        <w:rPr>
          <w:sz w:val="28"/>
          <w:szCs w:val="28"/>
        </w:rPr>
        <w:t xml:space="preserve"> the flow rate was increased to 10 ml/min. After two hours, the total production of water was 17.1 ml. The water saturation (Sw) in this case was 41.8 % and the oil saturation (So) was 58.2 %.</w:t>
      </w:r>
    </w:p>
    <w:p w:rsidR="0059743A" w:rsidRPr="001115C6" w:rsidRDefault="00ED01C3" w:rsidP="001115C6">
      <w:pPr>
        <w:spacing w:line="360" w:lineRule="auto"/>
        <w:rPr>
          <w:sz w:val="28"/>
          <w:szCs w:val="28"/>
        </w:rPr>
      </w:pPr>
      <w:r>
        <w:rPr>
          <w:sz w:val="28"/>
          <w:szCs w:val="28"/>
        </w:rPr>
        <w:t>Figure 1</w:t>
      </w:r>
      <w:r w:rsidR="00EE39A3">
        <w:rPr>
          <w:sz w:val="28"/>
          <w:szCs w:val="28"/>
        </w:rPr>
        <w:t>3</w:t>
      </w:r>
      <w:r w:rsidR="0059743A" w:rsidRPr="001115C6">
        <w:rPr>
          <w:sz w:val="28"/>
          <w:szCs w:val="28"/>
        </w:rPr>
        <w:t xml:space="preserve"> </w:t>
      </w:r>
      <w:r w:rsidR="00DF7E3B">
        <w:rPr>
          <w:sz w:val="28"/>
          <w:szCs w:val="28"/>
        </w:rPr>
        <w:t>shows</w:t>
      </w:r>
      <w:r w:rsidR="0059743A" w:rsidRPr="001115C6">
        <w:rPr>
          <w:sz w:val="28"/>
          <w:szCs w:val="28"/>
        </w:rPr>
        <w:t xml:space="preserve"> the T</w:t>
      </w:r>
      <w:r w:rsidR="0059743A" w:rsidRPr="001115C6">
        <w:rPr>
          <w:sz w:val="28"/>
          <w:szCs w:val="28"/>
          <w:vertAlign w:val="subscript"/>
        </w:rPr>
        <w:t>2</w:t>
      </w:r>
      <w:r w:rsidR="0059743A" w:rsidRPr="001115C6">
        <w:rPr>
          <w:sz w:val="28"/>
          <w:szCs w:val="28"/>
        </w:rPr>
        <w:t xml:space="preserve"> distribution for the full brine saturated (dotted), the first (dashed) and the second (solid) water/oil ratio sample. </w:t>
      </w:r>
      <w:r>
        <w:rPr>
          <w:sz w:val="28"/>
          <w:szCs w:val="28"/>
        </w:rPr>
        <w:t>Figure 1</w:t>
      </w:r>
      <w:r w:rsidR="00EE39A3">
        <w:rPr>
          <w:sz w:val="28"/>
          <w:szCs w:val="28"/>
        </w:rPr>
        <w:t>3</w:t>
      </w:r>
      <w:r>
        <w:rPr>
          <w:sz w:val="28"/>
          <w:szCs w:val="28"/>
        </w:rPr>
        <w:t>a</w:t>
      </w:r>
      <w:r w:rsidR="0059743A" w:rsidRPr="001115C6">
        <w:rPr>
          <w:sz w:val="28"/>
          <w:szCs w:val="28"/>
        </w:rPr>
        <w:t xml:space="preserve"> represents the T</w:t>
      </w:r>
      <w:r w:rsidR="0059743A" w:rsidRPr="001115C6">
        <w:rPr>
          <w:sz w:val="28"/>
          <w:szCs w:val="28"/>
          <w:vertAlign w:val="subscript"/>
        </w:rPr>
        <w:t xml:space="preserve">2 </w:t>
      </w:r>
      <w:r w:rsidR="0059743A" w:rsidRPr="001115C6">
        <w:rPr>
          <w:sz w:val="28"/>
          <w:szCs w:val="28"/>
        </w:rPr>
        <w:t xml:space="preserve">distribution for the measurements in homogeneous field and </w:t>
      </w:r>
      <w:r w:rsidR="000F01FB">
        <w:rPr>
          <w:sz w:val="28"/>
          <w:szCs w:val="28"/>
        </w:rPr>
        <w:t>Fig. 1</w:t>
      </w:r>
      <w:r w:rsidR="00EE39A3">
        <w:rPr>
          <w:sz w:val="28"/>
          <w:szCs w:val="28"/>
        </w:rPr>
        <w:t>3</w:t>
      </w:r>
      <w:r w:rsidR="000F01FB">
        <w:rPr>
          <w:sz w:val="28"/>
          <w:szCs w:val="28"/>
        </w:rPr>
        <w:t>b</w:t>
      </w:r>
      <w:r w:rsidR="00C01FA4">
        <w:rPr>
          <w:sz w:val="28"/>
          <w:szCs w:val="28"/>
        </w:rPr>
        <w:t xml:space="preserve"> for the </w:t>
      </w:r>
      <w:r w:rsidR="00C01FA4">
        <w:rPr>
          <w:sz w:val="28"/>
          <w:szCs w:val="28"/>
        </w:rPr>
        <w:lastRenderedPageBreak/>
        <w:t>homogeneous spot three-magnet array</w:t>
      </w:r>
      <w:r w:rsidR="0059743A" w:rsidRPr="001115C6">
        <w:rPr>
          <w:sz w:val="28"/>
          <w:szCs w:val="28"/>
        </w:rPr>
        <w:t xml:space="preserve">. For the </w:t>
      </w:r>
      <w:r w:rsidR="00D35750">
        <w:rPr>
          <w:sz w:val="28"/>
          <w:szCs w:val="28"/>
        </w:rPr>
        <w:t xml:space="preserve">unilateral </w:t>
      </w:r>
      <w:r w:rsidR="0059743A" w:rsidRPr="001115C6">
        <w:rPr>
          <w:sz w:val="28"/>
          <w:szCs w:val="28"/>
        </w:rPr>
        <w:t>measurement the CPMG echo train was acquired from the centre of the core plug. For the experiment with the 2 MHz desktop Maran Instrument the measurement was from the entire core plug.</w:t>
      </w:r>
    </w:p>
    <w:p w:rsidR="0059743A" w:rsidRDefault="0059743A" w:rsidP="0096055F">
      <w:pPr>
        <w:spacing w:line="360" w:lineRule="auto"/>
        <w:rPr>
          <w:sz w:val="28"/>
          <w:szCs w:val="28"/>
        </w:rPr>
      </w:pPr>
      <w:r w:rsidRPr="0096055F">
        <w:rPr>
          <w:sz w:val="28"/>
          <w:szCs w:val="28"/>
        </w:rPr>
        <w:t xml:space="preserve">The Berea sample under test is known to be water wet. The </w:t>
      </w:r>
      <w:r w:rsidR="004E39AA">
        <w:rPr>
          <w:sz w:val="28"/>
          <w:szCs w:val="28"/>
        </w:rPr>
        <w:t>relaxation ratio</w:t>
      </w:r>
      <w:r w:rsidRPr="0096055F">
        <w:rPr>
          <w:sz w:val="28"/>
          <w:szCs w:val="28"/>
        </w:rPr>
        <w:t xml:space="preserve"> of water in the pore space is higher and the T</w:t>
      </w:r>
      <w:r w:rsidRPr="0096055F">
        <w:rPr>
          <w:sz w:val="28"/>
          <w:szCs w:val="28"/>
          <w:vertAlign w:val="subscript"/>
        </w:rPr>
        <w:t>2</w:t>
      </w:r>
      <w:r w:rsidRPr="0096055F">
        <w:rPr>
          <w:sz w:val="28"/>
          <w:szCs w:val="28"/>
        </w:rPr>
        <w:t xml:space="preserve"> distribution is shifted to shorter T</w:t>
      </w:r>
      <w:r w:rsidRPr="0096055F">
        <w:rPr>
          <w:sz w:val="28"/>
          <w:szCs w:val="28"/>
          <w:vertAlign w:val="subscript"/>
        </w:rPr>
        <w:t>2</w:t>
      </w:r>
      <w:r w:rsidRPr="0096055F">
        <w:rPr>
          <w:sz w:val="28"/>
          <w:szCs w:val="28"/>
        </w:rPr>
        <w:t>s</w:t>
      </w:r>
      <w:r w:rsidRPr="0096055F">
        <w:rPr>
          <w:sz w:val="28"/>
          <w:szCs w:val="28"/>
          <w:vertAlign w:val="subscript"/>
        </w:rPr>
        <w:t xml:space="preserve"> </w:t>
      </w:r>
      <w:r w:rsidRPr="0096055F">
        <w:rPr>
          <w:sz w:val="28"/>
          <w:szCs w:val="28"/>
        </w:rPr>
        <w:t xml:space="preserve">than is the case for dodecane with a reduced surface </w:t>
      </w:r>
      <w:r w:rsidR="004E39AA">
        <w:rPr>
          <w:sz w:val="28"/>
          <w:szCs w:val="28"/>
        </w:rPr>
        <w:t>effect</w:t>
      </w:r>
      <w:r w:rsidRPr="0096055F">
        <w:rPr>
          <w:sz w:val="28"/>
          <w:szCs w:val="28"/>
        </w:rPr>
        <w:t>. With the continuous flooding of dodecane, the movable water is displaced by dodecane, the saturation of dodecane increases</w:t>
      </w:r>
      <w:r w:rsidR="00036FEA">
        <w:rPr>
          <w:sz w:val="28"/>
          <w:szCs w:val="28"/>
        </w:rPr>
        <w:t xml:space="preserve"> and</w:t>
      </w:r>
      <w:r w:rsidRPr="0096055F">
        <w:rPr>
          <w:sz w:val="28"/>
          <w:szCs w:val="28"/>
        </w:rPr>
        <w:t xml:space="preserve"> the right peak shifts to long</w:t>
      </w:r>
      <w:r w:rsidR="00036FEA">
        <w:rPr>
          <w:sz w:val="28"/>
          <w:szCs w:val="28"/>
        </w:rPr>
        <w:t>er</w:t>
      </w:r>
      <w:r w:rsidRPr="0096055F">
        <w:rPr>
          <w:sz w:val="28"/>
          <w:szCs w:val="28"/>
        </w:rPr>
        <w:t xml:space="preserve"> T</w:t>
      </w:r>
      <w:r w:rsidRPr="0096055F">
        <w:rPr>
          <w:sz w:val="28"/>
          <w:szCs w:val="28"/>
          <w:vertAlign w:val="subscript"/>
        </w:rPr>
        <w:t>2</w:t>
      </w:r>
      <w:r w:rsidRPr="0096055F">
        <w:rPr>
          <w:sz w:val="28"/>
          <w:szCs w:val="28"/>
        </w:rPr>
        <w:t xml:space="preserve"> component. The right most peak of the dashed curve corresponds to dodecane, the left most part of the distribution correspond</w:t>
      </w:r>
      <w:r w:rsidR="00036FEA">
        <w:rPr>
          <w:sz w:val="28"/>
          <w:szCs w:val="28"/>
        </w:rPr>
        <w:t>s</w:t>
      </w:r>
      <w:r w:rsidRPr="0096055F">
        <w:rPr>
          <w:sz w:val="28"/>
          <w:szCs w:val="28"/>
        </w:rPr>
        <w:t xml:space="preserve"> to water that is difficult to displace. There is a slight overlap between the T</w:t>
      </w:r>
      <w:r w:rsidRPr="0096055F">
        <w:rPr>
          <w:sz w:val="28"/>
          <w:szCs w:val="28"/>
          <w:vertAlign w:val="subscript"/>
        </w:rPr>
        <w:t>2</w:t>
      </w:r>
      <w:r w:rsidRPr="0096055F">
        <w:rPr>
          <w:sz w:val="28"/>
          <w:szCs w:val="28"/>
        </w:rPr>
        <w:t xml:space="preserve"> distribution of movable water and dodecane. From the solid curve, the dodecane phase and the water phase can be separated clearly by the T</w:t>
      </w:r>
      <w:r w:rsidRPr="0096055F">
        <w:rPr>
          <w:sz w:val="28"/>
          <w:szCs w:val="28"/>
          <w:vertAlign w:val="subscript"/>
        </w:rPr>
        <w:t>2</w:t>
      </w:r>
      <w:r w:rsidRPr="0096055F">
        <w:rPr>
          <w:sz w:val="28"/>
          <w:szCs w:val="28"/>
        </w:rPr>
        <w:t xml:space="preserve"> distribution. The right peak of the T</w:t>
      </w:r>
      <w:r w:rsidRPr="0096055F">
        <w:rPr>
          <w:sz w:val="28"/>
          <w:szCs w:val="28"/>
          <w:vertAlign w:val="subscript"/>
        </w:rPr>
        <w:t>2</w:t>
      </w:r>
      <w:r w:rsidRPr="0096055F">
        <w:rPr>
          <w:sz w:val="28"/>
          <w:szCs w:val="28"/>
        </w:rPr>
        <w:t xml:space="preserve"> curve corresponds to dodecane. The left peak corresponds to irreducible water. The volume of oil and water in the core plug can be estimated by the area under the curve in the T</w:t>
      </w:r>
      <w:r w:rsidRPr="0096055F">
        <w:rPr>
          <w:sz w:val="28"/>
          <w:szCs w:val="28"/>
          <w:vertAlign w:val="subscript"/>
        </w:rPr>
        <w:t>2</w:t>
      </w:r>
      <w:r w:rsidRPr="0096055F">
        <w:rPr>
          <w:sz w:val="28"/>
          <w:szCs w:val="28"/>
        </w:rPr>
        <w:t xml:space="preserve"> distribution. The water saturation has been reduced from 100% to 59.9% and then to 41.8% by flooding. These are close to the values determined from the production data (57.7% and 38.6%). We do not achieve a reliable measure of irreducible water saturation, because the inlet pressure (15 psi) is not high enough to displace all the movable water. </w:t>
      </w:r>
    </w:p>
    <w:p w:rsidR="0096055F" w:rsidRPr="0096055F" w:rsidRDefault="0096055F" w:rsidP="0096055F">
      <w:pPr>
        <w:pStyle w:val="Heading1"/>
      </w:pPr>
      <w:r>
        <w:t xml:space="preserve">Conclusions </w:t>
      </w:r>
    </w:p>
    <w:p w:rsidR="00DD645C" w:rsidRDefault="0059743A" w:rsidP="0096055F">
      <w:pPr>
        <w:spacing w:line="360" w:lineRule="auto"/>
        <w:rPr>
          <w:sz w:val="28"/>
          <w:szCs w:val="28"/>
        </w:rPr>
      </w:pPr>
      <w:r w:rsidRPr="0096055F">
        <w:rPr>
          <w:sz w:val="28"/>
          <w:szCs w:val="28"/>
        </w:rPr>
        <w:t xml:space="preserve">This </w:t>
      </w:r>
      <w:r w:rsidR="0096055F" w:rsidRPr="0096055F">
        <w:rPr>
          <w:sz w:val="28"/>
          <w:szCs w:val="28"/>
        </w:rPr>
        <w:t>pape</w:t>
      </w:r>
      <w:r w:rsidRPr="0096055F">
        <w:rPr>
          <w:sz w:val="28"/>
          <w:szCs w:val="28"/>
        </w:rPr>
        <w:t>r has shown that the three-magnet array is a very simple and reliable tool for core plug analysis</w:t>
      </w:r>
      <w:r w:rsidR="00B001C8">
        <w:rPr>
          <w:sz w:val="28"/>
          <w:szCs w:val="28"/>
        </w:rPr>
        <w:t>, both static survey measurements and monitoring of dynamic process</w:t>
      </w:r>
      <w:r w:rsidRPr="0096055F">
        <w:rPr>
          <w:sz w:val="28"/>
          <w:szCs w:val="28"/>
        </w:rPr>
        <w:t xml:space="preserve">. </w:t>
      </w:r>
      <w:r w:rsidR="00532A66">
        <w:rPr>
          <w:sz w:val="28"/>
          <w:szCs w:val="28"/>
        </w:rPr>
        <w:t>Porosity and T</w:t>
      </w:r>
      <w:r w:rsidR="00532A66" w:rsidRPr="00532A66">
        <w:rPr>
          <w:sz w:val="28"/>
          <w:szCs w:val="28"/>
          <w:vertAlign w:val="subscript"/>
        </w:rPr>
        <w:t>2</w:t>
      </w:r>
      <w:r w:rsidR="002C069D">
        <w:rPr>
          <w:sz w:val="28"/>
          <w:szCs w:val="28"/>
          <w:vertAlign w:val="subscript"/>
        </w:rPr>
        <w:t>eff</w:t>
      </w:r>
      <w:r w:rsidR="00532A66">
        <w:rPr>
          <w:sz w:val="28"/>
          <w:szCs w:val="28"/>
        </w:rPr>
        <w:t xml:space="preserve"> profiles as well as </w:t>
      </w:r>
      <w:r w:rsidR="00532A66" w:rsidRPr="0096055F">
        <w:rPr>
          <w:sz w:val="28"/>
          <w:szCs w:val="28"/>
        </w:rPr>
        <w:t>T</w:t>
      </w:r>
      <w:r w:rsidR="00532A66" w:rsidRPr="0096055F">
        <w:rPr>
          <w:sz w:val="28"/>
          <w:szCs w:val="28"/>
          <w:vertAlign w:val="subscript"/>
        </w:rPr>
        <w:t>2</w:t>
      </w:r>
      <w:r w:rsidR="002C069D">
        <w:rPr>
          <w:sz w:val="28"/>
          <w:szCs w:val="28"/>
          <w:vertAlign w:val="subscript"/>
        </w:rPr>
        <w:t>ff</w:t>
      </w:r>
      <w:r w:rsidR="00532A66" w:rsidRPr="0096055F">
        <w:rPr>
          <w:sz w:val="28"/>
          <w:szCs w:val="28"/>
        </w:rPr>
        <w:t xml:space="preserve"> </w:t>
      </w:r>
      <w:r w:rsidR="00532A66" w:rsidRPr="0096055F">
        <w:rPr>
          <w:sz w:val="28"/>
          <w:szCs w:val="28"/>
        </w:rPr>
        <w:lastRenderedPageBreak/>
        <w:t>distribution</w:t>
      </w:r>
      <w:r w:rsidR="00532A66">
        <w:rPr>
          <w:sz w:val="28"/>
          <w:szCs w:val="28"/>
        </w:rPr>
        <w:t>s</w:t>
      </w:r>
      <w:r w:rsidR="00532A66" w:rsidRPr="0096055F">
        <w:rPr>
          <w:sz w:val="28"/>
          <w:szCs w:val="28"/>
        </w:rPr>
        <w:t xml:space="preserve"> </w:t>
      </w:r>
      <w:r w:rsidR="00532A66">
        <w:rPr>
          <w:sz w:val="28"/>
          <w:szCs w:val="28"/>
        </w:rPr>
        <w:t xml:space="preserve">have been obtained. </w:t>
      </w:r>
      <w:r w:rsidRPr="0096055F">
        <w:rPr>
          <w:sz w:val="28"/>
          <w:szCs w:val="28"/>
        </w:rPr>
        <w:t>We have shown that long core plugs of different diameters can be easily characterized employing this approach by simply changing the RF</w:t>
      </w:r>
      <w:r w:rsidR="00DD645C">
        <w:rPr>
          <w:sz w:val="28"/>
          <w:szCs w:val="28"/>
        </w:rPr>
        <w:t xml:space="preserve"> probe employed. The </w:t>
      </w:r>
      <w:r w:rsidRPr="0096055F">
        <w:rPr>
          <w:sz w:val="28"/>
          <w:szCs w:val="28"/>
        </w:rPr>
        <w:t>solenoid</w:t>
      </w:r>
      <w:r w:rsidR="00DD645C">
        <w:rPr>
          <w:sz w:val="28"/>
          <w:szCs w:val="28"/>
        </w:rPr>
        <w:t>,</w:t>
      </w:r>
      <w:r w:rsidRPr="0096055F">
        <w:rPr>
          <w:sz w:val="28"/>
          <w:szCs w:val="28"/>
        </w:rPr>
        <w:t xml:space="preserve"> easy to build</w:t>
      </w:r>
      <w:r w:rsidR="00C943F5">
        <w:rPr>
          <w:sz w:val="28"/>
          <w:szCs w:val="28"/>
        </w:rPr>
        <w:t xml:space="preserve">, </w:t>
      </w:r>
      <w:r w:rsidR="00C943F5" w:rsidRPr="0096055F">
        <w:rPr>
          <w:sz w:val="28"/>
          <w:szCs w:val="28"/>
        </w:rPr>
        <w:t>is</w:t>
      </w:r>
      <w:r w:rsidRPr="0096055F">
        <w:rPr>
          <w:sz w:val="28"/>
          <w:szCs w:val="28"/>
        </w:rPr>
        <w:t xml:space="preserve"> a much better approach than the surface coil in order to explore deeper layers inside the sample. In addition to the higher sensitivity, the more homogeneous B</w:t>
      </w:r>
      <w:r w:rsidRPr="0096055F">
        <w:rPr>
          <w:sz w:val="28"/>
          <w:szCs w:val="28"/>
          <w:vertAlign w:val="subscript"/>
        </w:rPr>
        <w:t>1</w:t>
      </w:r>
      <w:r w:rsidRPr="0096055F">
        <w:rPr>
          <w:sz w:val="28"/>
          <w:szCs w:val="28"/>
        </w:rPr>
        <w:t xml:space="preserve"> permits a better excitation of the measurement spot which increases the level of the signal during reception. </w:t>
      </w:r>
    </w:p>
    <w:p w:rsidR="0059743A" w:rsidRPr="0096055F" w:rsidRDefault="0059743A" w:rsidP="0096055F">
      <w:pPr>
        <w:spacing w:line="360" w:lineRule="auto"/>
        <w:rPr>
          <w:sz w:val="28"/>
          <w:szCs w:val="28"/>
        </w:rPr>
      </w:pPr>
      <w:r w:rsidRPr="0096055F">
        <w:rPr>
          <w:sz w:val="28"/>
          <w:szCs w:val="28"/>
        </w:rPr>
        <w:t xml:space="preserve">It has been shown that, even though the three-magnet array with an extended constant gradient reduces the size of the measurement spot and therefore reduces the SNR, it is a reasonable option for exploring very deep layers inside the core plug.  </w:t>
      </w:r>
    </w:p>
    <w:p w:rsidR="008D3230" w:rsidRDefault="008D3230" w:rsidP="008D3230">
      <w:pPr>
        <w:pStyle w:val="StyleTahomaJustified"/>
        <w:spacing w:after="240"/>
        <w:rPr>
          <w:rFonts w:ascii="Times New Roman" w:hAnsi="Times New Roman"/>
          <w:b/>
          <w:sz w:val="28"/>
          <w:szCs w:val="28"/>
        </w:rPr>
      </w:pPr>
    </w:p>
    <w:p w:rsidR="00F63A13" w:rsidRDefault="008D3230" w:rsidP="00F63A13">
      <w:pPr>
        <w:ind w:firstLine="0"/>
        <w:rPr>
          <w:b/>
          <w:sz w:val="28"/>
          <w:szCs w:val="28"/>
        </w:rPr>
      </w:pPr>
      <w:r w:rsidRPr="00467865">
        <w:rPr>
          <w:b/>
          <w:sz w:val="28"/>
          <w:szCs w:val="28"/>
        </w:rPr>
        <w:t>Acknowledge</w:t>
      </w:r>
      <w:r>
        <w:rPr>
          <w:b/>
          <w:sz w:val="28"/>
          <w:szCs w:val="28"/>
        </w:rPr>
        <w:t>ments</w:t>
      </w:r>
      <w:r w:rsidR="00F63A13" w:rsidRPr="00F63A13">
        <w:rPr>
          <w:b/>
          <w:sz w:val="28"/>
          <w:szCs w:val="28"/>
        </w:rPr>
        <w:t xml:space="preserve"> </w:t>
      </w:r>
    </w:p>
    <w:p w:rsidR="00F63A13" w:rsidRPr="0080014F" w:rsidRDefault="0080014F" w:rsidP="0080014F">
      <w:pPr>
        <w:spacing w:line="360" w:lineRule="auto"/>
        <w:rPr>
          <w:sz w:val="28"/>
          <w:szCs w:val="28"/>
        </w:rPr>
      </w:pPr>
      <w:r w:rsidRPr="0080014F">
        <w:rPr>
          <w:sz w:val="28"/>
          <w:szCs w:val="28"/>
        </w:rPr>
        <w:t>JCG and BJB thank the Atlantic Innovation Foundation and ACOA</w:t>
      </w:r>
      <w:r>
        <w:rPr>
          <w:sz w:val="28"/>
          <w:szCs w:val="28"/>
        </w:rPr>
        <w:t xml:space="preserve"> </w:t>
      </w:r>
      <w:r w:rsidRPr="0080014F">
        <w:rPr>
          <w:sz w:val="28"/>
          <w:szCs w:val="28"/>
        </w:rPr>
        <w:t>for supporting this work. Saudi Aramco and Green Imaging Technologies</w:t>
      </w:r>
      <w:r>
        <w:rPr>
          <w:sz w:val="28"/>
          <w:szCs w:val="28"/>
        </w:rPr>
        <w:t xml:space="preserve"> </w:t>
      </w:r>
      <w:r w:rsidRPr="0080014F">
        <w:rPr>
          <w:sz w:val="28"/>
          <w:szCs w:val="28"/>
        </w:rPr>
        <w:t>are also thanked for sponsorship.</w:t>
      </w:r>
    </w:p>
    <w:p w:rsidR="000F01FB" w:rsidRDefault="000F01FB" w:rsidP="00F63A13">
      <w:pPr>
        <w:ind w:firstLine="0"/>
        <w:rPr>
          <w:b/>
          <w:sz w:val="28"/>
          <w:szCs w:val="28"/>
        </w:rPr>
      </w:pPr>
    </w:p>
    <w:p w:rsidR="00F63A13" w:rsidRPr="00E668CE" w:rsidRDefault="00F63A13" w:rsidP="00F63A13">
      <w:pPr>
        <w:ind w:firstLine="0"/>
        <w:rPr>
          <w:b/>
          <w:sz w:val="28"/>
          <w:szCs w:val="28"/>
        </w:rPr>
      </w:pPr>
      <w:r w:rsidRPr="00E668CE">
        <w:rPr>
          <w:b/>
          <w:sz w:val="28"/>
          <w:szCs w:val="28"/>
        </w:rPr>
        <w:t>References</w:t>
      </w:r>
    </w:p>
    <w:p w:rsidR="00F63A13" w:rsidRPr="000F01FB" w:rsidRDefault="00F63A13" w:rsidP="000F01FB">
      <w:pPr>
        <w:spacing w:line="360" w:lineRule="auto"/>
        <w:ind w:left="567" w:hanging="567"/>
        <w:rPr>
          <w:sz w:val="28"/>
          <w:szCs w:val="28"/>
        </w:rPr>
      </w:pPr>
      <w:r w:rsidRPr="000F01FB">
        <w:rPr>
          <w:sz w:val="28"/>
          <w:szCs w:val="28"/>
        </w:rPr>
        <w:t>[</w:t>
      </w:r>
      <w:r w:rsidR="00532A66">
        <w:rPr>
          <w:sz w:val="28"/>
          <w:szCs w:val="28"/>
        </w:rPr>
        <w:t>1</w:t>
      </w:r>
      <w:r w:rsidRPr="000F01FB">
        <w:rPr>
          <w:sz w:val="28"/>
          <w:szCs w:val="28"/>
        </w:rPr>
        <w:t>] J. A. Jackson, L.J. Burnett, J. F. Harmon, Remote (inside-out) NMR. III. Detection of nuclear magnetic resonance in a remotely produced region of homogeneous magnetic</w:t>
      </w:r>
      <w:r w:rsidR="00A14DD4">
        <w:rPr>
          <w:sz w:val="28"/>
          <w:szCs w:val="28"/>
        </w:rPr>
        <w:t xml:space="preserve"> field</w:t>
      </w:r>
      <w:r w:rsidRPr="000F01FB">
        <w:rPr>
          <w:sz w:val="28"/>
          <w:szCs w:val="28"/>
        </w:rPr>
        <w:t>, J. Magn. Reson. 41, 411–421, 1980.</w:t>
      </w:r>
    </w:p>
    <w:p w:rsidR="00F63A13" w:rsidRPr="000F01FB" w:rsidRDefault="00F63A13" w:rsidP="000F01FB">
      <w:pPr>
        <w:spacing w:line="360" w:lineRule="auto"/>
        <w:ind w:left="567" w:hanging="567"/>
        <w:rPr>
          <w:sz w:val="28"/>
          <w:szCs w:val="28"/>
        </w:rPr>
      </w:pPr>
      <w:r w:rsidRPr="000F01FB">
        <w:rPr>
          <w:sz w:val="28"/>
          <w:szCs w:val="28"/>
          <w:lang w:val="en-US"/>
        </w:rPr>
        <w:t>[</w:t>
      </w:r>
      <w:r w:rsidRPr="000F01FB">
        <w:rPr>
          <w:sz w:val="28"/>
          <w:szCs w:val="28"/>
        </w:rPr>
        <w:t>2</w:t>
      </w:r>
      <w:r w:rsidRPr="000F01FB">
        <w:rPr>
          <w:sz w:val="28"/>
          <w:szCs w:val="28"/>
          <w:lang w:val="en-US"/>
        </w:rPr>
        <w:t xml:space="preserve">] C. G. Masi, M. N. Miller, </w:t>
      </w:r>
      <w:r w:rsidRPr="000F01FB">
        <w:rPr>
          <w:sz w:val="28"/>
          <w:szCs w:val="28"/>
        </w:rPr>
        <w:t>NMR system for well logging. U.S. Patent 4717876, Jan. 1988.</w:t>
      </w:r>
    </w:p>
    <w:p w:rsidR="00F63A13" w:rsidRPr="000F01FB" w:rsidRDefault="00F63A13" w:rsidP="000F01FB">
      <w:pPr>
        <w:spacing w:line="360" w:lineRule="auto"/>
        <w:ind w:left="567" w:hanging="567"/>
        <w:rPr>
          <w:sz w:val="28"/>
          <w:szCs w:val="28"/>
        </w:rPr>
      </w:pPr>
      <w:r w:rsidRPr="000F01FB">
        <w:rPr>
          <w:sz w:val="28"/>
          <w:szCs w:val="28"/>
        </w:rPr>
        <w:lastRenderedPageBreak/>
        <w:t>[</w:t>
      </w:r>
      <w:r w:rsidRPr="000F01FB">
        <w:rPr>
          <w:rStyle w:val="EndnoteReference"/>
          <w:sz w:val="28"/>
          <w:szCs w:val="28"/>
        </w:rPr>
        <w:t>3</w:t>
      </w:r>
      <w:r w:rsidRPr="000F01FB">
        <w:rPr>
          <w:sz w:val="28"/>
          <w:szCs w:val="28"/>
        </w:rPr>
        <w:t>] R. L. Kleinberg, A. Sezginer, D. D. Griffin, M. Fukuhara, Novel NMR apparatus for investigating an external sample, J. Magn. Reson. 97, 466–485, 1992.</w:t>
      </w:r>
    </w:p>
    <w:p w:rsidR="00F63A13" w:rsidRPr="000F01FB" w:rsidRDefault="00F63A13" w:rsidP="000F01FB">
      <w:pPr>
        <w:spacing w:line="360" w:lineRule="auto"/>
        <w:ind w:left="567" w:hanging="567"/>
        <w:rPr>
          <w:sz w:val="28"/>
          <w:szCs w:val="28"/>
        </w:rPr>
      </w:pPr>
      <w:r w:rsidRPr="000F01FB">
        <w:rPr>
          <w:sz w:val="28"/>
          <w:szCs w:val="28"/>
        </w:rPr>
        <w:t>[4] R. L. Kleinberg, NMR measurement of petrophysical properties, Conc. Magn. Reson, Vol. 13(6), 404–406, 2001.</w:t>
      </w:r>
    </w:p>
    <w:p w:rsidR="00F63A13" w:rsidRPr="000F01FB" w:rsidRDefault="00F63A13" w:rsidP="000F01FB">
      <w:pPr>
        <w:spacing w:line="360" w:lineRule="auto"/>
        <w:ind w:left="567" w:hanging="567"/>
        <w:rPr>
          <w:sz w:val="28"/>
          <w:szCs w:val="28"/>
        </w:rPr>
      </w:pPr>
      <w:r w:rsidRPr="000F01FB">
        <w:rPr>
          <w:sz w:val="28"/>
          <w:szCs w:val="28"/>
        </w:rPr>
        <w:t>[5] G. R. Coates, L. Xiao, M. G. Prammer, NMR logging principles and applications, Halliburton Energy Services Publication,1999.</w:t>
      </w:r>
    </w:p>
    <w:p w:rsidR="00F63A13" w:rsidRPr="000F01FB" w:rsidRDefault="00F63A13" w:rsidP="000F01FB">
      <w:pPr>
        <w:spacing w:line="360" w:lineRule="auto"/>
        <w:ind w:left="360" w:hanging="360"/>
        <w:rPr>
          <w:sz w:val="28"/>
          <w:szCs w:val="28"/>
        </w:rPr>
      </w:pPr>
      <w:r w:rsidRPr="000F01FB">
        <w:rPr>
          <w:sz w:val="28"/>
          <w:szCs w:val="28"/>
        </w:rPr>
        <w:t xml:space="preserve">[6] R. Freedman, Advances in NMR logging, J. Petrol. Tech. Jan, 60-66,  2006 </w:t>
      </w:r>
    </w:p>
    <w:p w:rsidR="00F63A13" w:rsidRPr="000F01FB" w:rsidRDefault="00F63A13" w:rsidP="000F01FB">
      <w:pPr>
        <w:spacing w:line="360" w:lineRule="auto"/>
        <w:ind w:left="360" w:hanging="360"/>
        <w:rPr>
          <w:sz w:val="28"/>
          <w:szCs w:val="28"/>
        </w:rPr>
      </w:pPr>
      <w:r w:rsidRPr="000F01FB">
        <w:rPr>
          <w:sz w:val="28"/>
          <w:szCs w:val="28"/>
        </w:rPr>
        <w:t>[7] C. Straley, D. Rossini, H. Vinegar, P. Tutunjian, C. Morriss, Core Analysis by Low Field NMR, The Log Analyst, 38 (2), March – April, 1997.</w:t>
      </w:r>
    </w:p>
    <w:p w:rsidR="00F63A13" w:rsidRPr="000F01FB" w:rsidRDefault="00F63A13" w:rsidP="000F01FB">
      <w:pPr>
        <w:pStyle w:val="EndnoteText"/>
        <w:spacing w:line="360" w:lineRule="auto"/>
        <w:ind w:left="270" w:hanging="270"/>
        <w:jc w:val="both"/>
        <w:rPr>
          <w:sz w:val="28"/>
          <w:szCs w:val="28"/>
        </w:rPr>
      </w:pPr>
      <w:r w:rsidRPr="000F01FB">
        <w:rPr>
          <w:sz w:val="28"/>
          <w:szCs w:val="28"/>
        </w:rPr>
        <w:t>[8] A. E. Marble, I. V. Mastikhin, B. G. Colpitts, B. J. Balcom, A compact permanent magnet array with a remote homogeneous field. J. Magn. Reson. 186 (2007) 100–104.</w:t>
      </w:r>
    </w:p>
    <w:p w:rsidR="00F63A13" w:rsidRPr="000F01FB" w:rsidRDefault="00F63A13" w:rsidP="000F01FB">
      <w:pPr>
        <w:pStyle w:val="EndnoteText"/>
        <w:spacing w:line="360" w:lineRule="auto"/>
        <w:ind w:left="270" w:hanging="270"/>
        <w:jc w:val="both"/>
        <w:rPr>
          <w:sz w:val="28"/>
          <w:szCs w:val="28"/>
        </w:rPr>
      </w:pPr>
      <w:r w:rsidRPr="000F01FB">
        <w:rPr>
          <w:sz w:val="28"/>
          <w:szCs w:val="28"/>
        </w:rPr>
        <w:t>[9] J. C. García-Naranjo, I. V. Mastikhin, B. G. Colpitts, B. J. Balcom, A unilateral magnet with an extended constant magnetic field gradient, J. Magn. Reson.  207, 337- 344, 2010.</w:t>
      </w:r>
    </w:p>
    <w:p w:rsidR="00F63A13" w:rsidRPr="000F01FB" w:rsidRDefault="00F63A13" w:rsidP="000F01FB">
      <w:pPr>
        <w:spacing w:line="360" w:lineRule="auto"/>
        <w:ind w:left="360" w:hanging="360"/>
        <w:rPr>
          <w:sz w:val="28"/>
          <w:szCs w:val="28"/>
        </w:rPr>
      </w:pPr>
      <w:r w:rsidRPr="000F01FB">
        <w:rPr>
          <w:sz w:val="28"/>
          <w:szCs w:val="28"/>
        </w:rPr>
        <w:t>[</w:t>
      </w:r>
      <w:r w:rsidRPr="000F01FB">
        <w:rPr>
          <w:rStyle w:val="EndnoteReference"/>
          <w:sz w:val="28"/>
          <w:szCs w:val="28"/>
        </w:rPr>
        <w:t>1</w:t>
      </w:r>
      <w:r w:rsidRPr="000F01FB">
        <w:rPr>
          <w:sz w:val="28"/>
          <w:szCs w:val="28"/>
        </w:rPr>
        <w:t>0] S. Anferova, V. Anferov, J. Arnold, E. Talnishnikh, M.A. Voda, K. Kupferschläger, P. Blümler, C. Clauser, B. Blümich, Improved Halbach Sensor for NMR Scanning of Drill Cores, Magn. Reson. Imag. 25, 474-480, 2007.</w:t>
      </w:r>
    </w:p>
    <w:p w:rsidR="00F63A13" w:rsidRPr="000F01FB" w:rsidRDefault="00F63A13" w:rsidP="000F01FB">
      <w:pPr>
        <w:spacing w:line="360" w:lineRule="auto"/>
        <w:ind w:left="360" w:hanging="360"/>
        <w:rPr>
          <w:sz w:val="28"/>
          <w:szCs w:val="28"/>
        </w:rPr>
      </w:pPr>
      <w:r w:rsidRPr="000F01FB">
        <w:rPr>
          <w:sz w:val="28"/>
          <w:szCs w:val="28"/>
        </w:rPr>
        <w:t>[1</w:t>
      </w:r>
      <w:r w:rsidR="00532A66">
        <w:rPr>
          <w:sz w:val="28"/>
          <w:szCs w:val="28"/>
        </w:rPr>
        <w:t>1</w:t>
      </w:r>
      <w:r w:rsidRPr="000F01FB">
        <w:rPr>
          <w:sz w:val="28"/>
          <w:szCs w:val="28"/>
        </w:rPr>
        <w:t>] K. Halbach, Design of permanent multipole magnets with oriented rare earth cobalt material. Nucl</w:t>
      </w:r>
      <w:r w:rsidR="00FF3CBA">
        <w:rPr>
          <w:sz w:val="28"/>
          <w:szCs w:val="28"/>
        </w:rPr>
        <w:t>.</w:t>
      </w:r>
      <w:r w:rsidRPr="000F01FB">
        <w:rPr>
          <w:sz w:val="28"/>
          <w:szCs w:val="28"/>
        </w:rPr>
        <w:t xml:space="preserve"> Instrum</w:t>
      </w:r>
      <w:r w:rsidR="00FF3CBA">
        <w:rPr>
          <w:sz w:val="28"/>
          <w:szCs w:val="28"/>
        </w:rPr>
        <w:t>.</w:t>
      </w:r>
      <w:r w:rsidRPr="000F01FB">
        <w:rPr>
          <w:sz w:val="28"/>
          <w:szCs w:val="28"/>
        </w:rPr>
        <w:t xml:space="preserve"> Methods, 169, 1– 10, 1980.</w:t>
      </w:r>
    </w:p>
    <w:p w:rsidR="00FD41DC" w:rsidRDefault="00FD41DC" w:rsidP="00F63A13">
      <w:pPr>
        <w:ind w:left="360" w:hanging="360"/>
        <w:rPr>
          <w:szCs w:val="24"/>
        </w:rPr>
      </w:pPr>
    </w:p>
    <w:p w:rsidR="000F01FB" w:rsidRDefault="000F01FB">
      <w:pPr>
        <w:spacing w:before="0" w:after="200" w:line="276" w:lineRule="auto"/>
        <w:ind w:firstLine="0"/>
        <w:jc w:val="left"/>
        <w:rPr>
          <w:szCs w:val="24"/>
        </w:rPr>
      </w:pPr>
      <w:r>
        <w:rPr>
          <w:szCs w:val="24"/>
        </w:rPr>
        <w:br w:type="page"/>
      </w:r>
    </w:p>
    <w:p w:rsidR="004931CE" w:rsidRDefault="004931CE" w:rsidP="004931CE">
      <w:pPr>
        <w:pStyle w:val="StyleTahomaJustified"/>
        <w:spacing w:after="240"/>
        <w:ind w:firstLine="0"/>
        <w:rPr>
          <w:rFonts w:ascii="Times New Roman" w:hAnsi="Times New Roman"/>
          <w:b/>
          <w:sz w:val="28"/>
          <w:szCs w:val="28"/>
        </w:rPr>
      </w:pPr>
      <w:r w:rsidRPr="00F10CB9">
        <w:rPr>
          <w:rFonts w:ascii="Times New Roman" w:hAnsi="Times New Roman"/>
          <w:b/>
          <w:sz w:val="28"/>
          <w:szCs w:val="28"/>
        </w:rPr>
        <w:lastRenderedPageBreak/>
        <w:t xml:space="preserve">Figure </w:t>
      </w:r>
      <w:r>
        <w:rPr>
          <w:rFonts w:ascii="Times New Roman" w:hAnsi="Times New Roman"/>
          <w:b/>
          <w:sz w:val="28"/>
          <w:szCs w:val="28"/>
        </w:rPr>
        <w:t>c</w:t>
      </w:r>
      <w:r w:rsidRPr="00F10CB9">
        <w:rPr>
          <w:rFonts w:ascii="Times New Roman" w:hAnsi="Times New Roman"/>
          <w:b/>
          <w:sz w:val="28"/>
          <w:szCs w:val="28"/>
        </w:rPr>
        <w:t xml:space="preserve">aptions: </w:t>
      </w:r>
    </w:p>
    <w:p w:rsidR="00FD41DC" w:rsidRDefault="00FD41DC" w:rsidP="00FD41DC">
      <w:pPr>
        <w:pStyle w:val="StyleTahomaJustified"/>
        <w:spacing w:after="240" w:line="360" w:lineRule="auto"/>
        <w:ind w:left="1166" w:hanging="1166"/>
        <w:rPr>
          <w:rFonts w:ascii="Times New Roman" w:hAnsi="Times New Roman"/>
          <w:sz w:val="28"/>
          <w:szCs w:val="28"/>
        </w:rPr>
      </w:pPr>
      <w:r w:rsidRPr="00FD41DC">
        <w:rPr>
          <w:rFonts w:ascii="Times New Roman" w:hAnsi="Times New Roman"/>
          <w:sz w:val="28"/>
          <w:szCs w:val="28"/>
        </w:rPr>
        <w:t>Figure 1.</w:t>
      </w:r>
      <w:r w:rsidRPr="00FD41DC">
        <w:rPr>
          <w:rFonts w:ascii="Times New Roman" w:hAnsi="Times New Roman"/>
          <w:b/>
          <w:sz w:val="28"/>
          <w:szCs w:val="28"/>
        </w:rPr>
        <w:t xml:space="preserve"> </w:t>
      </w:r>
      <w:r w:rsidRPr="00FD41DC">
        <w:rPr>
          <w:rFonts w:ascii="Times New Roman" w:hAnsi="Times New Roman"/>
          <w:sz w:val="28"/>
          <w:szCs w:val="28"/>
        </w:rPr>
        <w:t xml:space="preserve">Three-magnet array </w:t>
      </w:r>
      <w:r w:rsidR="00FF3CBA">
        <w:rPr>
          <w:rFonts w:ascii="Times New Roman" w:hAnsi="Times New Roman"/>
          <w:sz w:val="28"/>
          <w:szCs w:val="28"/>
        </w:rPr>
        <w:t>with constant gradient</w:t>
      </w:r>
      <w:r w:rsidRPr="00FD41DC">
        <w:rPr>
          <w:rFonts w:ascii="Times New Roman" w:hAnsi="Times New Roman"/>
          <w:sz w:val="28"/>
          <w:szCs w:val="28"/>
        </w:rPr>
        <w:t>, si</w:t>
      </w:r>
      <w:r w:rsidR="00FF3CBA">
        <w:rPr>
          <w:rFonts w:ascii="Times New Roman" w:hAnsi="Times New Roman"/>
          <w:sz w:val="28"/>
          <w:szCs w:val="28"/>
        </w:rPr>
        <w:t>milar in size and weight to the homogenous spot version</w:t>
      </w:r>
      <w:r w:rsidRPr="00FD41DC">
        <w:rPr>
          <w:rFonts w:ascii="Times New Roman" w:hAnsi="Times New Roman"/>
          <w:sz w:val="28"/>
          <w:szCs w:val="28"/>
        </w:rPr>
        <w:t xml:space="preserve">, surface coil and solenoid RF probes </w:t>
      </w:r>
      <w:r w:rsidRPr="00FD41DC">
        <w:rPr>
          <w:rFonts w:ascii="Times New Roman" w:hAnsi="Times New Roman"/>
          <w:sz w:val="28"/>
          <w:szCs w:val="28"/>
          <w:lang w:eastAsia="en-CA"/>
        </w:rPr>
        <w:t>for measuring core plugs of 1.5</w:t>
      </w:r>
      <w:r w:rsidR="00D84CBF">
        <w:rPr>
          <w:sz w:val="28"/>
          <w:szCs w:val="28"/>
        </w:rPr>
        <w:t>ʺ</w:t>
      </w:r>
      <w:r w:rsidRPr="00FD41DC">
        <w:rPr>
          <w:rFonts w:ascii="Times New Roman" w:hAnsi="Times New Roman"/>
          <w:sz w:val="28"/>
          <w:szCs w:val="28"/>
          <w:lang w:eastAsia="en-CA"/>
        </w:rPr>
        <w:t>, 2.5</w:t>
      </w:r>
      <w:r w:rsidR="00D84CBF">
        <w:rPr>
          <w:sz w:val="28"/>
          <w:szCs w:val="28"/>
        </w:rPr>
        <w:t>ʺ</w:t>
      </w:r>
      <w:r w:rsidRPr="00FD41DC">
        <w:rPr>
          <w:rFonts w:ascii="Times New Roman" w:hAnsi="Times New Roman"/>
          <w:sz w:val="28"/>
          <w:szCs w:val="28"/>
          <w:lang w:eastAsia="en-CA"/>
        </w:rPr>
        <w:t xml:space="preserve"> and 3.5</w:t>
      </w:r>
      <w:r w:rsidR="00D84CBF">
        <w:rPr>
          <w:sz w:val="28"/>
          <w:szCs w:val="28"/>
        </w:rPr>
        <w:t>ʺ</w:t>
      </w:r>
      <w:r w:rsidRPr="00FD41DC">
        <w:rPr>
          <w:rFonts w:ascii="Times New Roman" w:hAnsi="Times New Roman"/>
          <w:sz w:val="28"/>
          <w:szCs w:val="28"/>
        </w:rPr>
        <w:t>.</w:t>
      </w:r>
    </w:p>
    <w:p w:rsidR="00FD41DC" w:rsidRDefault="00FD41DC" w:rsidP="00FD41DC">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t xml:space="preserve">Figure 2. </w:t>
      </w:r>
      <w:r w:rsidRPr="00FD41DC">
        <w:rPr>
          <w:rFonts w:ascii="Times New Roman" w:hAnsi="Times New Roman"/>
          <w:sz w:val="28"/>
          <w:szCs w:val="28"/>
        </w:rPr>
        <w:t xml:space="preserve">Schematic of the measurement employing the three-magnet array. The measurement in undertaken from a specific spot inside the core plug.  </w:t>
      </w:r>
      <w:r w:rsidR="00FF3CBA">
        <w:rPr>
          <w:rFonts w:ascii="Times New Roman" w:hAnsi="Times New Roman"/>
          <w:sz w:val="28"/>
          <w:szCs w:val="28"/>
        </w:rPr>
        <w:t xml:space="preserve">The core plug is ideally displaced from the core plug surface. </w:t>
      </w:r>
    </w:p>
    <w:p w:rsidR="00B03FE2" w:rsidRDefault="00B03FE2" w:rsidP="00FD41DC">
      <w:pPr>
        <w:pStyle w:val="StyleTahomaJustified"/>
        <w:spacing w:after="240" w:line="360" w:lineRule="auto"/>
        <w:ind w:left="1166" w:hanging="1166"/>
      </w:pPr>
      <w:r>
        <w:rPr>
          <w:rFonts w:ascii="Times New Roman" w:hAnsi="Times New Roman"/>
          <w:sz w:val="28"/>
          <w:szCs w:val="28"/>
        </w:rPr>
        <w:t xml:space="preserve">Figure 3. </w:t>
      </w:r>
      <w:r w:rsidRPr="00B03FE2">
        <w:rPr>
          <w:rFonts w:ascii="Times New Roman" w:hAnsi="Times New Roman"/>
          <w:sz w:val="28"/>
          <w:szCs w:val="28"/>
        </w:rPr>
        <w:t xml:space="preserve">Magnetic field along the vertical central line of the three-magnet array </w:t>
      </w:r>
      <w:r w:rsidR="00FF3CBA">
        <w:rPr>
          <w:rFonts w:ascii="Times New Roman" w:hAnsi="Times New Roman"/>
          <w:sz w:val="28"/>
          <w:szCs w:val="28"/>
        </w:rPr>
        <w:t>with constant gradient</w:t>
      </w:r>
      <w:r w:rsidRPr="00B03FE2">
        <w:rPr>
          <w:rFonts w:ascii="Times New Roman" w:hAnsi="Times New Roman"/>
          <w:sz w:val="28"/>
          <w:szCs w:val="28"/>
        </w:rPr>
        <w:t>. The strength of the constant gradient is 60 G/cm in the region from 2.5 to 7 cm.</w:t>
      </w:r>
      <w:r>
        <w:t xml:space="preserve">  </w:t>
      </w:r>
    </w:p>
    <w:p w:rsidR="00B03FE2" w:rsidRDefault="00B03FE2" w:rsidP="00FD41DC">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t xml:space="preserve">Figure 4. </w:t>
      </w:r>
      <w:r w:rsidRPr="00B03FE2">
        <w:rPr>
          <w:rFonts w:ascii="Times New Roman" w:hAnsi="Times New Roman"/>
          <w:sz w:val="28"/>
          <w:szCs w:val="28"/>
        </w:rPr>
        <w:t xml:space="preserve">Composite core plug sample of </w:t>
      </w:r>
      <w:r w:rsidR="000F7BA4">
        <w:rPr>
          <w:rFonts w:ascii="Times New Roman" w:hAnsi="Times New Roman"/>
          <w:sz w:val="28"/>
          <w:szCs w:val="28"/>
        </w:rPr>
        <w:t>3</w:t>
      </w:r>
      <w:r w:rsidRPr="00B03FE2">
        <w:rPr>
          <w:rFonts w:ascii="Times New Roman" w:hAnsi="Times New Roman"/>
          <w:sz w:val="28"/>
          <w:szCs w:val="28"/>
        </w:rPr>
        <w:t>.5</w:t>
      </w:r>
      <w:r w:rsidR="00D84CBF">
        <w:rPr>
          <w:sz w:val="28"/>
          <w:szCs w:val="28"/>
        </w:rPr>
        <w:t>ʺ</w:t>
      </w:r>
      <w:r w:rsidRPr="00B03FE2">
        <w:rPr>
          <w:rFonts w:ascii="Times New Roman" w:hAnsi="Times New Roman"/>
          <w:sz w:val="28"/>
          <w:szCs w:val="28"/>
        </w:rPr>
        <w:t xml:space="preserve"> diameter created from individual core plugs of different types of rocks.</w:t>
      </w:r>
      <w:r w:rsidR="001B3FAB">
        <w:rPr>
          <w:rFonts w:ascii="Times New Roman" w:hAnsi="Times New Roman"/>
          <w:sz w:val="28"/>
          <w:szCs w:val="28"/>
        </w:rPr>
        <w:t xml:space="preserve"> From left to right Berea, Indiana Limestone, Bentheimer and Nugget sandstone core plugs</w:t>
      </w:r>
      <w:r w:rsidR="00FD6296">
        <w:rPr>
          <w:rFonts w:ascii="Times New Roman" w:hAnsi="Times New Roman"/>
          <w:sz w:val="28"/>
          <w:szCs w:val="28"/>
        </w:rPr>
        <w:t xml:space="preserve"> held together with a</w:t>
      </w:r>
      <w:r w:rsidR="001B3FAB">
        <w:rPr>
          <w:rFonts w:ascii="Times New Roman" w:hAnsi="Times New Roman"/>
          <w:sz w:val="28"/>
          <w:szCs w:val="28"/>
        </w:rPr>
        <w:t xml:space="preserve"> heat shrink tube </w:t>
      </w:r>
      <w:r w:rsidR="00FD6296">
        <w:rPr>
          <w:rFonts w:ascii="Times New Roman" w:hAnsi="Times New Roman"/>
          <w:sz w:val="28"/>
          <w:szCs w:val="28"/>
        </w:rPr>
        <w:t>and</w:t>
      </w:r>
      <w:r w:rsidR="001B3FAB">
        <w:rPr>
          <w:rFonts w:ascii="Times New Roman" w:hAnsi="Times New Roman"/>
          <w:sz w:val="28"/>
          <w:szCs w:val="28"/>
        </w:rPr>
        <w:t xml:space="preserve"> two Teflon caps at the end</w:t>
      </w:r>
      <w:r w:rsidR="0085059C">
        <w:rPr>
          <w:rFonts w:ascii="Times New Roman" w:hAnsi="Times New Roman"/>
          <w:sz w:val="28"/>
          <w:szCs w:val="28"/>
        </w:rPr>
        <w:t xml:space="preserve"> to seal</w:t>
      </w:r>
      <w:r w:rsidR="001B3FAB">
        <w:rPr>
          <w:rFonts w:ascii="Times New Roman" w:hAnsi="Times New Roman"/>
          <w:sz w:val="28"/>
          <w:szCs w:val="28"/>
        </w:rPr>
        <w:t xml:space="preserve">.   </w:t>
      </w:r>
    </w:p>
    <w:p w:rsidR="00CA1E7D" w:rsidRDefault="00CA1E7D" w:rsidP="00FD41DC">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t xml:space="preserve">Figure 5. Real </w:t>
      </w:r>
      <w:r w:rsidR="00FD6296">
        <w:rPr>
          <w:rFonts w:ascii="Times New Roman" w:hAnsi="Times New Roman"/>
          <w:sz w:val="28"/>
          <w:szCs w:val="28"/>
        </w:rPr>
        <w:t xml:space="preserve">long </w:t>
      </w:r>
      <w:r>
        <w:rPr>
          <w:rFonts w:ascii="Times New Roman" w:hAnsi="Times New Roman"/>
          <w:sz w:val="28"/>
          <w:szCs w:val="28"/>
        </w:rPr>
        <w:t xml:space="preserve">core plug </w:t>
      </w:r>
      <w:r w:rsidR="00FD6296" w:rsidRPr="00FD6296">
        <w:rPr>
          <w:rFonts w:ascii="Times New Roman" w:hAnsi="Times New Roman"/>
          <w:sz w:val="28"/>
          <w:szCs w:val="28"/>
          <w:highlight w:val="yellow"/>
        </w:rPr>
        <w:t>XXX</w:t>
      </w:r>
      <w:r w:rsidR="00FD6296">
        <w:rPr>
          <w:rFonts w:ascii="Times New Roman" w:hAnsi="Times New Roman"/>
          <w:sz w:val="28"/>
          <w:szCs w:val="28"/>
        </w:rPr>
        <w:t xml:space="preserve"> type of rock</w:t>
      </w:r>
      <w:r w:rsidR="00077FB6">
        <w:rPr>
          <w:rFonts w:ascii="Times New Roman" w:hAnsi="Times New Roman"/>
          <w:sz w:val="28"/>
          <w:szCs w:val="28"/>
        </w:rPr>
        <w:t xml:space="preserve">. </w:t>
      </w:r>
      <w:r>
        <w:rPr>
          <w:rFonts w:ascii="Times New Roman" w:hAnsi="Times New Roman"/>
          <w:sz w:val="28"/>
          <w:szCs w:val="28"/>
        </w:rPr>
        <w:t xml:space="preserve">The surface of the sample shows </w:t>
      </w:r>
      <w:r w:rsidR="0052176C">
        <w:rPr>
          <w:rFonts w:ascii="Times New Roman" w:hAnsi="Times New Roman"/>
          <w:sz w:val="28"/>
          <w:szCs w:val="28"/>
        </w:rPr>
        <w:t>visible</w:t>
      </w:r>
      <w:r>
        <w:rPr>
          <w:rFonts w:ascii="Times New Roman" w:hAnsi="Times New Roman"/>
          <w:sz w:val="28"/>
          <w:szCs w:val="28"/>
        </w:rPr>
        <w:t xml:space="preserve"> effect</w:t>
      </w:r>
      <w:r w:rsidR="0052176C">
        <w:rPr>
          <w:rFonts w:ascii="Times New Roman" w:hAnsi="Times New Roman"/>
          <w:sz w:val="28"/>
          <w:szCs w:val="28"/>
        </w:rPr>
        <w:t>s</w:t>
      </w:r>
      <w:r>
        <w:rPr>
          <w:rFonts w:ascii="Times New Roman" w:hAnsi="Times New Roman"/>
          <w:sz w:val="28"/>
          <w:szCs w:val="28"/>
        </w:rPr>
        <w:t xml:space="preserve"> of the cutting tools</w:t>
      </w:r>
      <w:r w:rsidR="00C960B3">
        <w:rPr>
          <w:rFonts w:ascii="Times New Roman" w:hAnsi="Times New Roman"/>
          <w:sz w:val="28"/>
          <w:szCs w:val="28"/>
        </w:rPr>
        <w:t>.</w:t>
      </w:r>
      <w:r>
        <w:rPr>
          <w:rFonts w:ascii="Times New Roman" w:hAnsi="Times New Roman"/>
          <w:sz w:val="28"/>
          <w:szCs w:val="28"/>
        </w:rPr>
        <w:t xml:space="preserve"> </w:t>
      </w:r>
    </w:p>
    <w:p w:rsidR="00D84CBF" w:rsidRDefault="00B03FE2" w:rsidP="00D84CBF">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t xml:space="preserve">Figure </w:t>
      </w:r>
      <w:r w:rsidR="00D10289">
        <w:rPr>
          <w:rFonts w:ascii="Times New Roman" w:hAnsi="Times New Roman"/>
          <w:sz w:val="28"/>
          <w:szCs w:val="28"/>
        </w:rPr>
        <w:t>6</w:t>
      </w:r>
      <w:r>
        <w:rPr>
          <w:rFonts w:ascii="Times New Roman" w:hAnsi="Times New Roman"/>
          <w:sz w:val="28"/>
          <w:szCs w:val="28"/>
        </w:rPr>
        <w:t>.</w:t>
      </w:r>
      <w:r w:rsidR="0052176C">
        <w:rPr>
          <w:sz w:val="28"/>
          <w:szCs w:val="28"/>
        </w:rPr>
        <w:t xml:space="preserve"> </w:t>
      </w:r>
      <w:r w:rsidR="00D84CBF" w:rsidRPr="003428E4">
        <w:rPr>
          <w:rFonts w:ascii="Times New Roman" w:hAnsi="Times New Roman"/>
          <w:sz w:val="28"/>
          <w:szCs w:val="28"/>
        </w:rPr>
        <w:t>Porosity (</w:t>
      </w:r>
      <w:r w:rsidR="00D84CBF">
        <w:rPr>
          <w:rFonts w:ascii="Times New Roman" w:hAnsi="Times New Roman"/>
          <w:sz w:val="28"/>
          <w:szCs w:val="28"/>
        </w:rPr>
        <w:t>b</w:t>
      </w:r>
      <w:r w:rsidR="00D84CBF" w:rsidRPr="003428E4">
        <w:rPr>
          <w:rFonts w:ascii="Times New Roman" w:hAnsi="Times New Roman"/>
          <w:sz w:val="28"/>
          <w:szCs w:val="28"/>
        </w:rPr>
        <w:t>) and T</w:t>
      </w:r>
      <w:r w:rsidR="00D84CBF" w:rsidRPr="003428E4">
        <w:rPr>
          <w:rFonts w:ascii="Times New Roman" w:hAnsi="Times New Roman"/>
          <w:sz w:val="28"/>
          <w:szCs w:val="28"/>
          <w:vertAlign w:val="subscript"/>
        </w:rPr>
        <w:t>2eff</w:t>
      </w:r>
      <w:r w:rsidR="00D84CBF" w:rsidRPr="003428E4">
        <w:rPr>
          <w:rFonts w:ascii="Times New Roman" w:hAnsi="Times New Roman"/>
          <w:sz w:val="28"/>
          <w:szCs w:val="28"/>
        </w:rPr>
        <w:t xml:space="preserve"> (</w:t>
      </w:r>
      <w:r w:rsidR="00D84CBF">
        <w:rPr>
          <w:rFonts w:ascii="Times New Roman" w:hAnsi="Times New Roman"/>
          <w:sz w:val="28"/>
          <w:szCs w:val="28"/>
        </w:rPr>
        <w:t>c</w:t>
      </w:r>
      <w:r w:rsidR="00D84CBF" w:rsidRPr="003428E4">
        <w:rPr>
          <w:rFonts w:ascii="Times New Roman" w:hAnsi="Times New Roman"/>
          <w:sz w:val="28"/>
          <w:szCs w:val="28"/>
        </w:rPr>
        <w:t>) profiles of CPS</w:t>
      </w:r>
      <w:r w:rsidR="00D84CBF">
        <w:rPr>
          <w:rFonts w:ascii="Times New Roman" w:hAnsi="Times New Roman"/>
          <w:sz w:val="28"/>
          <w:szCs w:val="28"/>
        </w:rPr>
        <w:t>1</w:t>
      </w:r>
      <w:r w:rsidR="00D84CBF" w:rsidRPr="003428E4">
        <w:rPr>
          <w:rFonts w:ascii="Times New Roman" w:hAnsi="Times New Roman"/>
          <w:sz w:val="28"/>
          <w:szCs w:val="28"/>
        </w:rPr>
        <w:t xml:space="preserve">5 </w:t>
      </w:r>
      <w:r w:rsidR="00D84CBF">
        <w:rPr>
          <w:rFonts w:ascii="Times New Roman" w:hAnsi="Times New Roman"/>
          <w:sz w:val="28"/>
          <w:szCs w:val="28"/>
        </w:rPr>
        <w:t>extracted</w:t>
      </w:r>
      <w:r w:rsidR="00D84CBF" w:rsidRPr="003428E4">
        <w:rPr>
          <w:rFonts w:ascii="Times New Roman" w:hAnsi="Times New Roman"/>
          <w:sz w:val="28"/>
          <w:szCs w:val="28"/>
        </w:rPr>
        <w:t xml:space="preserve"> </w:t>
      </w:r>
      <w:r w:rsidR="00D84CBF">
        <w:rPr>
          <w:rFonts w:ascii="Times New Roman" w:hAnsi="Times New Roman"/>
          <w:sz w:val="28"/>
          <w:szCs w:val="28"/>
        </w:rPr>
        <w:t>from the T</w:t>
      </w:r>
      <w:r w:rsidR="00D84CBF" w:rsidRPr="0052176C">
        <w:rPr>
          <w:rFonts w:ascii="Times New Roman" w:hAnsi="Times New Roman"/>
          <w:sz w:val="28"/>
          <w:szCs w:val="28"/>
          <w:vertAlign w:val="subscript"/>
        </w:rPr>
        <w:t>2eff</w:t>
      </w:r>
      <w:r w:rsidR="00D84CBF">
        <w:rPr>
          <w:rFonts w:ascii="Times New Roman" w:hAnsi="Times New Roman"/>
          <w:sz w:val="28"/>
          <w:szCs w:val="28"/>
        </w:rPr>
        <w:t xml:space="preserve"> distributions (a) obtained </w:t>
      </w:r>
      <w:r w:rsidR="00D84CBF" w:rsidRPr="003428E4">
        <w:rPr>
          <w:rFonts w:ascii="Times New Roman" w:hAnsi="Times New Roman"/>
          <w:sz w:val="28"/>
          <w:szCs w:val="28"/>
        </w:rPr>
        <w:t>with the three-magnet array</w:t>
      </w:r>
      <w:r w:rsidR="00D84CBF">
        <w:rPr>
          <w:rFonts w:ascii="Times New Roman" w:hAnsi="Times New Roman"/>
          <w:sz w:val="28"/>
          <w:szCs w:val="28"/>
        </w:rPr>
        <w:t xml:space="preserve"> with homogeneous spot</w:t>
      </w:r>
      <w:r w:rsidR="00D84CBF" w:rsidRPr="003428E4">
        <w:rPr>
          <w:rFonts w:ascii="Times New Roman" w:hAnsi="Times New Roman"/>
          <w:sz w:val="28"/>
          <w:szCs w:val="28"/>
        </w:rPr>
        <w:t>.</w:t>
      </w:r>
      <w:r w:rsidR="0052176C">
        <w:rPr>
          <w:rFonts w:ascii="Times New Roman" w:hAnsi="Times New Roman"/>
          <w:sz w:val="28"/>
          <w:szCs w:val="28"/>
        </w:rPr>
        <w:t xml:space="preserve"> The four core plugs forming the CPS are clearly differentiated. </w:t>
      </w:r>
      <w:r w:rsidR="00D84CBF" w:rsidRPr="003428E4">
        <w:rPr>
          <w:rFonts w:ascii="Times New Roman" w:hAnsi="Times New Roman"/>
          <w:sz w:val="28"/>
          <w:szCs w:val="28"/>
        </w:rPr>
        <w:t xml:space="preserve">The </w:t>
      </w:r>
      <w:r w:rsidR="00C31DE3">
        <w:rPr>
          <w:rFonts w:ascii="Times New Roman" w:hAnsi="Times New Roman"/>
          <w:sz w:val="28"/>
          <w:szCs w:val="28"/>
        </w:rPr>
        <w:t xml:space="preserve">vertical </w:t>
      </w:r>
      <w:r w:rsidR="00D84CBF" w:rsidRPr="003428E4">
        <w:rPr>
          <w:rFonts w:ascii="Times New Roman" w:hAnsi="Times New Roman"/>
          <w:sz w:val="28"/>
          <w:szCs w:val="28"/>
        </w:rPr>
        <w:t xml:space="preserve">dashed lines </w:t>
      </w:r>
      <w:r w:rsidR="00D84CBF">
        <w:rPr>
          <w:rFonts w:ascii="Times New Roman" w:hAnsi="Times New Roman"/>
          <w:sz w:val="28"/>
          <w:szCs w:val="28"/>
        </w:rPr>
        <w:t>mark the actual limits</w:t>
      </w:r>
      <w:r w:rsidR="00D84CBF" w:rsidRPr="003428E4">
        <w:rPr>
          <w:rFonts w:ascii="Times New Roman" w:hAnsi="Times New Roman"/>
          <w:sz w:val="28"/>
          <w:szCs w:val="28"/>
        </w:rPr>
        <w:t xml:space="preserve"> of the core plugs in the CPS (</w:t>
      </w:r>
      <w:r w:rsidR="00D84CBF">
        <w:rPr>
          <w:rFonts w:ascii="Times New Roman" w:hAnsi="Times New Roman"/>
          <w:sz w:val="28"/>
          <w:szCs w:val="28"/>
        </w:rPr>
        <w:t>see Table 1</w:t>
      </w:r>
      <w:r w:rsidR="00D84CBF" w:rsidRPr="003428E4">
        <w:rPr>
          <w:rFonts w:ascii="Times New Roman" w:hAnsi="Times New Roman"/>
          <w:sz w:val="28"/>
          <w:szCs w:val="28"/>
        </w:rPr>
        <w:t>).</w:t>
      </w:r>
    </w:p>
    <w:p w:rsidR="00B03FE2" w:rsidRDefault="00B03FE2" w:rsidP="00FD41DC">
      <w:pPr>
        <w:pStyle w:val="StyleTahomaJustified"/>
        <w:spacing w:after="240" w:line="360" w:lineRule="auto"/>
        <w:ind w:left="1166" w:hanging="1166"/>
        <w:rPr>
          <w:rFonts w:ascii="Times New Roman" w:hAnsi="Times New Roman"/>
          <w:sz w:val="28"/>
          <w:szCs w:val="28"/>
        </w:rPr>
      </w:pPr>
    </w:p>
    <w:p w:rsidR="00B03FE2" w:rsidRDefault="00B03FE2" w:rsidP="00FD41DC">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lastRenderedPageBreak/>
        <w:t>Figure 7.</w:t>
      </w:r>
      <w:r w:rsidR="003428E4" w:rsidRPr="003428E4">
        <w:rPr>
          <w:sz w:val="28"/>
          <w:szCs w:val="28"/>
        </w:rPr>
        <w:t xml:space="preserve"> </w:t>
      </w:r>
      <w:r w:rsidR="003428E4" w:rsidRPr="003428E4">
        <w:rPr>
          <w:rFonts w:ascii="Times New Roman" w:hAnsi="Times New Roman"/>
          <w:sz w:val="28"/>
          <w:szCs w:val="28"/>
        </w:rPr>
        <w:t>Porosity (a) and T</w:t>
      </w:r>
      <w:r w:rsidR="003428E4" w:rsidRPr="003428E4">
        <w:rPr>
          <w:rFonts w:ascii="Times New Roman" w:hAnsi="Times New Roman"/>
          <w:sz w:val="28"/>
          <w:szCs w:val="28"/>
          <w:vertAlign w:val="subscript"/>
        </w:rPr>
        <w:t>2eff</w:t>
      </w:r>
      <w:r w:rsidR="003428E4" w:rsidRPr="003428E4">
        <w:rPr>
          <w:rFonts w:ascii="Times New Roman" w:hAnsi="Times New Roman"/>
          <w:sz w:val="28"/>
          <w:szCs w:val="28"/>
        </w:rPr>
        <w:t xml:space="preserve"> (b) profiles of CPS25 obtained with the three-magnet array</w:t>
      </w:r>
      <w:r w:rsidR="00B43FCD">
        <w:rPr>
          <w:rFonts w:ascii="Times New Roman" w:hAnsi="Times New Roman"/>
          <w:sz w:val="28"/>
          <w:szCs w:val="28"/>
        </w:rPr>
        <w:t xml:space="preserve"> with homogeneous spot</w:t>
      </w:r>
      <w:r w:rsidR="003428E4" w:rsidRPr="003428E4">
        <w:rPr>
          <w:rFonts w:ascii="Times New Roman" w:hAnsi="Times New Roman"/>
          <w:sz w:val="28"/>
          <w:szCs w:val="28"/>
        </w:rPr>
        <w:t xml:space="preserve">. The </w:t>
      </w:r>
      <w:r w:rsidR="00C31DE3">
        <w:rPr>
          <w:rFonts w:ascii="Times New Roman" w:hAnsi="Times New Roman"/>
          <w:sz w:val="28"/>
          <w:szCs w:val="28"/>
        </w:rPr>
        <w:t xml:space="preserve">vertical </w:t>
      </w:r>
      <w:r w:rsidR="003428E4" w:rsidRPr="003428E4">
        <w:rPr>
          <w:rFonts w:ascii="Times New Roman" w:hAnsi="Times New Roman"/>
          <w:sz w:val="28"/>
          <w:szCs w:val="28"/>
        </w:rPr>
        <w:t xml:space="preserve">dashed lines </w:t>
      </w:r>
      <w:r w:rsidR="00B43FCD">
        <w:rPr>
          <w:rFonts w:ascii="Times New Roman" w:hAnsi="Times New Roman"/>
          <w:sz w:val="28"/>
          <w:szCs w:val="28"/>
        </w:rPr>
        <w:t>mark the actual limits</w:t>
      </w:r>
      <w:r w:rsidR="003428E4" w:rsidRPr="003428E4">
        <w:rPr>
          <w:rFonts w:ascii="Times New Roman" w:hAnsi="Times New Roman"/>
          <w:sz w:val="28"/>
          <w:szCs w:val="28"/>
        </w:rPr>
        <w:t xml:space="preserve"> of the core plugs in the CPS (</w:t>
      </w:r>
      <w:r w:rsidR="00F4742C">
        <w:rPr>
          <w:rFonts w:ascii="Times New Roman" w:hAnsi="Times New Roman"/>
          <w:sz w:val="28"/>
          <w:szCs w:val="28"/>
        </w:rPr>
        <w:t>see Table 1</w:t>
      </w:r>
      <w:r w:rsidR="003428E4" w:rsidRPr="003428E4">
        <w:rPr>
          <w:rFonts w:ascii="Times New Roman" w:hAnsi="Times New Roman"/>
          <w:sz w:val="28"/>
          <w:szCs w:val="28"/>
        </w:rPr>
        <w:t>).</w:t>
      </w:r>
    </w:p>
    <w:p w:rsidR="00B03FE2" w:rsidRDefault="00B03FE2" w:rsidP="00FD41DC">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t>Figure 8.</w:t>
      </w:r>
      <w:r w:rsidR="003428E4">
        <w:rPr>
          <w:rFonts w:ascii="Times New Roman" w:hAnsi="Times New Roman"/>
          <w:sz w:val="28"/>
          <w:szCs w:val="28"/>
        </w:rPr>
        <w:t xml:space="preserve"> </w:t>
      </w:r>
      <w:bookmarkStart w:id="8" w:name="OLE_LINK1"/>
      <w:bookmarkStart w:id="9" w:name="OLE_LINK2"/>
      <w:r w:rsidR="003428E4" w:rsidRPr="003428E4">
        <w:rPr>
          <w:rFonts w:ascii="Times New Roman" w:hAnsi="Times New Roman"/>
          <w:sz w:val="28"/>
          <w:szCs w:val="28"/>
        </w:rPr>
        <w:t>Porosity (a) and T</w:t>
      </w:r>
      <w:r w:rsidR="003428E4" w:rsidRPr="003428E4">
        <w:rPr>
          <w:rFonts w:ascii="Times New Roman" w:hAnsi="Times New Roman"/>
          <w:sz w:val="28"/>
          <w:szCs w:val="28"/>
          <w:vertAlign w:val="subscript"/>
        </w:rPr>
        <w:t>2eff</w:t>
      </w:r>
      <w:r w:rsidR="003428E4" w:rsidRPr="003428E4">
        <w:rPr>
          <w:rFonts w:ascii="Times New Roman" w:hAnsi="Times New Roman"/>
          <w:sz w:val="28"/>
          <w:szCs w:val="28"/>
        </w:rPr>
        <w:t xml:space="preserve"> (b) profiles of CPS35 obtained with the three-magnet array</w:t>
      </w:r>
      <w:r w:rsidR="00EE5E00">
        <w:rPr>
          <w:rFonts w:ascii="Times New Roman" w:hAnsi="Times New Roman"/>
          <w:sz w:val="28"/>
          <w:szCs w:val="28"/>
        </w:rPr>
        <w:t xml:space="preserve"> with homogeneous spot</w:t>
      </w:r>
      <w:r w:rsidR="003428E4" w:rsidRPr="003428E4">
        <w:rPr>
          <w:rFonts w:ascii="Times New Roman" w:hAnsi="Times New Roman"/>
          <w:sz w:val="28"/>
          <w:szCs w:val="28"/>
        </w:rPr>
        <w:t xml:space="preserve">. The </w:t>
      </w:r>
      <w:r w:rsidR="00C31DE3">
        <w:rPr>
          <w:rFonts w:ascii="Times New Roman" w:hAnsi="Times New Roman"/>
          <w:sz w:val="28"/>
          <w:szCs w:val="28"/>
        </w:rPr>
        <w:t xml:space="preserve">vertical </w:t>
      </w:r>
      <w:r w:rsidR="003428E4" w:rsidRPr="003428E4">
        <w:rPr>
          <w:rFonts w:ascii="Times New Roman" w:hAnsi="Times New Roman"/>
          <w:sz w:val="28"/>
          <w:szCs w:val="28"/>
        </w:rPr>
        <w:t>dashed lines and the numbers in the top part of the figure represent the position of the core plugs in the CPS (</w:t>
      </w:r>
      <w:r w:rsidR="00F4742C">
        <w:rPr>
          <w:rFonts w:ascii="Times New Roman" w:hAnsi="Times New Roman"/>
          <w:sz w:val="28"/>
          <w:szCs w:val="28"/>
        </w:rPr>
        <w:t>see Table 1</w:t>
      </w:r>
      <w:r w:rsidR="003428E4" w:rsidRPr="003428E4">
        <w:rPr>
          <w:rFonts w:ascii="Times New Roman" w:hAnsi="Times New Roman"/>
          <w:sz w:val="28"/>
          <w:szCs w:val="28"/>
        </w:rPr>
        <w:t>).</w:t>
      </w:r>
    </w:p>
    <w:bookmarkEnd w:id="8"/>
    <w:bookmarkEnd w:id="9"/>
    <w:p w:rsidR="003428E4" w:rsidRDefault="003428E4" w:rsidP="003428E4">
      <w:pPr>
        <w:pStyle w:val="StyleTahomaJustified"/>
        <w:spacing w:after="240" w:line="360" w:lineRule="auto"/>
        <w:ind w:left="1166" w:hanging="1166"/>
        <w:rPr>
          <w:sz w:val="28"/>
          <w:szCs w:val="28"/>
        </w:rPr>
      </w:pPr>
      <w:r>
        <w:rPr>
          <w:rFonts w:ascii="Times New Roman" w:hAnsi="Times New Roman"/>
          <w:sz w:val="28"/>
          <w:szCs w:val="28"/>
        </w:rPr>
        <w:t xml:space="preserve">Figure </w:t>
      </w:r>
      <w:r w:rsidR="00ED01C3">
        <w:rPr>
          <w:rFonts w:ascii="Times New Roman" w:hAnsi="Times New Roman"/>
          <w:sz w:val="28"/>
          <w:szCs w:val="28"/>
        </w:rPr>
        <w:t>9</w:t>
      </w:r>
      <w:r>
        <w:rPr>
          <w:rFonts w:ascii="Times New Roman" w:hAnsi="Times New Roman"/>
          <w:sz w:val="28"/>
          <w:szCs w:val="28"/>
        </w:rPr>
        <w:t>.</w:t>
      </w:r>
      <w:r w:rsidR="00ED01C3">
        <w:rPr>
          <w:rFonts w:ascii="Times New Roman" w:hAnsi="Times New Roman"/>
          <w:sz w:val="28"/>
          <w:szCs w:val="28"/>
        </w:rPr>
        <w:t xml:space="preserve"> </w:t>
      </w:r>
      <w:r w:rsidR="00ED01C3" w:rsidRPr="00ED01C3">
        <w:rPr>
          <w:rFonts w:ascii="Times New Roman" w:hAnsi="Times New Roman"/>
          <w:sz w:val="28"/>
          <w:szCs w:val="28"/>
        </w:rPr>
        <w:t>T</w:t>
      </w:r>
      <w:r w:rsidR="00ED01C3" w:rsidRPr="00ED01C3">
        <w:rPr>
          <w:rFonts w:ascii="Times New Roman" w:hAnsi="Times New Roman"/>
          <w:sz w:val="28"/>
          <w:szCs w:val="28"/>
          <w:vertAlign w:val="subscript"/>
        </w:rPr>
        <w:t>2</w:t>
      </w:r>
      <w:r w:rsidR="00ED01C3" w:rsidRPr="00ED01C3">
        <w:rPr>
          <w:rFonts w:ascii="Times New Roman" w:hAnsi="Times New Roman"/>
          <w:sz w:val="28"/>
          <w:szCs w:val="28"/>
        </w:rPr>
        <w:t xml:space="preserve"> distribution, spatially resolved, measured </w:t>
      </w:r>
      <w:r w:rsidR="00D10289">
        <w:rPr>
          <w:rFonts w:ascii="Times New Roman" w:hAnsi="Times New Roman"/>
          <w:sz w:val="28"/>
          <w:szCs w:val="28"/>
        </w:rPr>
        <w:t xml:space="preserve">in a homogeneous field </w:t>
      </w:r>
      <w:r w:rsidR="00EE5E00">
        <w:rPr>
          <w:rFonts w:ascii="Times New Roman" w:hAnsi="Times New Roman"/>
          <w:sz w:val="28"/>
          <w:szCs w:val="28"/>
        </w:rPr>
        <w:t xml:space="preserve">MRI </w:t>
      </w:r>
      <w:r w:rsidR="00D10289">
        <w:rPr>
          <w:rFonts w:ascii="Times New Roman" w:hAnsi="Times New Roman"/>
          <w:sz w:val="28"/>
          <w:szCs w:val="28"/>
        </w:rPr>
        <w:t xml:space="preserve">instrument, </w:t>
      </w:r>
      <w:r w:rsidR="00ED01C3" w:rsidRPr="00ED01C3">
        <w:rPr>
          <w:rFonts w:ascii="Times New Roman" w:hAnsi="Times New Roman"/>
          <w:sz w:val="28"/>
          <w:szCs w:val="28"/>
        </w:rPr>
        <w:t xml:space="preserve">for transverse planes at 1 cm (a), 4 cm (b), 7 cm (c) and 9 cm, along the longitudinal axis of the Indiana core plug. The variations with position show the sample is </w:t>
      </w:r>
      <w:r w:rsidR="00EE5E00">
        <w:rPr>
          <w:rFonts w:ascii="Times New Roman" w:hAnsi="Times New Roman"/>
          <w:sz w:val="28"/>
          <w:szCs w:val="28"/>
        </w:rPr>
        <w:t xml:space="preserve">significantly </w:t>
      </w:r>
      <w:r w:rsidR="00EE5E00" w:rsidRPr="00ED01C3">
        <w:rPr>
          <w:rFonts w:ascii="Times New Roman" w:hAnsi="Times New Roman"/>
          <w:sz w:val="28"/>
          <w:szCs w:val="28"/>
        </w:rPr>
        <w:t>inhomogeneous</w:t>
      </w:r>
      <w:r w:rsidR="00ED01C3" w:rsidRPr="00ED01C3">
        <w:rPr>
          <w:rFonts w:ascii="Times New Roman" w:hAnsi="Times New Roman"/>
          <w:sz w:val="28"/>
          <w:szCs w:val="28"/>
        </w:rPr>
        <w:t>.</w:t>
      </w:r>
      <w:r w:rsidR="00ED01C3" w:rsidRPr="001115C6">
        <w:rPr>
          <w:sz w:val="28"/>
          <w:szCs w:val="28"/>
        </w:rPr>
        <w:t xml:space="preserve">    </w:t>
      </w:r>
    </w:p>
    <w:p w:rsidR="00FC7070" w:rsidRDefault="00FC7070" w:rsidP="003428E4">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t xml:space="preserve">Figure 10. </w:t>
      </w:r>
      <w:r w:rsidR="008647E1">
        <w:rPr>
          <w:rFonts w:ascii="Times New Roman" w:hAnsi="Times New Roman"/>
          <w:sz w:val="28"/>
          <w:szCs w:val="28"/>
        </w:rPr>
        <w:t xml:space="preserve">Long core plug </w:t>
      </w:r>
      <w:r w:rsidR="008647E1" w:rsidRPr="00FD6296">
        <w:rPr>
          <w:rFonts w:ascii="Times New Roman" w:hAnsi="Times New Roman"/>
          <w:sz w:val="28"/>
          <w:szCs w:val="28"/>
          <w:highlight w:val="yellow"/>
        </w:rPr>
        <w:t>XXX</w:t>
      </w:r>
      <w:r w:rsidR="008647E1">
        <w:rPr>
          <w:rFonts w:ascii="Times New Roman" w:hAnsi="Times New Roman"/>
          <w:sz w:val="28"/>
          <w:szCs w:val="28"/>
        </w:rPr>
        <w:t xml:space="preserve"> on the unilateral magnet. </w:t>
      </w:r>
      <w:r w:rsidR="003621F9">
        <w:rPr>
          <w:rFonts w:ascii="Times New Roman" w:hAnsi="Times New Roman"/>
          <w:sz w:val="28"/>
          <w:szCs w:val="28"/>
        </w:rPr>
        <w:t>The homogeneous spot defined by the magnetic field distribution, the RF pulse and the receiver bandwidth is more than 1 cm inside the sample. The position of the measurement spot allows obtaining longitudinal profiles by displacing the sample or transverse profiles by rotating it.</w:t>
      </w:r>
    </w:p>
    <w:p w:rsidR="00FC7070" w:rsidRDefault="00FC7070" w:rsidP="003428E4">
      <w:pPr>
        <w:pStyle w:val="StyleTahomaJustified"/>
        <w:spacing w:after="240" w:line="360" w:lineRule="auto"/>
        <w:ind w:left="1166" w:hanging="1166"/>
        <w:rPr>
          <w:sz w:val="28"/>
          <w:szCs w:val="28"/>
        </w:rPr>
      </w:pPr>
      <w:r>
        <w:rPr>
          <w:rFonts w:ascii="Times New Roman" w:hAnsi="Times New Roman"/>
          <w:sz w:val="28"/>
          <w:szCs w:val="28"/>
        </w:rPr>
        <w:t>Figure 11.</w:t>
      </w:r>
      <w:r w:rsidR="00A538C0">
        <w:rPr>
          <w:rFonts w:ascii="Times New Roman" w:hAnsi="Times New Roman"/>
          <w:sz w:val="28"/>
          <w:szCs w:val="28"/>
        </w:rPr>
        <w:t xml:space="preserve"> </w:t>
      </w:r>
      <w:r w:rsidR="00432C25">
        <w:rPr>
          <w:rFonts w:ascii="Times New Roman" w:hAnsi="Times New Roman"/>
          <w:sz w:val="28"/>
          <w:szCs w:val="28"/>
        </w:rPr>
        <w:t>T</w:t>
      </w:r>
      <w:r w:rsidR="00432C25" w:rsidRPr="0052176C">
        <w:rPr>
          <w:rFonts w:ascii="Times New Roman" w:hAnsi="Times New Roman"/>
          <w:sz w:val="28"/>
          <w:szCs w:val="28"/>
          <w:vertAlign w:val="subscript"/>
        </w:rPr>
        <w:t>2eff</w:t>
      </w:r>
      <w:r w:rsidR="00432C25">
        <w:rPr>
          <w:rFonts w:ascii="Times New Roman" w:hAnsi="Times New Roman"/>
          <w:sz w:val="28"/>
          <w:szCs w:val="28"/>
        </w:rPr>
        <w:t xml:space="preserve"> distributions (a) measured </w:t>
      </w:r>
      <w:r w:rsidR="00432C25" w:rsidRPr="008C4592">
        <w:rPr>
          <w:rFonts w:ascii="Times New Roman" w:hAnsi="Times New Roman"/>
          <w:sz w:val="28"/>
          <w:szCs w:val="28"/>
        </w:rPr>
        <w:t xml:space="preserve">along </w:t>
      </w:r>
      <w:r w:rsidR="00432C25">
        <w:rPr>
          <w:rFonts w:ascii="Times New Roman" w:hAnsi="Times New Roman"/>
          <w:sz w:val="28"/>
          <w:szCs w:val="28"/>
        </w:rPr>
        <w:t xml:space="preserve">a real core plug </w:t>
      </w:r>
      <w:r w:rsidR="00432C25" w:rsidRPr="008C4592">
        <w:rPr>
          <w:rFonts w:ascii="Times New Roman" w:hAnsi="Times New Roman"/>
          <w:sz w:val="28"/>
          <w:szCs w:val="28"/>
        </w:rPr>
        <w:t xml:space="preserve">employing the </w:t>
      </w:r>
      <w:r w:rsidR="00432C25">
        <w:rPr>
          <w:rFonts w:ascii="Times New Roman" w:hAnsi="Times New Roman"/>
          <w:sz w:val="28"/>
          <w:szCs w:val="28"/>
        </w:rPr>
        <w:t>homogenous spot</w:t>
      </w:r>
      <w:r w:rsidR="00432C25" w:rsidRPr="008C4592">
        <w:rPr>
          <w:rFonts w:ascii="Times New Roman" w:hAnsi="Times New Roman"/>
          <w:sz w:val="28"/>
          <w:szCs w:val="28"/>
        </w:rPr>
        <w:t xml:space="preserve"> three-magnet array</w:t>
      </w:r>
      <w:r w:rsidR="00432C25">
        <w:rPr>
          <w:rFonts w:ascii="Times New Roman" w:hAnsi="Times New Roman"/>
          <w:sz w:val="28"/>
          <w:szCs w:val="28"/>
        </w:rPr>
        <w:t xml:space="preserve"> as well as p</w:t>
      </w:r>
      <w:r w:rsidR="00432C25" w:rsidRPr="008C4592">
        <w:rPr>
          <w:rFonts w:ascii="Times New Roman" w:hAnsi="Times New Roman"/>
          <w:sz w:val="28"/>
          <w:szCs w:val="28"/>
        </w:rPr>
        <w:t>orosity (</w:t>
      </w:r>
      <w:r w:rsidR="00432C25">
        <w:rPr>
          <w:rFonts w:ascii="Times New Roman" w:hAnsi="Times New Roman"/>
          <w:sz w:val="28"/>
          <w:szCs w:val="28"/>
        </w:rPr>
        <w:t>b</w:t>
      </w:r>
      <w:r w:rsidR="00432C25" w:rsidRPr="008C4592">
        <w:rPr>
          <w:rFonts w:ascii="Times New Roman" w:hAnsi="Times New Roman"/>
          <w:sz w:val="28"/>
          <w:szCs w:val="28"/>
        </w:rPr>
        <w:t>) and T</w:t>
      </w:r>
      <w:r w:rsidR="00432C25" w:rsidRPr="003428E4">
        <w:rPr>
          <w:rFonts w:ascii="Times New Roman" w:hAnsi="Times New Roman"/>
          <w:sz w:val="28"/>
          <w:szCs w:val="28"/>
          <w:vertAlign w:val="subscript"/>
        </w:rPr>
        <w:t>2eff</w:t>
      </w:r>
      <w:r w:rsidR="00432C25" w:rsidRPr="008C4592">
        <w:rPr>
          <w:rFonts w:ascii="Times New Roman" w:hAnsi="Times New Roman"/>
          <w:sz w:val="28"/>
          <w:szCs w:val="28"/>
        </w:rPr>
        <w:t xml:space="preserve"> (</w:t>
      </w:r>
      <w:r w:rsidR="00432C25">
        <w:rPr>
          <w:rFonts w:ascii="Times New Roman" w:hAnsi="Times New Roman"/>
          <w:sz w:val="28"/>
          <w:szCs w:val="28"/>
        </w:rPr>
        <w:t>c</w:t>
      </w:r>
      <w:r w:rsidR="00432C25" w:rsidRPr="008C4592">
        <w:rPr>
          <w:rFonts w:ascii="Times New Roman" w:hAnsi="Times New Roman"/>
          <w:sz w:val="28"/>
          <w:szCs w:val="28"/>
        </w:rPr>
        <w:t xml:space="preserve">) profiles </w:t>
      </w:r>
      <w:r w:rsidR="00432C25">
        <w:rPr>
          <w:rFonts w:ascii="Times New Roman" w:hAnsi="Times New Roman"/>
          <w:sz w:val="28"/>
          <w:szCs w:val="28"/>
        </w:rPr>
        <w:t xml:space="preserve">obtained from it. The </w:t>
      </w:r>
      <w:r w:rsidR="00432C25" w:rsidRPr="008C4592">
        <w:rPr>
          <w:rFonts w:ascii="Times New Roman" w:hAnsi="Times New Roman"/>
          <w:sz w:val="28"/>
          <w:szCs w:val="28"/>
        </w:rPr>
        <w:t>T</w:t>
      </w:r>
      <w:r w:rsidR="00432C25" w:rsidRPr="003428E4">
        <w:rPr>
          <w:rFonts w:ascii="Times New Roman" w:hAnsi="Times New Roman"/>
          <w:sz w:val="28"/>
          <w:szCs w:val="28"/>
          <w:vertAlign w:val="subscript"/>
        </w:rPr>
        <w:t>2eff</w:t>
      </w:r>
      <w:r w:rsidR="00432C25">
        <w:rPr>
          <w:rFonts w:ascii="Times New Roman" w:hAnsi="Times New Roman"/>
          <w:sz w:val="28"/>
          <w:szCs w:val="28"/>
        </w:rPr>
        <w:t xml:space="preserve"> profile shows only the most representative </w:t>
      </w:r>
      <w:r w:rsidR="00432C25" w:rsidRPr="008C4592">
        <w:rPr>
          <w:rFonts w:ascii="Times New Roman" w:hAnsi="Times New Roman"/>
          <w:sz w:val="28"/>
          <w:szCs w:val="28"/>
        </w:rPr>
        <w:t>T</w:t>
      </w:r>
      <w:r w:rsidR="00432C25" w:rsidRPr="003428E4">
        <w:rPr>
          <w:rFonts w:ascii="Times New Roman" w:hAnsi="Times New Roman"/>
          <w:sz w:val="28"/>
          <w:szCs w:val="28"/>
          <w:vertAlign w:val="subscript"/>
        </w:rPr>
        <w:t>2eff</w:t>
      </w:r>
      <w:r w:rsidR="00432C25">
        <w:rPr>
          <w:rFonts w:ascii="Times New Roman" w:hAnsi="Times New Roman"/>
          <w:sz w:val="28"/>
          <w:szCs w:val="28"/>
        </w:rPr>
        <w:t xml:space="preserve"> value for each position.</w:t>
      </w:r>
    </w:p>
    <w:p w:rsidR="00432C25" w:rsidRDefault="00D10289" w:rsidP="00432C25">
      <w:pPr>
        <w:pStyle w:val="StyleTahomaJustified"/>
        <w:spacing w:after="240" w:line="360" w:lineRule="auto"/>
        <w:ind w:left="1166" w:hanging="1166"/>
        <w:rPr>
          <w:rFonts w:ascii="Times New Roman" w:hAnsi="Times New Roman"/>
          <w:sz w:val="28"/>
          <w:szCs w:val="28"/>
        </w:rPr>
      </w:pPr>
      <w:r>
        <w:rPr>
          <w:rFonts w:ascii="Times New Roman" w:hAnsi="Times New Roman"/>
          <w:sz w:val="28"/>
          <w:szCs w:val="28"/>
        </w:rPr>
        <w:t>Figure 1</w:t>
      </w:r>
      <w:r w:rsidR="00182506">
        <w:rPr>
          <w:rFonts w:ascii="Times New Roman" w:hAnsi="Times New Roman"/>
          <w:sz w:val="28"/>
          <w:szCs w:val="28"/>
        </w:rPr>
        <w:t>2</w:t>
      </w:r>
      <w:r>
        <w:rPr>
          <w:rFonts w:ascii="Times New Roman" w:hAnsi="Times New Roman"/>
          <w:sz w:val="28"/>
          <w:szCs w:val="28"/>
        </w:rPr>
        <w:t xml:space="preserve">. </w:t>
      </w:r>
      <w:r w:rsidR="00432C25">
        <w:rPr>
          <w:rFonts w:ascii="Times New Roman" w:hAnsi="Times New Roman"/>
          <w:sz w:val="28"/>
          <w:szCs w:val="28"/>
        </w:rPr>
        <w:t>Transverse p</w:t>
      </w:r>
      <w:r w:rsidR="00432C25" w:rsidRPr="003428E4">
        <w:rPr>
          <w:rFonts w:ascii="Times New Roman" w:hAnsi="Times New Roman"/>
          <w:sz w:val="28"/>
          <w:szCs w:val="28"/>
        </w:rPr>
        <w:t>orosity (a) and T</w:t>
      </w:r>
      <w:r w:rsidR="00432C25" w:rsidRPr="003428E4">
        <w:rPr>
          <w:rFonts w:ascii="Times New Roman" w:hAnsi="Times New Roman"/>
          <w:sz w:val="28"/>
          <w:szCs w:val="28"/>
          <w:vertAlign w:val="subscript"/>
        </w:rPr>
        <w:t>2eff</w:t>
      </w:r>
      <w:r w:rsidR="00432C25">
        <w:rPr>
          <w:rFonts w:ascii="Times New Roman" w:hAnsi="Times New Roman"/>
          <w:sz w:val="28"/>
          <w:szCs w:val="28"/>
        </w:rPr>
        <w:t xml:space="preserve"> (b) profiles </w:t>
      </w:r>
      <w:r w:rsidR="00432C25" w:rsidRPr="003428E4">
        <w:rPr>
          <w:rFonts w:ascii="Times New Roman" w:hAnsi="Times New Roman"/>
          <w:sz w:val="28"/>
          <w:szCs w:val="28"/>
        </w:rPr>
        <w:t>obtained with the three-magnet array</w:t>
      </w:r>
      <w:r w:rsidR="00432C25">
        <w:rPr>
          <w:rFonts w:ascii="Times New Roman" w:hAnsi="Times New Roman"/>
          <w:sz w:val="28"/>
          <w:szCs w:val="28"/>
        </w:rPr>
        <w:t xml:space="preserve"> with homogeneous spot</w:t>
      </w:r>
      <w:r w:rsidR="00432C25" w:rsidRPr="003428E4">
        <w:rPr>
          <w:rFonts w:ascii="Times New Roman" w:hAnsi="Times New Roman"/>
          <w:sz w:val="28"/>
          <w:szCs w:val="28"/>
        </w:rPr>
        <w:t xml:space="preserve"> </w:t>
      </w:r>
      <w:r w:rsidR="00432C25">
        <w:rPr>
          <w:rFonts w:ascii="Times New Roman" w:hAnsi="Times New Roman"/>
          <w:sz w:val="28"/>
          <w:szCs w:val="28"/>
        </w:rPr>
        <w:t xml:space="preserve">by rotating the long core plug </w:t>
      </w:r>
      <w:r w:rsidR="00432C25" w:rsidRPr="00432C25">
        <w:rPr>
          <w:rFonts w:ascii="Times New Roman" w:hAnsi="Times New Roman"/>
          <w:sz w:val="28"/>
          <w:szCs w:val="28"/>
          <w:highlight w:val="yellow"/>
        </w:rPr>
        <w:lastRenderedPageBreak/>
        <w:t>XXX</w:t>
      </w:r>
      <w:r w:rsidR="00432C25">
        <w:rPr>
          <w:rFonts w:ascii="Times New Roman" w:hAnsi="Times New Roman"/>
          <w:sz w:val="28"/>
          <w:szCs w:val="28"/>
        </w:rPr>
        <w:t xml:space="preserve"> inside the probe. The profiles were obtained at 15 cm from the extremity of the core plug. </w:t>
      </w:r>
    </w:p>
    <w:p w:rsidR="003428E4" w:rsidRPr="00FD41DC" w:rsidRDefault="003428E4" w:rsidP="00ED01C3">
      <w:pPr>
        <w:pStyle w:val="StyleTahomaJustified"/>
        <w:spacing w:after="240" w:line="360" w:lineRule="auto"/>
        <w:ind w:left="1350" w:hanging="1350"/>
        <w:rPr>
          <w:rFonts w:ascii="Times New Roman" w:hAnsi="Times New Roman"/>
          <w:sz w:val="28"/>
          <w:szCs w:val="28"/>
        </w:rPr>
      </w:pPr>
      <w:r>
        <w:rPr>
          <w:rFonts w:ascii="Times New Roman" w:hAnsi="Times New Roman"/>
          <w:sz w:val="28"/>
          <w:szCs w:val="28"/>
        </w:rPr>
        <w:t xml:space="preserve">Figure </w:t>
      </w:r>
      <w:r w:rsidR="00ED01C3">
        <w:rPr>
          <w:rFonts w:ascii="Times New Roman" w:hAnsi="Times New Roman"/>
          <w:sz w:val="28"/>
          <w:szCs w:val="28"/>
        </w:rPr>
        <w:t>1</w:t>
      </w:r>
      <w:r w:rsidR="00182506">
        <w:rPr>
          <w:rFonts w:ascii="Times New Roman" w:hAnsi="Times New Roman"/>
          <w:sz w:val="28"/>
          <w:szCs w:val="28"/>
        </w:rPr>
        <w:t>3</w:t>
      </w:r>
      <w:r>
        <w:rPr>
          <w:rFonts w:ascii="Times New Roman" w:hAnsi="Times New Roman"/>
          <w:sz w:val="28"/>
          <w:szCs w:val="28"/>
        </w:rPr>
        <w:t>.</w:t>
      </w:r>
      <w:r w:rsidR="00ED01C3">
        <w:rPr>
          <w:rFonts w:ascii="Times New Roman" w:hAnsi="Times New Roman"/>
          <w:sz w:val="28"/>
          <w:szCs w:val="28"/>
        </w:rPr>
        <w:t xml:space="preserve"> </w:t>
      </w:r>
      <w:r w:rsidR="00ED01C3" w:rsidRPr="00ED01C3">
        <w:rPr>
          <w:rFonts w:ascii="Times New Roman" w:hAnsi="Times New Roman"/>
          <w:sz w:val="28"/>
          <w:szCs w:val="28"/>
        </w:rPr>
        <w:t>T</w:t>
      </w:r>
      <w:r w:rsidR="00ED01C3" w:rsidRPr="00ED01C3">
        <w:rPr>
          <w:rFonts w:ascii="Times New Roman" w:hAnsi="Times New Roman"/>
          <w:sz w:val="28"/>
          <w:szCs w:val="28"/>
          <w:vertAlign w:val="subscript"/>
        </w:rPr>
        <w:t>2</w:t>
      </w:r>
      <w:r w:rsidR="00ED01C3" w:rsidRPr="00ED01C3">
        <w:rPr>
          <w:rFonts w:ascii="Times New Roman" w:hAnsi="Times New Roman"/>
          <w:sz w:val="28"/>
          <w:szCs w:val="28"/>
        </w:rPr>
        <w:t xml:space="preserve"> distributions for different water/oil ratios, observed in a 2 MHz homogenous field magnet (a) and e</w:t>
      </w:r>
      <w:r w:rsidR="00EE5E00">
        <w:rPr>
          <w:rFonts w:ascii="Times New Roman" w:hAnsi="Times New Roman"/>
          <w:sz w:val="28"/>
          <w:szCs w:val="28"/>
        </w:rPr>
        <w:t>mploying the homogenous spot three-magnet array</w:t>
      </w:r>
      <w:r w:rsidR="00ED01C3" w:rsidRPr="00ED01C3">
        <w:rPr>
          <w:rFonts w:ascii="Times New Roman" w:hAnsi="Times New Roman"/>
          <w:sz w:val="28"/>
          <w:szCs w:val="28"/>
        </w:rPr>
        <w:t xml:space="preserve"> (b). </w:t>
      </w:r>
      <w:r w:rsidR="001D4589">
        <w:rPr>
          <w:rFonts w:ascii="Times New Roman" w:hAnsi="Times New Roman"/>
          <w:sz w:val="28"/>
          <w:szCs w:val="28"/>
        </w:rPr>
        <w:t>L</w:t>
      </w:r>
      <w:r w:rsidR="00ED01C3" w:rsidRPr="00ED01C3">
        <w:rPr>
          <w:rFonts w:ascii="Times New Roman" w:hAnsi="Times New Roman"/>
          <w:sz w:val="28"/>
          <w:szCs w:val="28"/>
        </w:rPr>
        <w:t>ine</w:t>
      </w:r>
      <w:r w:rsidR="001D4589">
        <w:rPr>
          <w:rFonts w:ascii="Times New Roman" w:hAnsi="Times New Roman"/>
          <w:sz w:val="28"/>
          <w:szCs w:val="28"/>
        </w:rPr>
        <w:t xml:space="preserve"> (--)</w:t>
      </w:r>
      <w:r w:rsidR="00ED01C3" w:rsidRPr="00ED01C3">
        <w:rPr>
          <w:rFonts w:ascii="Times New Roman" w:hAnsi="Times New Roman"/>
          <w:sz w:val="28"/>
          <w:szCs w:val="28"/>
        </w:rPr>
        <w:t xml:space="preserve"> represents the T</w:t>
      </w:r>
      <w:r w:rsidR="00ED01C3" w:rsidRPr="00ED01C3">
        <w:rPr>
          <w:rFonts w:ascii="Times New Roman" w:hAnsi="Times New Roman"/>
          <w:sz w:val="28"/>
          <w:szCs w:val="28"/>
          <w:vertAlign w:val="subscript"/>
        </w:rPr>
        <w:t>2</w:t>
      </w:r>
      <w:r w:rsidR="00ED01C3" w:rsidRPr="00ED01C3">
        <w:rPr>
          <w:rFonts w:ascii="Times New Roman" w:hAnsi="Times New Roman"/>
          <w:sz w:val="28"/>
          <w:szCs w:val="28"/>
        </w:rPr>
        <w:t xml:space="preserve"> distribution for the first water/oil ratio (59.9% water and 40.1 % oil) and </w:t>
      </w:r>
      <w:r w:rsidR="001D4589">
        <w:rPr>
          <w:rFonts w:ascii="Times New Roman" w:hAnsi="Times New Roman"/>
          <w:sz w:val="28"/>
          <w:szCs w:val="28"/>
        </w:rPr>
        <w:t>(-)</w:t>
      </w:r>
      <w:r w:rsidR="00ED01C3" w:rsidRPr="00ED01C3">
        <w:rPr>
          <w:rFonts w:ascii="Times New Roman" w:hAnsi="Times New Roman"/>
          <w:sz w:val="28"/>
          <w:szCs w:val="28"/>
        </w:rPr>
        <w:t xml:space="preserve"> for the second ratio (41.8% water and 58.2 % oil).  </w:t>
      </w:r>
      <w:r w:rsidR="001D4589">
        <w:rPr>
          <w:rFonts w:ascii="Times New Roman" w:hAnsi="Times New Roman"/>
          <w:sz w:val="28"/>
          <w:szCs w:val="28"/>
        </w:rPr>
        <w:t>L</w:t>
      </w:r>
      <w:r w:rsidR="00ED01C3" w:rsidRPr="00ED01C3">
        <w:rPr>
          <w:rFonts w:ascii="Times New Roman" w:hAnsi="Times New Roman"/>
          <w:sz w:val="28"/>
          <w:szCs w:val="28"/>
        </w:rPr>
        <w:t>ine</w:t>
      </w:r>
      <w:r w:rsidR="001D4589">
        <w:rPr>
          <w:rFonts w:ascii="Times New Roman" w:hAnsi="Times New Roman"/>
          <w:sz w:val="28"/>
          <w:szCs w:val="28"/>
        </w:rPr>
        <w:t xml:space="preserve"> (…)</w:t>
      </w:r>
      <w:r w:rsidR="00ED01C3" w:rsidRPr="00ED01C3">
        <w:rPr>
          <w:rFonts w:ascii="Times New Roman" w:hAnsi="Times New Roman"/>
          <w:sz w:val="28"/>
          <w:szCs w:val="28"/>
        </w:rPr>
        <w:t xml:space="preserve"> shows the T</w:t>
      </w:r>
      <w:r w:rsidR="00ED01C3" w:rsidRPr="00ED01C3">
        <w:rPr>
          <w:rFonts w:ascii="Times New Roman" w:hAnsi="Times New Roman"/>
          <w:sz w:val="28"/>
          <w:szCs w:val="28"/>
          <w:vertAlign w:val="subscript"/>
        </w:rPr>
        <w:t>2</w:t>
      </w:r>
      <w:r w:rsidR="00ED01C3" w:rsidRPr="00ED01C3">
        <w:rPr>
          <w:rFonts w:ascii="Times New Roman" w:hAnsi="Times New Roman"/>
          <w:sz w:val="28"/>
          <w:szCs w:val="28"/>
        </w:rPr>
        <w:t xml:space="preserve"> distribution for the brine saturated sample.</w:t>
      </w:r>
    </w:p>
    <w:p w:rsidR="003428E4" w:rsidRPr="00FD41DC" w:rsidRDefault="003428E4" w:rsidP="00FD41DC">
      <w:pPr>
        <w:pStyle w:val="StyleTahomaJustified"/>
        <w:spacing w:after="240" w:line="360" w:lineRule="auto"/>
        <w:ind w:left="1166" w:hanging="1166"/>
        <w:rPr>
          <w:rFonts w:ascii="Times New Roman" w:hAnsi="Times New Roman"/>
          <w:sz w:val="28"/>
          <w:szCs w:val="28"/>
        </w:rPr>
      </w:pPr>
    </w:p>
    <w:sectPr w:rsidR="003428E4" w:rsidRPr="00FD41DC" w:rsidSect="007100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2FF" w:rsidRDefault="00B442FF" w:rsidP="0059743A">
      <w:pPr>
        <w:spacing w:before="0" w:line="240" w:lineRule="auto"/>
      </w:pPr>
      <w:r>
        <w:separator/>
      </w:r>
    </w:p>
  </w:endnote>
  <w:endnote w:type="continuationSeparator" w:id="1">
    <w:p w:rsidR="00B442FF" w:rsidRDefault="00B442FF" w:rsidP="0059743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461617"/>
      <w:docPartObj>
        <w:docPartGallery w:val="Page Numbers (Bottom of Page)"/>
        <w:docPartUnique/>
      </w:docPartObj>
    </w:sdtPr>
    <w:sdtContent>
      <w:p w:rsidR="00584ACB" w:rsidRDefault="00671981">
        <w:pPr>
          <w:pStyle w:val="Footer"/>
          <w:jc w:val="center"/>
        </w:pPr>
        <w:fldSimple w:instr=" PAGE   \* MERGEFORMAT ">
          <w:r w:rsidR="009B4E8C">
            <w:rPr>
              <w:noProof/>
            </w:rPr>
            <w:t>7</w:t>
          </w:r>
        </w:fldSimple>
      </w:p>
    </w:sdtContent>
  </w:sdt>
  <w:p w:rsidR="00584ACB" w:rsidRDefault="00584ACB" w:rsidP="00342A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2FF" w:rsidRDefault="00B442FF" w:rsidP="0059743A">
      <w:pPr>
        <w:spacing w:before="0" w:line="240" w:lineRule="auto"/>
      </w:pPr>
      <w:r>
        <w:separator/>
      </w:r>
    </w:p>
  </w:footnote>
  <w:footnote w:type="continuationSeparator" w:id="1">
    <w:p w:rsidR="00B442FF" w:rsidRDefault="00B442FF" w:rsidP="0059743A">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1519"/>
    <w:multiLevelType w:val="multilevel"/>
    <w:tmpl w:val="14EE66F0"/>
    <w:lvl w:ilvl="0">
      <w:start w:val="1"/>
      <w:numFmt w:val="decimal"/>
      <w:pStyle w:val="Heading1"/>
      <w:lvlText w:val="%1."/>
      <w:lvlJc w:val="left"/>
      <w:pPr>
        <w:ind w:left="360" w:hanging="360"/>
      </w:pPr>
      <w:rPr>
        <w:rFonts w:hint="default"/>
        <w:color w:val="auto"/>
      </w:rPr>
    </w:lvl>
    <w:lvl w:ilvl="1">
      <w:start w:val="1"/>
      <w:numFmt w:val="decimal"/>
      <w:pStyle w:val="Heading2"/>
      <w:lvlText w:val="%1.%2"/>
      <w:lvlJc w:val="left"/>
      <w:pPr>
        <w:ind w:left="666" w:hanging="576"/>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D0D0D" w:themeColor="text1" w:themeTint="F2"/>
        <w:spacing w:val="0"/>
        <w:w w:val="0"/>
        <w:kern w:val="0"/>
        <w:position w:val="0"/>
        <w:szCs w:val="0"/>
        <w:u w:val="none"/>
        <w:vertAlign w:val="baseline"/>
        <w:em w:val="none"/>
      </w:rPr>
    </w:lvl>
    <w:lvl w:ilvl="2">
      <w:start w:val="1"/>
      <w:numFmt w:val="decimal"/>
      <w:pStyle w:val="Heading3"/>
      <w:lvlText w:val="%1.%2.%3"/>
      <w:lvlJc w:val="left"/>
      <w:pPr>
        <w:ind w:left="1440" w:hanging="720"/>
      </w:pPr>
      <w:rPr>
        <w:rFonts w:ascii="Times New Roman" w:hAnsi="Times New Roman" w:cs="Times New Roman"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
    <w:nsid w:val="049446AE"/>
    <w:multiLevelType w:val="hybridMultilevel"/>
    <w:tmpl w:val="F8FA1DC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472129"/>
    <w:multiLevelType w:val="hybridMultilevel"/>
    <w:tmpl w:val="CC58C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88100B"/>
    <w:multiLevelType w:val="hybridMultilevel"/>
    <w:tmpl w:val="68DC2A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5F4707B"/>
    <w:multiLevelType w:val="multilevel"/>
    <w:tmpl w:val="5B3C837A"/>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85F1B9A"/>
    <w:multiLevelType w:val="hybridMultilevel"/>
    <w:tmpl w:val="1EE49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49393A"/>
    <w:multiLevelType w:val="hybridMultilevel"/>
    <w:tmpl w:val="C1044E02"/>
    <w:lvl w:ilvl="0" w:tplc="2F0ADA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C727228"/>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0658B9"/>
    <w:multiLevelType w:val="hybridMultilevel"/>
    <w:tmpl w:val="1EE49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6B0DF3"/>
    <w:multiLevelType w:val="hybridMultilevel"/>
    <w:tmpl w:val="6AC0B00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BC14300"/>
    <w:multiLevelType w:val="hybridMultilevel"/>
    <w:tmpl w:val="E8E09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D6C467E"/>
    <w:multiLevelType w:val="hybridMultilevel"/>
    <w:tmpl w:val="852C886C"/>
    <w:lvl w:ilvl="0" w:tplc="172C6AD4">
      <w:start w:val="1"/>
      <w:numFmt w:val="decimal"/>
      <w:lvlText w:val="%1."/>
      <w:lvlJc w:val="left"/>
      <w:pPr>
        <w:ind w:left="720" w:hanging="360"/>
      </w:pPr>
      <w:rPr>
        <w:rFonts w:ascii="Times New Roman" w:hAnsi="Times New Roman"/>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89971F4"/>
    <w:multiLevelType w:val="hybridMultilevel"/>
    <w:tmpl w:val="C3786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AAD40BB"/>
    <w:multiLevelType w:val="hybridMultilevel"/>
    <w:tmpl w:val="11AE8F4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nsid w:val="3E2960F4"/>
    <w:multiLevelType w:val="hybridMultilevel"/>
    <w:tmpl w:val="8AF663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4B5469"/>
    <w:multiLevelType w:val="hybridMultilevel"/>
    <w:tmpl w:val="40485B8C"/>
    <w:lvl w:ilvl="0" w:tplc="FE025FF8">
      <w:start w:val="2"/>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FB800E7"/>
    <w:multiLevelType w:val="hybridMultilevel"/>
    <w:tmpl w:val="ACE41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87B29"/>
    <w:multiLevelType w:val="hybridMultilevel"/>
    <w:tmpl w:val="5508A620"/>
    <w:lvl w:ilvl="0" w:tplc="5B96082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2764D34"/>
    <w:multiLevelType w:val="multilevel"/>
    <w:tmpl w:val="37E0074E"/>
    <w:lvl w:ilvl="0">
      <w:start w:val="1"/>
      <w:numFmt w:val="decimal"/>
      <w:lvlText w:val="%1"/>
      <w:lvlJc w:val="left"/>
      <w:pPr>
        <w:ind w:left="360" w:hanging="360"/>
      </w:pPr>
      <w:rPr>
        <w:rFonts w:ascii="NimbusRomNo9L-Regu" w:hAnsi="NimbusRomNo9L-Regu" w:cs="NimbusRomNo9L-Regu" w:hint="default"/>
      </w:rPr>
    </w:lvl>
    <w:lvl w:ilvl="1">
      <w:start w:val="1"/>
      <w:numFmt w:val="decimal"/>
      <w:lvlText w:val="%1.%2"/>
      <w:lvlJc w:val="left"/>
      <w:pPr>
        <w:ind w:left="1211" w:hanging="360"/>
      </w:pPr>
      <w:rPr>
        <w:rFonts w:ascii="NimbusRomNo9L-Regu" w:hAnsi="NimbusRomNo9L-Regu" w:cs="NimbusRomNo9L-Regu" w:hint="default"/>
      </w:rPr>
    </w:lvl>
    <w:lvl w:ilvl="2">
      <w:start w:val="1"/>
      <w:numFmt w:val="decimal"/>
      <w:lvlText w:val="%1.%2.%3"/>
      <w:lvlJc w:val="left"/>
      <w:pPr>
        <w:ind w:left="2160" w:hanging="720"/>
      </w:pPr>
      <w:rPr>
        <w:rFonts w:ascii="NimbusRomNo9L-Regu" w:hAnsi="NimbusRomNo9L-Regu" w:cs="NimbusRomNo9L-Regu" w:hint="default"/>
      </w:rPr>
    </w:lvl>
    <w:lvl w:ilvl="3">
      <w:start w:val="1"/>
      <w:numFmt w:val="decimal"/>
      <w:lvlText w:val="%1.%2.%3.%4"/>
      <w:lvlJc w:val="left"/>
      <w:pPr>
        <w:ind w:left="2880" w:hanging="720"/>
      </w:pPr>
      <w:rPr>
        <w:rFonts w:ascii="NimbusRomNo9L-Regu" w:hAnsi="NimbusRomNo9L-Regu" w:cs="NimbusRomNo9L-Regu" w:hint="default"/>
      </w:rPr>
    </w:lvl>
    <w:lvl w:ilvl="4">
      <w:start w:val="1"/>
      <w:numFmt w:val="decimal"/>
      <w:lvlText w:val="%1.%2.%3.%4.%5"/>
      <w:lvlJc w:val="left"/>
      <w:pPr>
        <w:ind w:left="3960" w:hanging="1080"/>
      </w:pPr>
      <w:rPr>
        <w:rFonts w:ascii="NimbusRomNo9L-Regu" w:hAnsi="NimbusRomNo9L-Regu" w:cs="NimbusRomNo9L-Regu" w:hint="default"/>
      </w:rPr>
    </w:lvl>
    <w:lvl w:ilvl="5">
      <w:start w:val="1"/>
      <w:numFmt w:val="decimal"/>
      <w:lvlText w:val="%1.%2.%3.%4.%5.%6"/>
      <w:lvlJc w:val="left"/>
      <w:pPr>
        <w:ind w:left="4680" w:hanging="1080"/>
      </w:pPr>
      <w:rPr>
        <w:rFonts w:ascii="NimbusRomNo9L-Regu" w:hAnsi="NimbusRomNo9L-Regu" w:cs="NimbusRomNo9L-Regu" w:hint="default"/>
      </w:rPr>
    </w:lvl>
    <w:lvl w:ilvl="6">
      <w:start w:val="1"/>
      <w:numFmt w:val="decimal"/>
      <w:lvlText w:val="%1.%2.%3.%4.%5.%6.%7"/>
      <w:lvlJc w:val="left"/>
      <w:pPr>
        <w:ind w:left="5760" w:hanging="1440"/>
      </w:pPr>
      <w:rPr>
        <w:rFonts w:ascii="NimbusRomNo9L-Regu" w:hAnsi="NimbusRomNo9L-Regu" w:cs="NimbusRomNo9L-Regu" w:hint="default"/>
      </w:rPr>
    </w:lvl>
    <w:lvl w:ilvl="7">
      <w:start w:val="1"/>
      <w:numFmt w:val="decimal"/>
      <w:lvlText w:val="%1.%2.%3.%4.%5.%6.%7.%8"/>
      <w:lvlJc w:val="left"/>
      <w:pPr>
        <w:ind w:left="6480" w:hanging="1440"/>
      </w:pPr>
      <w:rPr>
        <w:rFonts w:ascii="NimbusRomNo9L-Regu" w:hAnsi="NimbusRomNo9L-Regu" w:cs="NimbusRomNo9L-Regu" w:hint="default"/>
      </w:rPr>
    </w:lvl>
    <w:lvl w:ilvl="8">
      <w:start w:val="1"/>
      <w:numFmt w:val="decimal"/>
      <w:lvlText w:val="%1.%2.%3.%4.%5.%6.%7.%8.%9"/>
      <w:lvlJc w:val="left"/>
      <w:pPr>
        <w:ind w:left="7560" w:hanging="1800"/>
      </w:pPr>
      <w:rPr>
        <w:rFonts w:ascii="NimbusRomNo9L-Regu" w:hAnsi="NimbusRomNo9L-Regu" w:cs="NimbusRomNo9L-Regu" w:hint="default"/>
      </w:rPr>
    </w:lvl>
  </w:abstractNum>
  <w:abstractNum w:abstractNumId="19">
    <w:nsid w:val="543A0ADD"/>
    <w:multiLevelType w:val="hybridMultilevel"/>
    <w:tmpl w:val="6FC659CA"/>
    <w:lvl w:ilvl="0" w:tplc="FE025FF8">
      <w:start w:val="1"/>
      <w:numFmt w:val="decimal"/>
      <w:lvlText w:val="1.%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nsid w:val="5DEF63F1"/>
    <w:multiLevelType w:val="hybridMultilevel"/>
    <w:tmpl w:val="A3FC6DDE"/>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21">
    <w:nsid w:val="5E7B4FD3"/>
    <w:multiLevelType w:val="hybridMultilevel"/>
    <w:tmpl w:val="31584E48"/>
    <w:lvl w:ilvl="0" w:tplc="5B96082C">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8313F3"/>
    <w:multiLevelType w:val="hybridMultilevel"/>
    <w:tmpl w:val="94423822"/>
    <w:lvl w:ilvl="0" w:tplc="FE025FF8">
      <w:start w:val="1"/>
      <w:numFmt w:val="decimal"/>
      <w:lvlText w:val="2.%1"/>
      <w:lvlJc w:val="left"/>
      <w:pPr>
        <w:ind w:left="1080" w:hanging="360"/>
      </w:pPr>
      <w:rPr>
        <w:rFonts w:hint="default"/>
      </w:rPr>
    </w:lvl>
    <w:lvl w:ilvl="1" w:tplc="10090019" w:tentative="1">
      <w:start w:val="1"/>
      <w:numFmt w:val="lowerLetter"/>
      <w:lvlText w:val="%2."/>
      <w:lvlJc w:val="left"/>
      <w:pPr>
        <w:ind w:left="1887" w:hanging="360"/>
      </w:pPr>
    </w:lvl>
    <w:lvl w:ilvl="2" w:tplc="1009001B" w:tentative="1">
      <w:start w:val="1"/>
      <w:numFmt w:val="lowerRoman"/>
      <w:lvlText w:val="%3."/>
      <w:lvlJc w:val="right"/>
      <w:pPr>
        <w:ind w:left="2607" w:hanging="180"/>
      </w:pPr>
    </w:lvl>
    <w:lvl w:ilvl="3" w:tplc="1009000F" w:tentative="1">
      <w:start w:val="1"/>
      <w:numFmt w:val="decimal"/>
      <w:lvlText w:val="%4."/>
      <w:lvlJc w:val="left"/>
      <w:pPr>
        <w:ind w:left="3327" w:hanging="360"/>
      </w:pPr>
    </w:lvl>
    <w:lvl w:ilvl="4" w:tplc="10090019" w:tentative="1">
      <w:start w:val="1"/>
      <w:numFmt w:val="lowerLetter"/>
      <w:lvlText w:val="%5."/>
      <w:lvlJc w:val="left"/>
      <w:pPr>
        <w:ind w:left="4047" w:hanging="360"/>
      </w:pPr>
    </w:lvl>
    <w:lvl w:ilvl="5" w:tplc="1009001B" w:tentative="1">
      <w:start w:val="1"/>
      <w:numFmt w:val="lowerRoman"/>
      <w:lvlText w:val="%6."/>
      <w:lvlJc w:val="right"/>
      <w:pPr>
        <w:ind w:left="4767" w:hanging="180"/>
      </w:pPr>
    </w:lvl>
    <w:lvl w:ilvl="6" w:tplc="1009000F" w:tentative="1">
      <w:start w:val="1"/>
      <w:numFmt w:val="decimal"/>
      <w:lvlText w:val="%7."/>
      <w:lvlJc w:val="left"/>
      <w:pPr>
        <w:ind w:left="5487" w:hanging="360"/>
      </w:pPr>
    </w:lvl>
    <w:lvl w:ilvl="7" w:tplc="10090019" w:tentative="1">
      <w:start w:val="1"/>
      <w:numFmt w:val="lowerLetter"/>
      <w:lvlText w:val="%8."/>
      <w:lvlJc w:val="left"/>
      <w:pPr>
        <w:ind w:left="6207" w:hanging="360"/>
      </w:pPr>
    </w:lvl>
    <w:lvl w:ilvl="8" w:tplc="1009001B" w:tentative="1">
      <w:start w:val="1"/>
      <w:numFmt w:val="lowerRoman"/>
      <w:lvlText w:val="%9."/>
      <w:lvlJc w:val="right"/>
      <w:pPr>
        <w:ind w:left="6927" w:hanging="180"/>
      </w:pPr>
    </w:lvl>
  </w:abstractNum>
  <w:abstractNum w:abstractNumId="23">
    <w:nsid w:val="62E94143"/>
    <w:multiLevelType w:val="hybridMultilevel"/>
    <w:tmpl w:val="D22EB2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0A7B07"/>
    <w:multiLevelType w:val="multilevel"/>
    <w:tmpl w:val="37E0074E"/>
    <w:lvl w:ilvl="0">
      <w:start w:val="1"/>
      <w:numFmt w:val="decimal"/>
      <w:lvlText w:val="%1"/>
      <w:lvlJc w:val="left"/>
      <w:pPr>
        <w:ind w:left="360" w:hanging="360"/>
      </w:pPr>
      <w:rPr>
        <w:rFonts w:ascii="NimbusRomNo9L-Regu" w:hAnsi="NimbusRomNo9L-Regu" w:cs="NimbusRomNo9L-Regu" w:hint="default"/>
      </w:rPr>
    </w:lvl>
    <w:lvl w:ilvl="1">
      <w:start w:val="1"/>
      <w:numFmt w:val="decimal"/>
      <w:lvlText w:val="%1.%2"/>
      <w:lvlJc w:val="left"/>
      <w:pPr>
        <w:ind w:left="1080" w:hanging="360"/>
      </w:pPr>
      <w:rPr>
        <w:rFonts w:ascii="NimbusRomNo9L-Regu" w:hAnsi="NimbusRomNo9L-Regu" w:cs="NimbusRomNo9L-Regu" w:hint="default"/>
      </w:rPr>
    </w:lvl>
    <w:lvl w:ilvl="2">
      <w:start w:val="1"/>
      <w:numFmt w:val="decimal"/>
      <w:lvlText w:val="%1.%2.%3"/>
      <w:lvlJc w:val="left"/>
      <w:pPr>
        <w:ind w:left="2160" w:hanging="720"/>
      </w:pPr>
      <w:rPr>
        <w:rFonts w:ascii="NimbusRomNo9L-Regu" w:hAnsi="NimbusRomNo9L-Regu" w:cs="NimbusRomNo9L-Regu" w:hint="default"/>
      </w:rPr>
    </w:lvl>
    <w:lvl w:ilvl="3">
      <w:start w:val="1"/>
      <w:numFmt w:val="decimal"/>
      <w:lvlText w:val="%1.%2.%3.%4"/>
      <w:lvlJc w:val="left"/>
      <w:pPr>
        <w:ind w:left="2880" w:hanging="720"/>
      </w:pPr>
      <w:rPr>
        <w:rFonts w:ascii="NimbusRomNo9L-Regu" w:hAnsi="NimbusRomNo9L-Regu" w:cs="NimbusRomNo9L-Regu" w:hint="default"/>
      </w:rPr>
    </w:lvl>
    <w:lvl w:ilvl="4">
      <w:start w:val="1"/>
      <w:numFmt w:val="decimal"/>
      <w:lvlText w:val="%1.%2.%3.%4.%5"/>
      <w:lvlJc w:val="left"/>
      <w:pPr>
        <w:ind w:left="3960" w:hanging="1080"/>
      </w:pPr>
      <w:rPr>
        <w:rFonts w:ascii="NimbusRomNo9L-Regu" w:hAnsi="NimbusRomNo9L-Regu" w:cs="NimbusRomNo9L-Regu" w:hint="default"/>
      </w:rPr>
    </w:lvl>
    <w:lvl w:ilvl="5">
      <w:start w:val="1"/>
      <w:numFmt w:val="decimal"/>
      <w:lvlText w:val="%1.%2.%3.%4.%5.%6"/>
      <w:lvlJc w:val="left"/>
      <w:pPr>
        <w:ind w:left="4680" w:hanging="1080"/>
      </w:pPr>
      <w:rPr>
        <w:rFonts w:ascii="NimbusRomNo9L-Regu" w:hAnsi="NimbusRomNo9L-Regu" w:cs="NimbusRomNo9L-Regu" w:hint="default"/>
      </w:rPr>
    </w:lvl>
    <w:lvl w:ilvl="6">
      <w:start w:val="1"/>
      <w:numFmt w:val="decimal"/>
      <w:lvlText w:val="%1.%2.%3.%4.%5.%6.%7"/>
      <w:lvlJc w:val="left"/>
      <w:pPr>
        <w:ind w:left="5760" w:hanging="1440"/>
      </w:pPr>
      <w:rPr>
        <w:rFonts w:ascii="NimbusRomNo9L-Regu" w:hAnsi="NimbusRomNo9L-Regu" w:cs="NimbusRomNo9L-Regu" w:hint="default"/>
      </w:rPr>
    </w:lvl>
    <w:lvl w:ilvl="7">
      <w:start w:val="1"/>
      <w:numFmt w:val="decimal"/>
      <w:lvlText w:val="%1.%2.%3.%4.%5.%6.%7.%8"/>
      <w:lvlJc w:val="left"/>
      <w:pPr>
        <w:ind w:left="6480" w:hanging="1440"/>
      </w:pPr>
      <w:rPr>
        <w:rFonts w:ascii="NimbusRomNo9L-Regu" w:hAnsi="NimbusRomNo9L-Regu" w:cs="NimbusRomNo9L-Regu" w:hint="default"/>
      </w:rPr>
    </w:lvl>
    <w:lvl w:ilvl="8">
      <w:start w:val="1"/>
      <w:numFmt w:val="decimal"/>
      <w:lvlText w:val="%1.%2.%3.%4.%5.%6.%7.%8.%9"/>
      <w:lvlJc w:val="left"/>
      <w:pPr>
        <w:ind w:left="7560" w:hanging="1800"/>
      </w:pPr>
      <w:rPr>
        <w:rFonts w:ascii="NimbusRomNo9L-Regu" w:hAnsi="NimbusRomNo9L-Regu" w:cs="NimbusRomNo9L-Regu" w:hint="default"/>
      </w:rPr>
    </w:lvl>
  </w:abstractNum>
  <w:abstractNum w:abstractNumId="25">
    <w:nsid w:val="754651A2"/>
    <w:multiLevelType w:val="hybridMultilevel"/>
    <w:tmpl w:val="D09C76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CDB2193"/>
    <w:multiLevelType w:val="hybridMultilevel"/>
    <w:tmpl w:val="58E0DC60"/>
    <w:lvl w:ilvl="0" w:tplc="112C180A">
      <w:start w:val="1"/>
      <w:numFmt w:val="decimal"/>
      <w:lvlText w:val="%1."/>
      <w:lvlJc w:val="left"/>
      <w:pPr>
        <w:tabs>
          <w:tab w:val="num" w:pos="720"/>
        </w:tabs>
        <w:ind w:left="720" w:hanging="360"/>
      </w:pPr>
    </w:lvl>
    <w:lvl w:ilvl="1" w:tplc="923C9E06">
      <w:numFmt w:val="none"/>
      <w:lvlText w:val=""/>
      <w:lvlJc w:val="left"/>
      <w:pPr>
        <w:tabs>
          <w:tab w:val="num" w:pos="360"/>
        </w:tabs>
      </w:pPr>
    </w:lvl>
    <w:lvl w:ilvl="2" w:tplc="E0468E6E">
      <w:numFmt w:val="none"/>
      <w:lvlText w:val=""/>
      <w:lvlJc w:val="left"/>
      <w:pPr>
        <w:tabs>
          <w:tab w:val="num" w:pos="360"/>
        </w:tabs>
      </w:pPr>
    </w:lvl>
    <w:lvl w:ilvl="3" w:tplc="83666E12">
      <w:numFmt w:val="none"/>
      <w:lvlText w:val=""/>
      <w:lvlJc w:val="left"/>
      <w:pPr>
        <w:tabs>
          <w:tab w:val="num" w:pos="360"/>
        </w:tabs>
      </w:pPr>
    </w:lvl>
    <w:lvl w:ilvl="4" w:tplc="1466E216">
      <w:numFmt w:val="none"/>
      <w:lvlText w:val=""/>
      <w:lvlJc w:val="left"/>
      <w:pPr>
        <w:tabs>
          <w:tab w:val="num" w:pos="360"/>
        </w:tabs>
      </w:pPr>
    </w:lvl>
    <w:lvl w:ilvl="5" w:tplc="EFF42A6A">
      <w:numFmt w:val="none"/>
      <w:lvlText w:val=""/>
      <w:lvlJc w:val="left"/>
      <w:pPr>
        <w:tabs>
          <w:tab w:val="num" w:pos="360"/>
        </w:tabs>
      </w:pPr>
    </w:lvl>
    <w:lvl w:ilvl="6" w:tplc="A93CDB1C">
      <w:numFmt w:val="none"/>
      <w:lvlText w:val=""/>
      <w:lvlJc w:val="left"/>
      <w:pPr>
        <w:tabs>
          <w:tab w:val="num" w:pos="360"/>
        </w:tabs>
      </w:pPr>
    </w:lvl>
    <w:lvl w:ilvl="7" w:tplc="53D462FA">
      <w:numFmt w:val="none"/>
      <w:lvlText w:val=""/>
      <w:lvlJc w:val="left"/>
      <w:pPr>
        <w:tabs>
          <w:tab w:val="num" w:pos="360"/>
        </w:tabs>
      </w:pPr>
    </w:lvl>
    <w:lvl w:ilvl="8" w:tplc="70284262">
      <w:numFmt w:val="none"/>
      <w:lvlText w:val=""/>
      <w:lvlJc w:val="left"/>
      <w:pPr>
        <w:tabs>
          <w:tab w:val="num" w:pos="360"/>
        </w:tabs>
      </w:pPr>
    </w:lvl>
  </w:abstractNum>
  <w:num w:numId="1">
    <w:abstractNumId w:val="18"/>
  </w:num>
  <w:num w:numId="2">
    <w:abstractNumId w:val="3"/>
  </w:num>
  <w:num w:numId="3">
    <w:abstractNumId w:val="24"/>
  </w:num>
  <w:num w:numId="4">
    <w:abstractNumId w:val="22"/>
  </w:num>
  <w:num w:numId="5">
    <w:abstractNumId w:val="21"/>
  </w:num>
  <w:num w:numId="6">
    <w:abstractNumId w:val="22"/>
    <w:lvlOverride w:ilvl="0">
      <w:startOverride w:val="1"/>
    </w:lvlOverride>
  </w:num>
  <w:num w:numId="7">
    <w:abstractNumId w:val="19"/>
  </w:num>
  <w:num w:numId="8">
    <w:abstractNumId w:val="19"/>
    <w:lvlOverride w:ilvl="0">
      <w:startOverride w:val="1"/>
    </w:lvlOverride>
  </w:num>
  <w:num w:numId="9">
    <w:abstractNumId w:val="15"/>
  </w:num>
  <w:num w:numId="10">
    <w:abstractNumId w:val="15"/>
    <w:lvlOverride w:ilvl="0">
      <w:startOverride w:val="1"/>
    </w:lvlOverride>
  </w:num>
  <w:num w:numId="11">
    <w:abstractNumId w:val="15"/>
    <w:lvlOverride w:ilvl="0">
      <w:startOverride w:val="2"/>
    </w:lvlOverride>
  </w:num>
  <w:num w:numId="12">
    <w:abstractNumId w:val="7"/>
  </w:num>
  <w:num w:numId="13">
    <w:abstractNumId w:val="7"/>
    <w:lvlOverride w:ilvl="0">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25"/>
  </w:num>
  <w:num w:numId="18">
    <w:abstractNumId w:val="12"/>
  </w:num>
  <w:num w:numId="19">
    <w:abstractNumId w:val="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9"/>
  </w:num>
  <w:num w:numId="24">
    <w:abstractNumId w:val="2"/>
  </w:num>
  <w:num w:numId="25">
    <w:abstractNumId w:val="10"/>
  </w:num>
  <w:num w:numId="26">
    <w:abstractNumId w:val="6"/>
  </w:num>
  <w:num w:numId="2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4"/>
  </w:num>
  <w:num w:numId="36">
    <w:abstractNumId w:val="13"/>
  </w:num>
  <w:num w:numId="37">
    <w:abstractNumId w:val="20"/>
  </w:num>
  <w:num w:numId="38">
    <w:abstractNumId w:val="5"/>
  </w:num>
  <w:num w:numId="39">
    <w:abstractNumId w:val="8"/>
  </w:num>
  <w:num w:numId="40">
    <w:abstractNumId w:val="16"/>
  </w:num>
  <w:num w:numId="41">
    <w:abstractNumId w:val="14"/>
  </w:num>
  <w:num w:numId="4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numFmt w:val="decimal"/>
    <w:numRestart w:val="eachSect"/>
    <w:endnote w:id="0"/>
    <w:endnote w:id="1"/>
  </w:endnotePr>
  <w:compat>
    <w:useFELayout/>
  </w:compat>
  <w:rsids>
    <w:rsidRoot w:val="0059743A"/>
    <w:rsid w:val="00006829"/>
    <w:rsid w:val="000204D7"/>
    <w:rsid w:val="00022324"/>
    <w:rsid w:val="00025119"/>
    <w:rsid w:val="00025D5B"/>
    <w:rsid w:val="00026850"/>
    <w:rsid w:val="00027A24"/>
    <w:rsid w:val="00036FEA"/>
    <w:rsid w:val="00040FE3"/>
    <w:rsid w:val="0004752E"/>
    <w:rsid w:val="00054F5C"/>
    <w:rsid w:val="00075113"/>
    <w:rsid w:val="00077FB6"/>
    <w:rsid w:val="0008363B"/>
    <w:rsid w:val="000A6BC0"/>
    <w:rsid w:val="000C10E5"/>
    <w:rsid w:val="000E12B5"/>
    <w:rsid w:val="000F01FB"/>
    <w:rsid w:val="000F7BA4"/>
    <w:rsid w:val="00104EF2"/>
    <w:rsid w:val="001115C6"/>
    <w:rsid w:val="00111872"/>
    <w:rsid w:val="0013475B"/>
    <w:rsid w:val="00182506"/>
    <w:rsid w:val="00187499"/>
    <w:rsid w:val="00187981"/>
    <w:rsid w:val="00193212"/>
    <w:rsid w:val="001A2AF2"/>
    <w:rsid w:val="001B0D1F"/>
    <w:rsid w:val="001B3FAB"/>
    <w:rsid w:val="001D187F"/>
    <w:rsid w:val="001D4589"/>
    <w:rsid w:val="001D70E5"/>
    <w:rsid w:val="001E29A8"/>
    <w:rsid w:val="001F0854"/>
    <w:rsid w:val="001F52A9"/>
    <w:rsid w:val="001F71E3"/>
    <w:rsid w:val="00206D81"/>
    <w:rsid w:val="00211E1B"/>
    <w:rsid w:val="00213BCC"/>
    <w:rsid w:val="00231241"/>
    <w:rsid w:val="0025078D"/>
    <w:rsid w:val="00252D9E"/>
    <w:rsid w:val="0027778C"/>
    <w:rsid w:val="00280FEB"/>
    <w:rsid w:val="002A7E23"/>
    <w:rsid w:val="002C069D"/>
    <w:rsid w:val="002C5961"/>
    <w:rsid w:val="002C74C9"/>
    <w:rsid w:val="002E1783"/>
    <w:rsid w:val="002F3ACB"/>
    <w:rsid w:val="002F5303"/>
    <w:rsid w:val="003168A0"/>
    <w:rsid w:val="00323E1D"/>
    <w:rsid w:val="003241AE"/>
    <w:rsid w:val="00333303"/>
    <w:rsid w:val="003428E4"/>
    <w:rsid w:val="00342AD1"/>
    <w:rsid w:val="003621F9"/>
    <w:rsid w:val="003A7527"/>
    <w:rsid w:val="003C7A0E"/>
    <w:rsid w:val="003D0317"/>
    <w:rsid w:val="003E356A"/>
    <w:rsid w:val="003F1B95"/>
    <w:rsid w:val="00414433"/>
    <w:rsid w:val="00432C25"/>
    <w:rsid w:val="00445FCA"/>
    <w:rsid w:val="00482576"/>
    <w:rsid w:val="00483574"/>
    <w:rsid w:val="00486E10"/>
    <w:rsid w:val="004931CE"/>
    <w:rsid w:val="004A40BA"/>
    <w:rsid w:val="004B05F1"/>
    <w:rsid w:val="004D5EDB"/>
    <w:rsid w:val="004E39AA"/>
    <w:rsid w:val="004F4812"/>
    <w:rsid w:val="005011F5"/>
    <w:rsid w:val="005026C6"/>
    <w:rsid w:val="005143BD"/>
    <w:rsid w:val="0052135B"/>
    <w:rsid w:val="0052176C"/>
    <w:rsid w:val="005236B1"/>
    <w:rsid w:val="00527909"/>
    <w:rsid w:val="00532A66"/>
    <w:rsid w:val="00540B16"/>
    <w:rsid w:val="00547C93"/>
    <w:rsid w:val="00560BBA"/>
    <w:rsid w:val="0057499A"/>
    <w:rsid w:val="005817AE"/>
    <w:rsid w:val="00584ACB"/>
    <w:rsid w:val="0059743A"/>
    <w:rsid w:val="005B2D31"/>
    <w:rsid w:val="005B37AF"/>
    <w:rsid w:val="005C7410"/>
    <w:rsid w:val="00601A89"/>
    <w:rsid w:val="00602299"/>
    <w:rsid w:val="00637C89"/>
    <w:rsid w:val="00642D24"/>
    <w:rsid w:val="006449AB"/>
    <w:rsid w:val="00650082"/>
    <w:rsid w:val="0065172F"/>
    <w:rsid w:val="00657E00"/>
    <w:rsid w:val="00671981"/>
    <w:rsid w:val="00677F7C"/>
    <w:rsid w:val="0068493F"/>
    <w:rsid w:val="006862E7"/>
    <w:rsid w:val="00687E9F"/>
    <w:rsid w:val="00695DF6"/>
    <w:rsid w:val="006C00C8"/>
    <w:rsid w:val="00703606"/>
    <w:rsid w:val="00710058"/>
    <w:rsid w:val="0073429F"/>
    <w:rsid w:val="00741A3A"/>
    <w:rsid w:val="00742C32"/>
    <w:rsid w:val="00757557"/>
    <w:rsid w:val="007628E5"/>
    <w:rsid w:val="00780896"/>
    <w:rsid w:val="00786D8F"/>
    <w:rsid w:val="00791524"/>
    <w:rsid w:val="007A187D"/>
    <w:rsid w:val="007B414F"/>
    <w:rsid w:val="007B6CDB"/>
    <w:rsid w:val="007C280A"/>
    <w:rsid w:val="007C43A2"/>
    <w:rsid w:val="007C61D3"/>
    <w:rsid w:val="007D1F47"/>
    <w:rsid w:val="007E4F8B"/>
    <w:rsid w:val="007F294C"/>
    <w:rsid w:val="007F6F85"/>
    <w:rsid w:val="008000E7"/>
    <w:rsid w:val="0080014F"/>
    <w:rsid w:val="00803F59"/>
    <w:rsid w:val="0082711D"/>
    <w:rsid w:val="0085059C"/>
    <w:rsid w:val="008647E1"/>
    <w:rsid w:val="008714EE"/>
    <w:rsid w:val="00891F46"/>
    <w:rsid w:val="008B559C"/>
    <w:rsid w:val="008B7D8D"/>
    <w:rsid w:val="008C1A06"/>
    <w:rsid w:val="008C4592"/>
    <w:rsid w:val="008D3230"/>
    <w:rsid w:val="008D79D2"/>
    <w:rsid w:val="008E5A1C"/>
    <w:rsid w:val="008F32C1"/>
    <w:rsid w:val="008F392E"/>
    <w:rsid w:val="009010E4"/>
    <w:rsid w:val="00901F26"/>
    <w:rsid w:val="009138CF"/>
    <w:rsid w:val="00914A16"/>
    <w:rsid w:val="00933CA6"/>
    <w:rsid w:val="0096055F"/>
    <w:rsid w:val="0099105B"/>
    <w:rsid w:val="009B4E8C"/>
    <w:rsid w:val="009D7198"/>
    <w:rsid w:val="009E1601"/>
    <w:rsid w:val="009E2098"/>
    <w:rsid w:val="009F385E"/>
    <w:rsid w:val="00A03CD2"/>
    <w:rsid w:val="00A14DD4"/>
    <w:rsid w:val="00A173FC"/>
    <w:rsid w:val="00A371B5"/>
    <w:rsid w:val="00A4513A"/>
    <w:rsid w:val="00A538C0"/>
    <w:rsid w:val="00A60F11"/>
    <w:rsid w:val="00A94074"/>
    <w:rsid w:val="00A95D68"/>
    <w:rsid w:val="00AB4D2B"/>
    <w:rsid w:val="00AB58CE"/>
    <w:rsid w:val="00AD5B16"/>
    <w:rsid w:val="00B001C8"/>
    <w:rsid w:val="00B03FE2"/>
    <w:rsid w:val="00B21FD4"/>
    <w:rsid w:val="00B26895"/>
    <w:rsid w:val="00B3558E"/>
    <w:rsid w:val="00B35E0D"/>
    <w:rsid w:val="00B406ED"/>
    <w:rsid w:val="00B43FCD"/>
    <w:rsid w:val="00B442FF"/>
    <w:rsid w:val="00B51C33"/>
    <w:rsid w:val="00B56BA6"/>
    <w:rsid w:val="00BA1838"/>
    <w:rsid w:val="00BB491F"/>
    <w:rsid w:val="00BB7FDF"/>
    <w:rsid w:val="00BC6C30"/>
    <w:rsid w:val="00BD5AA1"/>
    <w:rsid w:val="00BE53D5"/>
    <w:rsid w:val="00BF6CBC"/>
    <w:rsid w:val="00C01FA4"/>
    <w:rsid w:val="00C032E3"/>
    <w:rsid w:val="00C14B77"/>
    <w:rsid w:val="00C14F3C"/>
    <w:rsid w:val="00C24BCA"/>
    <w:rsid w:val="00C27431"/>
    <w:rsid w:val="00C31DE3"/>
    <w:rsid w:val="00C522C1"/>
    <w:rsid w:val="00C6477D"/>
    <w:rsid w:val="00C943F5"/>
    <w:rsid w:val="00C960B3"/>
    <w:rsid w:val="00CA1E7D"/>
    <w:rsid w:val="00CB278B"/>
    <w:rsid w:val="00CC682C"/>
    <w:rsid w:val="00CE2E89"/>
    <w:rsid w:val="00CF2BEB"/>
    <w:rsid w:val="00CF5A94"/>
    <w:rsid w:val="00D05D33"/>
    <w:rsid w:val="00D06495"/>
    <w:rsid w:val="00D10289"/>
    <w:rsid w:val="00D20469"/>
    <w:rsid w:val="00D35750"/>
    <w:rsid w:val="00D405E9"/>
    <w:rsid w:val="00D5299C"/>
    <w:rsid w:val="00D52A53"/>
    <w:rsid w:val="00D52F83"/>
    <w:rsid w:val="00D554C5"/>
    <w:rsid w:val="00D6045C"/>
    <w:rsid w:val="00D62F4B"/>
    <w:rsid w:val="00D84CBF"/>
    <w:rsid w:val="00D85235"/>
    <w:rsid w:val="00D940C1"/>
    <w:rsid w:val="00DA1929"/>
    <w:rsid w:val="00DB2892"/>
    <w:rsid w:val="00DC0BB4"/>
    <w:rsid w:val="00DC156A"/>
    <w:rsid w:val="00DC4280"/>
    <w:rsid w:val="00DD645C"/>
    <w:rsid w:val="00DE0D86"/>
    <w:rsid w:val="00DE2EB7"/>
    <w:rsid w:val="00DF47C9"/>
    <w:rsid w:val="00DF53BF"/>
    <w:rsid w:val="00DF7E3B"/>
    <w:rsid w:val="00E03D07"/>
    <w:rsid w:val="00E26AFF"/>
    <w:rsid w:val="00E30BC5"/>
    <w:rsid w:val="00E50C75"/>
    <w:rsid w:val="00E71223"/>
    <w:rsid w:val="00E7500F"/>
    <w:rsid w:val="00E75D3B"/>
    <w:rsid w:val="00E94D6A"/>
    <w:rsid w:val="00E96E94"/>
    <w:rsid w:val="00EB2BA2"/>
    <w:rsid w:val="00EC0703"/>
    <w:rsid w:val="00ED01C3"/>
    <w:rsid w:val="00ED448B"/>
    <w:rsid w:val="00EE3500"/>
    <w:rsid w:val="00EE39A3"/>
    <w:rsid w:val="00EE4E17"/>
    <w:rsid w:val="00EE5E00"/>
    <w:rsid w:val="00EE5F88"/>
    <w:rsid w:val="00EF07A8"/>
    <w:rsid w:val="00EF3A01"/>
    <w:rsid w:val="00EF401D"/>
    <w:rsid w:val="00F05A48"/>
    <w:rsid w:val="00F0758C"/>
    <w:rsid w:val="00F24922"/>
    <w:rsid w:val="00F25291"/>
    <w:rsid w:val="00F2569A"/>
    <w:rsid w:val="00F4742C"/>
    <w:rsid w:val="00F52BE8"/>
    <w:rsid w:val="00F63A13"/>
    <w:rsid w:val="00F65105"/>
    <w:rsid w:val="00F73841"/>
    <w:rsid w:val="00FA7763"/>
    <w:rsid w:val="00FB0FCC"/>
    <w:rsid w:val="00FB1DD0"/>
    <w:rsid w:val="00FC02E4"/>
    <w:rsid w:val="00FC1F03"/>
    <w:rsid w:val="00FC51B3"/>
    <w:rsid w:val="00FC7070"/>
    <w:rsid w:val="00FD41DC"/>
    <w:rsid w:val="00FD6296"/>
    <w:rsid w:val="00FE57BF"/>
    <w:rsid w:val="00FF3C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43A"/>
    <w:pPr>
      <w:spacing w:before="120" w:after="0" w:line="480" w:lineRule="auto"/>
      <w:ind w:firstLine="720"/>
      <w:jc w:val="both"/>
    </w:pPr>
    <w:rPr>
      <w:rFonts w:ascii="Times New Roman" w:eastAsiaTheme="minorHAnsi" w:hAnsi="Times New Roman"/>
      <w:sz w:val="24"/>
      <w:szCs w:val="26"/>
      <w:lang w:val="en-CA" w:eastAsia="en-US"/>
    </w:rPr>
  </w:style>
  <w:style w:type="paragraph" w:styleId="Heading1">
    <w:name w:val="heading 1"/>
    <w:basedOn w:val="Normal"/>
    <w:next w:val="Normal"/>
    <w:link w:val="Heading1Char"/>
    <w:uiPriority w:val="9"/>
    <w:qFormat/>
    <w:rsid w:val="00DC4280"/>
    <w:pPr>
      <w:keepNext/>
      <w:keepLines/>
      <w:numPr>
        <w:numId w:val="14"/>
      </w:numPr>
      <w:spacing w:before="480" w:after="240"/>
      <w:jc w:val="left"/>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59743A"/>
    <w:pPr>
      <w:numPr>
        <w:ilvl w:val="1"/>
      </w:numPr>
      <w:spacing w:before="360"/>
      <w:outlineLvl w:val="1"/>
    </w:pPr>
    <w:rPr>
      <w:rFonts w:eastAsiaTheme="minorEastAsia"/>
      <w:bCs w:val="0"/>
      <w:noProof/>
      <w:sz w:val="28"/>
      <w:szCs w:val="26"/>
      <w:lang w:eastAsia="en-CA"/>
    </w:rPr>
  </w:style>
  <w:style w:type="paragraph" w:styleId="Heading3">
    <w:name w:val="heading 3"/>
    <w:basedOn w:val="Normal"/>
    <w:next w:val="Normal"/>
    <w:link w:val="Heading3Char"/>
    <w:uiPriority w:val="9"/>
    <w:unhideWhenUsed/>
    <w:qFormat/>
    <w:rsid w:val="0059743A"/>
    <w:pPr>
      <w:keepNext/>
      <w:keepLines/>
      <w:numPr>
        <w:ilvl w:val="2"/>
        <w:numId w:val="14"/>
      </w:numPr>
      <w:spacing w:before="360"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9743A"/>
    <w:pPr>
      <w:keepNext/>
      <w:keepLines/>
      <w:numPr>
        <w:ilvl w:val="3"/>
        <w:numId w:val="14"/>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59743A"/>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743A"/>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743A"/>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743A"/>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743A"/>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280"/>
    <w:rPr>
      <w:rFonts w:asciiTheme="majorHAnsi" w:eastAsiaTheme="majorEastAsia" w:hAnsiTheme="majorHAnsi" w:cstheme="majorBidi"/>
      <w:b/>
      <w:bCs/>
      <w:sz w:val="32"/>
      <w:szCs w:val="28"/>
      <w:lang w:val="en-CA" w:eastAsia="en-US"/>
    </w:rPr>
  </w:style>
  <w:style w:type="character" w:customStyle="1" w:styleId="Heading2Char">
    <w:name w:val="Heading 2 Char"/>
    <w:basedOn w:val="DefaultParagraphFont"/>
    <w:link w:val="Heading2"/>
    <w:uiPriority w:val="9"/>
    <w:rsid w:val="0059743A"/>
    <w:rPr>
      <w:rFonts w:asciiTheme="majorHAnsi" w:hAnsiTheme="majorHAnsi" w:cstheme="majorBidi"/>
      <w:b/>
      <w:noProof/>
      <w:sz w:val="28"/>
      <w:szCs w:val="26"/>
      <w:lang w:val="en-CA" w:eastAsia="en-CA"/>
    </w:rPr>
  </w:style>
  <w:style w:type="character" w:customStyle="1" w:styleId="Heading3Char">
    <w:name w:val="Heading 3 Char"/>
    <w:basedOn w:val="DefaultParagraphFont"/>
    <w:link w:val="Heading3"/>
    <w:uiPriority w:val="9"/>
    <w:rsid w:val="0059743A"/>
    <w:rPr>
      <w:rFonts w:asciiTheme="majorHAnsi" w:eastAsiaTheme="majorEastAsia" w:hAnsiTheme="majorHAnsi" w:cstheme="majorBidi"/>
      <w:b/>
      <w:bCs/>
      <w:sz w:val="24"/>
      <w:szCs w:val="26"/>
      <w:lang w:val="en-CA" w:eastAsia="en-US"/>
    </w:rPr>
  </w:style>
  <w:style w:type="character" w:customStyle="1" w:styleId="Heading4Char">
    <w:name w:val="Heading 4 Char"/>
    <w:basedOn w:val="DefaultParagraphFont"/>
    <w:link w:val="Heading4"/>
    <w:uiPriority w:val="9"/>
    <w:rsid w:val="0059743A"/>
    <w:rPr>
      <w:rFonts w:asciiTheme="majorHAnsi" w:eastAsiaTheme="majorEastAsia" w:hAnsiTheme="majorHAnsi" w:cstheme="majorBidi"/>
      <w:b/>
      <w:bCs/>
      <w:iCs/>
      <w:sz w:val="24"/>
      <w:szCs w:val="26"/>
      <w:lang w:val="en-CA" w:eastAsia="en-US"/>
    </w:rPr>
  </w:style>
  <w:style w:type="character" w:customStyle="1" w:styleId="Heading5Char">
    <w:name w:val="Heading 5 Char"/>
    <w:basedOn w:val="DefaultParagraphFont"/>
    <w:link w:val="Heading5"/>
    <w:uiPriority w:val="9"/>
    <w:semiHidden/>
    <w:rsid w:val="0059743A"/>
    <w:rPr>
      <w:rFonts w:asciiTheme="majorHAnsi" w:eastAsiaTheme="majorEastAsia" w:hAnsiTheme="majorHAnsi" w:cstheme="majorBidi"/>
      <w:color w:val="243F60" w:themeColor="accent1" w:themeShade="7F"/>
      <w:sz w:val="24"/>
      <w:szCs w:val="26"/>
      <w:lang w:val="en-CA" w:eastAsia="en-US"/>
    </w:rPr>
  </w:style>
  <w:style w:type="character" w:customStyle="1" w:styleId="Heading6Char">
    <w:name w:val="Heading 6 Char"/>
    <w:basedOn w:val="DefaultParagraphFont"/>
    <w:link w:val="Heading6"/>
    <w:uiPriority w:val="9"/>
    <w:semiHidden/>
    <w:rsid w:val="0059743A"/>
    <w:rPr>
      <w:rFonts w:asciiTheme="majorHAnsi" w:eastAsiaTheme="majorEastAsia" w:hAnsiTheme="majorHAnsi" w:cstheme="majorBidi"/>
      <w:i/>
      <w:iCs/>
      <w:color w:val="243F60" w:themeColor="accent1" w:themeShade="7F"/>
      <w:sz w:val="24"/>
      <w:szCs w:val="26"/>
      <w:lang w:val="en-CA" w:eastAsia="en-US"/>
    </w:rPr>
  </w:style>
  <w:style w:type="character" w:customStyle="1" w:styleId="Heading7Char">
    <w:name w:val="Heading 7 Char"/>
    <w:basedOn w:val="DefaultParagraphFont"/>
    <w:link w:val="Heading7"/>
    <w:uiPriority w:val="9"/>
    <w:semiHidden/>
    <w:rsid w:val="0059743A"/>
    <w:rPr>
      <w:rFonts w:asciiTheme="majorHAnsi" w:eastAsiaTheme="majorEastAsia" w:hAnsiTheme="majorHAnsi" w:cstheme="majorBidi"/>
      <w:i/>
      <w:iCs/>
      <w:color w:val="404040" w:themeColor="text1" w:themeTint="BF"/>
      <w:sz w:val="24"/>
      <w:szCs w:val="26"/>
      <w:lang w:val="en-CA" w:eastAsia="en-US"/>
    </w:rPr>
  </w:style>
  <w:style w:type="character" w:customStyle="1" w:styleId="Heading8Char">
    <w:name w:val="Heading 8 Char"/>
    <w:basedOn w:val="DefaultParagraphFont"/>
    <w:link w:val="Heading8"/>
    <w:uiPriority w:val="9"/>
    <w:semiHidden/>
    <w:rsid w:val="0059743A"/>
    <w:rPr>
      <w:rFonts w:asciiTheme="majorHAnsi" w:eastAsiaTheme="majorEastAsia" w:hAnsiTheme="majorHAnsi" w:cstheme="majorBidi"/>
      <w:color w:val="404040" w:themeColor="text1" w:themeTint="BF"/>
      <w:sz w:val="20"/>
      <w:szCs w:val="20"/>
      <w:lang w:val="en-CA" w:eastAsia="en-US"/>
    </w:rPr>
  </w:style>
  <w:style w:type="character" w:customStyle="1" w:styleId="Heading9Char">
    <w:name w:val="Heading 9 Char"/>
    <w:basedOn w:val="DefaultParagraphFont"/>
    <w:link w:val="Heading9"/>
    <w:uiPriority w:val="9"/>
    <w:semiHidden/>
    <w:rsid w:val="0059743A"/>
    <w:rPr>
      <w:rFonts w:asciiTheme="majorHAnsi" w:eastAsiaTheme="majorEastAsia" w:hAnsiTheme="majorHAnsi" w:cstheme="majorBidi"/>
      <w:i/>
      <w:iCs/>
      <w:color w:val="404040" w:themeColor="text1" w:themeTint="BF"/>
      <w:sz w:val="20"/>
      <w:szCs w:val="20"/>
      <w:lang w:val="en-CA" w:eastAsia="en-US"/>
    </w:rPr>
  </w:style>
  <w:style w:type="character" w:styleId="EndnoteReference">
    <w:name w:val="endnote reference"/>
    <w:basedOn w:val="DefaultParagraphFont"/>
    <w:uiPriority w:val="99"/>
    <w:semiHidden/>
    <w:rsid w:val="0059743A"/>
    <w:rPr>
      <w:rFonts w:cs="Times New Roman"/>
      <w:vertAlign w:val="baseline"/>
    </w:rPr>
  </w:style>
  <w:style w:type="paragraph" w:customStyle="1" w:styleId="StyleTahomaJustified">
    <w:name w:val="Style Tahoma Justified"/>
    <w:basedOn w:val="Normal"/>
    <w:uiPriority w:val="99"/>
    <w:rsid w:val="0059743A"/>
    <w:pPr>
      <w:spacing w:before="0" w:after="120"/>
    </w:pPr>
    <w:rPr>
      <w:rFonts w:ascii="Tahoma" w:eastAsia="Times New Roman" w:hAnsi="Tahoma" w:cs="Times New Roman"/>
      <w:szCs w:val="20"/>
      <w:lang w:val="en-US"/>
    </w:rPr>
  </w:style>
  <w:style w:type="paragraph" w:styleId="ListParagraph">
    <w:name w:val="List Paragraph"/>
    <w:basedOn w:val="Normal"/>
    <w:uiPriority w:val="34"/>
    <w:qFormat/>
    <w:rsid w:val="0059743A"/>
    <w:pPr>
      <w:ind w:left="720"/>
      <w:contextualSpacing/>
    </w:pPr>
  </w:style>
  <w:style w:type="character" w:styleId="PlaceholderText">
    <w:name w:val="Placeholder Text"/>
    <w:basedOn w:val="DefaultParagraphFont"/>
    <w:uiPriority w:val="99"/>
    <w:semiHidden/>
    <w:rsid w:val="0059743A"/>
    <w:rPr>
      <w:color w:val="808080"/>
    </w:rPr>
  </w:style>
  <w:style w:type="paragraph" w:styleId="BalloonText">
    <w:name w:val="Balloon Text"/>
    <w:basedOn w:val="Normal"/>
    <w:link w:val="BalloonTextChar"/>
    <w:uiPriority w:val="99"/>
    <w:semiHidden/>
    <w:unhideWhenUsed/>
    <w:rsid w:val="0059743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43A"/>
    <w:rPr>
      <w:rFonts w:ascii="Tahoma" w:eastAsiaTheme="minorHAnsi" w:hAnsi="Tahoma" w:cs="Tahoma"/>
      <w:sz w:val="16"/>
      <w:szCs w:val="16"/>
      <w:lang w:val="en-CA" w:eastAsia="en-US"/>
    </w:rPr>
  </w:style>
  <w:style w:type="paragraph" w:styleId="Header">
    <w:name w:val="header"/>
    <w:basedOn w:val="Normal"/>
    <w:link w:val="HeaderChar"/>
    <w:uiPriority w:val="99"/>
    <w:semiHidden/>
    <w:unhideWhenUsed/>
    <w:rsid w:val="0059743A"/>
    <w:pPr>
      <w:tabs>
        <w:tab w:val="center" w:pos="4680"/>
        <w:tab w:val="right" w:pos="9360"/>
      </w:tabs>
      <w:spacing w:before="0"/>
    </w:pPr>
  </w:style>
  <w:style w:type="character" w:customStyle="1" w:styleId="HeaderChar">
    <w:name w:val="Header Char"/>
    <w:basedOn w:val="DefaultParagraphFont"/>
    <w:link w:val="Header"/>
    <w:uiPriority w:val="99"/>
    <w:semiHidden/>
    <w:rsid w:val="0059743A"/>
    <w:rPr>
      <w:rFonts w:ascii="Times New Roman" w:eastAsiaTheme="minorHAnsi" w:hAnsi="Times New Roman"/>
      <w:sz w:val="24"/>
      <w:szCs w:val="26"/>
      <w:lang w:val="en-CA" w:eastAsia="en-US"/>
    </w:rPr>
  </w:style>
  <w:style w:type="paragraph" w:styleId="Footer">
    <w:name w:val="footer"/>
    <w:basedOn w:val="Normal"/>
    <w:link w:val="FooterChar"/>
    <w:uiPriority w:val="99"/>
    <w:unhideWhenUsed/>
    <w:rsid w:val="0059743A"/>
    <w:pPr>
      <w:tabs>
        <w:tab w:val="center" w:pos="4680"/>
        <w:tab w:val="right" w:pos="9360"/>
      </w:tabs>
      <w:spacing w:before="0"/>
    </w:pPr>
  </w:style>
  <w:style w:type="character" w:customStyle="1" w:styleId="FooterChar">
    <w:name w:val="Footer Char"/>
    <w:basedOn w:val="DefaultParagraphFont"/>
    <w:link w:val="Footer"/>
    <w:uiPriority w:val="99"/>
    <w:rsid w:val="0059743A"/>
    <w:rPr>
      <w:rFonts w:ascii="Times New Roman" w:eastAsiaTheme="minorHAnsi" w:hAnsi="Times New Roman"/>
      <w:sz w:val="24"/>
      <w:szCs w:val="26"/>
      <w:lang w:val="en-CA" w:eastAsia="en-US"/>
    </w:rPr>
  </w:style>
  <w:style w:type="paragraph" w:styleId="EndnoteText">
    <w:name w:val="endnote text"/>
    <w:basedOn w:val="Normal"/>
    <w:link w:val="EndnoteTextChar"/>
    <w:uiPriority w:val="99"/>
    <w:semiHidden/>
    <w:rsid w:val="0059743A"/>
    <w:pPr>
      <w:spacing w:before="0"/>
      <w:jc w:val="left"/>
    </w:pPr>
    <w:rPr>
      <w:rFonts w:eastAsia="Times New Roman" w:cs="Times New Roman"/>
      <w:sz w:val="20"/>
      <w:szCs w:val="20"/>
      <w:lang w:val="en-US"/>
    </w:rPr>
  </w:style>
  <w:style w:type="character" w:customStyle="1" w:styleId="EndnoteTextChar">
    <w:name w:val="Endnote Text Char"/>
    <w:basedOn w:val="DefaultParagraphFont"/>
    <w:link w:val="EndnoteText"/>
    <w:uiPriority w:val="99"/>
    <w:semiHidden/>
    <w:rsid w:val="0059743A"/>
    <w:rPr>
      <w:rFonts w:ascii="Times New Roman" w:eastAsia="Times New Roman" w:hAnsi="Times New Roman" w:cs="Times New Roman"/>
      <w:sz w:val="20"/>
      <w:szCs w:val="20"/>
      <w:lang w:eastAsia="en-US"/>
    </w:rPr>
  </w:style>
  <w:style w:type="table" w:styleId="TableGrid">
    <w:name w:val="Table Grid"/>
    <w:basedOn w:val="TableNormal"/>
    <w:rsid w:val="0059743A"/>
    <w:pPr>
      <w:spacing w:after="0" w:line="240" w:lineRule="auto"/>
    </w:pPr>
    <w:rPr>
      <w:rFonts w:ascii="Times New Roman" w:eastAsia="Times New Roman" w:hAnsi="Times New Roman" w:cs="Times New Roman"/>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743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43A"/>
    <w:rPr>
      <w:rFonts w:asciiTheme="majorHAnsi" w:eastAsiaTheme="majorEastAsia" w:hAnsiTheme="majorHAnsi" w:cstheme="majorBidi"/>
      <w:color w:val="17365D" w:themeColor="text2" w:themeShade="BF"/>
      <w:spacing w:val="5"/>
      <w:kern w:val="28"/>
      <w:sz w:val="52"/>
      <w:szCs w:val="52"/>
      <w:lang w:val="en-CA" w:eastAsia="en-US"/>
    </w:rPr>
  </w:style>
  <w:style w:type="paragraph" w:styleId="Subtitle">
    <w:name w:val="Subtitle"/>
    <w:basedOn w:val="Normal"/>
    <w:next w:val="Normal"/>
    <w:link w:val="SubtitleChar"/>
    <w:uiPriority w:val="11"/>
    <w:qFormat/>
    <w:rsid w:val="0059743A"/>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9743A"/>
    <w:rPr>
      <w:rFonts w:asciiTheme="majorHAnsi" w:eastAsiaTheme="majorEastAsia" w:hAnsiTheme="majorHAnsi" w:cstheme="majorBidi"/>
      <w:i/>
      <w:iCs/>
      <w:color w:val="4F81BD" w:themeColor="accent1"/>
      <w:spacing w:val="15"/>
      <w:sz w:val="24"/>
      <w:szCs w:val="24"/>
      <w:lang w:val="en-CA" w:eastAsia="en-US"/>
    </w:rPr>
  </w:style>
  <w:style w:type="paragraph" w:styleId="TOCHeading">
    <w:name w:val="TOC Heading"/>
    <w:basedOn w:val="Heading1"/>
    <w:next w:val="Normal"/>
    <w:uiPriority w:val="39"/>
    <w:unhideWhenUsed/>
    <w:qFormat/>
    <w:rsid w:val="0059743A"/>
    <w:pPr>
      <w:spacing w:line="276" w:lineRule="auto"/>
      <w:outlineLvl w:val="9"/>
    </w:pPr>
    <w:rPr>
      <w:color w:val="365F91" w:themeColor="accent1" w:themeShade="BF"/>
      <w:lang w:val="en-US"/>
    </w:rPr>
  </w:style>
  <w:style w:type="paragraph" w:styleId="TOC1">
    <w:name w:val="toc 1"/>
    <w:basedOn w:val="Normal"/>
    <w:next w:val="Normal"/>
    <w:autoRedefine/>
    <w:uiPriority w:val="39"/>
    <w:unhideWhenUsed/>
    <w:qFormat/>
    <w:rsid w:val="0059743A"/>
    <w:pPr>
      <w:tabs>
        <w:tab w:val="left" w:pos="1260"/>
        <w:tab w:val="right" w:leader="dot" w:pos="8640"/>
      </w:tabs>
      <w:spacing w:after="100" w:line="360" w:lineRule="auto"/>
      <w:ind w:left="1260" w:right="450" w:hanging="530"/>
    </w:pPr>
  </w:style>
  <w:style w:type="character" w:styleId="Hyperlink">
    <w:name w:val="Hyperlink"/>
    <w:basedOn w:val="DefaultParagraphFont"/>
    <w:uiPriority w:val="99"/>
    <w:unhideWhenUsed/>
    <w:rsid w:val="0059743A"/>
    <w:rPr>
      <w:color w:val="0000FF" w:themeColor="hyperlink"/>
      <w:u w:val="single"/>
    </w:rPr>
  </w:style>
  <w:style w:type="paragraph" w:styleId="DocumentMap">
    <w:name w:val="Document Map"/>
    <w:basedOn w:val="Normal"/>
    <w:link w:val="DocumentMapChar"/>
    <w:uiPriority w:val="99"/>
    <w:semiHidden/>
    <w:unhideWhenUsed/>
    <w:rsid w:val="0059743A"/>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743A"/>
    <w:rPr>
      <w:rFonts w:ascii="Tahoma" w:eastAsiaTheme="minorHAnsi" w:hAnsi="Tahoma" w:cs="Tahoma"/>
      <w:sz w:val="16"/>
      <w:szCs w:val="16"/>
      <w:lang w:val="en-CA" w:eastAsia="en-US"/>
    </w:rPr>
  </w:style>
  <w:style w:type="paragraph" w:styleId="TOC2">
    <w:name w:val="toc 2"/>
    <w:basedOn w:val="Normal"/>
    <w:next w:val="Normal"/>
    <w:autoRedefine/>
    <w:uiPriority w:val="39"/>
    <w:unhideWhenUsed/>
    <w:qFormat/>
    <w:rsid w:val="0059743A"/>
    <w:pPr>
      <w:tabs>
        <w:tab w:val="left" w:pos="1710"/>
        <w:tab w:val="right" w:leader="dot" w:pos="8630"/>
      </w:tabs>
      <w:spacing w:after="100" w:line="360" w:lineRule="auto"/>
      <w:ind w:left="220"/>
    </w:pPr>
  </w:style>
  <w:style w:type="paragraph" w:styleId="TOC3">
    <w:name w:val="toc 3"/>
    <w:basedOn w:val="Normal"/>
    <w:next w:val="Normal"/>
    <w:autoRedefine/>
    <w:uiPriority w:val="39"/>
    <w:unhideWhenUsed/>
    <w:qFormat/>
    <w:rsid w:val="0059743A"/>
    <w:pPr>
      <w:tabs>
        <w:tab w:val="left" w:pos="1900"/>
        <w:tab w:val="right" w:leader="dot" w:pos="8640"/>
      </w:tabs>
      <w:spacing w:after="120" w:line="240" w:lineRule="auto"/>
      <w:ind w:left="1890" w:right="450" w:hanging="728"/>
    </w:pPr>
  </w:style>
  <w:style w:type="paragraph" w:styleId="Caption">
    <w:name w:val="caption"/>
    <w:basedOn w:val="Normal"/>
    <w:next w:val="Normal"/>
    <w:uiPriority w:val="99"/>
    <w:unhideWhenUsed/>
    <w:qFormat/>
    <w:rsid w:val="0059743A"/>
    <w:pPr>
      <w:spacing w:after="480" w:line="240" w:lineRule="auto"/>
      <w:ind w:left="1276" w:hanging="1276"/>
    </w:pPr>
    <w:rPr>
      <w:bCs/>
      <w:szCs w:val="18"/>
    </w:rPr>
  </w:style>
  <w:style w:type="paragraph" w:styleId="TableofFigures">
    <w:name w:val="table of figures"/>
    <w:basedOn w:val="Normal"/>
    <w:next w:val="Normal"/>
    <w:autoRedefine/>
    <w:uiPriority w:val="99"/>
    <w:unhideWhenUsed/>
    <w:rsid w:val="0059743A"/>
    <w:pPr>
      <w:tabs>
        <w:tab w:val="right" w:leader="dot" w:pos="8640"/>
      </w:tabs>
      <w:ind w:left="1260" w:right="630" w:hanging="1260"/>
    </w:pPr>
  </w:style>
  <w:style w:type="table" w:customStyle="1" w:styleId="LightShading1">
    <w:name w:val="Light Shading1"/>
    <w:basedOn w:val="TableNormal"/>
    <w:uiPriority w:val="60"/>
    <w:rsid w:val="0059743A"/>
    <w:pPr>
      <w:spacing w:after="0" w:line="240" w:lineRule="auto"/>
      <w:jc w:val="center"/>
    </w:pPr>
    <w:rPr>
      <w:rFonts w:eastAsiaTheme="minorHAnsi"/>
      <w:color w:val="000000" w:themeColor="text1" w:themeShade="BF"/>
      <w:lang w:val="en-CA"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59743A"/>
    <w:pPr>
      <w:spacing w:after="0" w:line="240" w:lineRule="auto"/>
      <w:jc w:val="both"/>
    </w:pPr>
    <w:rPr>
      <w:rFonts w:ascii="Times New Roman" w:eastAsiaTheme="minorHAnsi" w:hAnsi="Times New Roman"/>
      <w:sz w:val="26"/>
      <w:szCs w:val="26"/>
      <w:lang w:val="en-CA" w:eastAsia="en-US"/>
    </w:rPr>
  </w:style>
  <w:style w:type="paragraph" w:styleId="NormalWeb">
    <w:name w:val="Normal (Web)"/>
    <w:basedOn w:val="Normal"/>
    <w:uiPriority w:val="99"/>
    <w:semiHidden/>
    <w:unhideWhenUsed/>
    <w:rsid w:val="0059743A"/>
    <w:pPr>
      <w:spacing w:before="100" w:beforeAutospacing="1" w:after="100" w:afterAutospacing="1" w:line="240" w:lineRule="auto"/>
      <w:ind w:firstLine="0"/>
      <w:jc w:val="left"/>
    </w:pPr>
    <w:rPr>
      <w:rFonts w:eastAsia="Times New Roman" w:cs="Times New Roman"/>
      <w:szCs w:val="24"/>
      <w:lang w:val="en-US"/>
    </w:rPr>
  </w:style>
  <w:style w:type="paragraph" w:styleId="FootnoteText">
    <w:name w:val="footnote text"/>
    <w:basedOn w:val="Normal"/>
    <w:link w:val="FootnoteTextChar"/>
    <w:uiPriority w:val="99"/>
    <w:semiHidden/>
    <w:unhideWhenUsed/>
    <w:rsid w:val="0059743A"/>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59743A"/>
    <w:rPr>
      <w:rFonts w:ascii="Times New Roman" w:eastAsiaTheme="minorHAnsi" w:hAnsi="Times New Roman"/>
      <w:sz w:val="20"/>
      <w:szCs w:val="20"/>
      <w:lang w:val="en-CA" w:eastAsia="en-US"/>
    </w:rPr>
  </w:style>
  <w:style w:type="character" w:styleId="FootnoteReference">
    <w:name w:val="footnote reference"/>
    <w:basedOn w:val="DefaultParagraphFont"/>
    <w:uiPriority w:val="99"/>
    <w:semiHidden/>
    <w:unhideWhenUsed/>
    <w:rsid w:val="0059743A"/>
    <w:rPr>
      <w:vertAlign w:val="superscript"/>
    </w:rPr>
  </w:style>
  <w:style w:type="character" w:styleId="Emphasis">
    <w:name w:val="Emphasis"/>
    <w:basedOn w:val="DefaultParagraphFont"/>
    <w:uiPriority w:val="99"/>
    <w:qFormat/>
    <w:rsid w:val="0059743A"/>
    <w:rPr>
      <w:i/>
      <w:iCs/>
    </w:rPr>
  </w:style>
  <w:style w:type="paragraph" w:customStyle="1" w:styleId="ThesisTitle">
    <w:name w:val="ThesisTitle"/>
    <w:basedOn w:val="Normal"/>
    <w:rsid w:val="0059743A"/>
    <w:pPr>
      <w:spacing w:before="240" w:after="60"/>
      <w:ind w:firstLine="0"/>
      <w:jc w:val="center"/>
      <w:outlineLvl w:val="0"/>
    </w:pPr>
    <w:rPr>
      <w:rFonts w:eastAsia="Times New Roman" w:cs="Arial"/>
      <w:b/>
      <w:bCs/>
      <w:kern w:val="28"/>
      <w:szCs w:val="32"/>
      <w:lang w:val="en-US"/>
    </w:rPr>
  </w:style>
  <w:style w:type="paragraph" w:customStyle="1" w:styleId="GAU">
    <w:name w:val="GAU"/>
    <w:basedOn w:val="Normal"/>
    <w:next w:val="Normal"/>
    <w:rsid w:val="0059743A"/>
    <w:pPr>
      <w:spacing w:before="0"/>
      <w:ind w:firstLine="0"/>
      <w:jc w:val="center"/>
    </w:pPr>
    <w:rPr>
      <w:rFonts w:eastAsia="Times New Roman" w:cs="Times New Roman"/>
      <w:b/>
      <w:bCs/>
      <w:szCs w:val="24"/>
      <w:lang w:val="en-US"/>
    </w:rPr>
  </w:style>
  <w:style w:type="paragraph" w:customStyle="1" w:styleId="ExternalExamPerson">
    <w:name w:val="ExternalExamPerson"/>
    <w:basedOn w:val="ExternalExam"/>
    <w:autoRedefine/>
    <w:rsid w:val="0059743A"/>
    <w:pPr>
      <w:ind w:left="2016"/>
    </w:pPr>
  </w:style>
  <w:style w:type="paragraph" w:customStyle="1" w:styleId="Author">
    <w:name w:val="Author"/>
    <w:basedOn w:val="Normal"/>
    <w:next w:val="Normal"/>
    <w:rsid w:val="0059743A"/>
    <w:pPr>
      <w:spacing w:before="0"/>
      <w:ind w:firstLine="0"/>
      <w:jc w:val="center"/>
    </w:pPr>
    <w:rPr>
      <w:rFonts w:eastAsia="Times New Roman" w:cs="Times New Roman"/>
      <w:szCs w:val="24"/>
      <w:lang w:val="en-US"/>
    </w:rPr>
  </w:style>
  <w:style w:type="paragraph" w:customStyle="1" w:styleId="PreDegree">
    <w:name w:val="PreDegree"/>
    <w:basedOn w:val="Normal"/>
    <w:rsid w:val="0059743A"/>
    <w:pPr>
      <w:spacing w:before="0"/>
      <w:ind w:firstLine="0"/>
      <w:jc w:val="center"/>
    </w:pPr>
    <w:rPr>
      <w:rFonts w:eastAsia="Times New Roman" w:cs="Times New Roman"/>
      <w:b/>
      <w:szCs w:val="24"/>
      <w:lang w:val="en-US"/>
    </w:rPr>
  </w:style>
  <w:style w:type="paragraph" w:customStyle="1" w:styleId="DegreeName">
    <w:name w:val="DegreeName"/>
    <w:basedOn w:val="Normal"/>
    <w:next w:val="Normal"/>
    <w:rsid w:val="0059743A"/>
    <w:pPr>
      <w:spacing w:before="0"/>
      <w:ind w:firstLine="0"/>
      <w:jc w:val="center"/>
    </w:pPr>
    <w:rPr>
      <w:rFonts w:eastAsia="Times New Roman" w:cs="Times New Roman"/>
      <w:b/>
      <w:szCs w:val="24"/>
      <w:lang w:val="en-US"/>
    </w:rPr>
  </w:style>
  <w:style w:type="paragraph" w:customStyle="1" w:styleId="Supervisor">
    <w:name w:val="Supervisor"/>
    <w:basedOn w:val="Normal"/>
    <w:rsid w:val="0059743A"/>
    <w:pPr>
      <w:spacing w:before="0"/>
      <w:ind w:firstLine="0"/>
      <w:jc w:val="left"/>
    </w:pPr>
    <w:rPr>
      <w:rFonts w:eastAsia="Times New Roman" w:cs="Times New Roman"/>
      <w:szCs w:val="24"/>
      <w:lang w:val="en-US"/>
    </w:rPr>
  </w:style>
  <w:style w:type="paragraph" w:customStyle="1" w:styleId="ExamBoard">
    <w:name w:val="ExamBoard"/>
    <w:basedOn w:val="Normal"/>
    <w:rsid w:val="0059743A"/>
    <w:pPr>
      <w:spacing w:before="0"/>
      <w:ind w:firstLine="0"/>
      <w:jc w:val="left"/>
    </w:pPr>
    <w:rPr>
      <w:rFonts w:eastAsia="Times New Roman" w:cs="Times New Roman"/>
      <w:szCs w:val="24"/>
      <w:lang w:val="en-US"/>
    </w:rPr>
  </w:style>
  <w:style w:type="paragraph" w:customStyle="1" w:styleId="ExternalExam">
    <w:name w:val="ExternalExam"/>
    <w:basedOn w:val="Normal"/>
    <w:rsid w:val="0059743A"/>
    <w:pPr>
      <w:spacing w:before="0"/>
      <w:ind w:firstLine="0"/>
      <w:jc w:val="left"/>
    </w:pPr>
    <w:rPr>
      <w:rFonts w:eastAsia="Times New Roman" w:cs="Times New Roman"/>
      <w:szCs w:val="24"/>
      <w:lang w:val="en-US"/>
    </w:rPr>
  </w:style>
  <w:style w:type="paragraph" w:customStyle="1" w:styleId="School">
    <w:name w:val="School"/>
    <w:basedOn w:val="Normal"/>
    <w:next w:val="Normal"/>
    <w:rsid w:val="0059743A"/>
    <w:pPr>
      <w:spacing w:before="0"/>
      <w:ind w:firstLine="0"/>
      <w:jc w:val="center"/>
    </w:pPr>
    <w:rPr>
      <w:rFonts w:eastAsia="Times New Roman" w:cs="Times New Roman"/>
      <w:b/>
      <w:szCs w:val="24"/>
      <w:lang w:val="en-US"/>
    </w:rPr>
  </w:style>
  <w:style w:type="paragraph" w:customStyle="1" w:styleId="ThesisNote">
    <w:name w:val="ThesisNote"/>
    <w:basedOn w:val="Normal"/>
    <w:rsid w:val="0059743A"/>
    <w:pPr>
      <w:spacing w:before="0"/>
      <w:ind w:firstLine="0"/>
      <w:jc w:val="left"/>
    </w:pPr>
    <w:rPr>
      <w:rFonts w:eastAsia="Times New Roman" w:cs="Times New Roman"/>
      <w:szCs w:val="24"/>
      <w:lang w:val="en-US"/>
    </w:rPr>
  </w:style>
  <w:style w:type="paragraph" w:customStyle="1" w:styleId="SubmitDate">
    <w:name w:val="SubmitDate"/>
    <w:basedOn w:val="Normal"/>
    <w:next w:val="Normal"/>
    <w:rsid w:val="0059743A"/>
    <w:pPr>
      <w:spacing w:before="0"/>
      <w:ind w:firstLine="0"/>
      <w:jc w:val="center"/>
    </w:pPr>
    <w:rPr>
      <w:rFonts w:eastAsia="Times New Roman" w:cs="Times New Roman"/>
      <w:b/>
      <w:szCs w:val="24"/>
      <w:lang w:val="en-US"/>
    </w:rPr>
  </w:style>
  <w:style w:type="paragraph" w:styleId="TOC4">
    <w:name w:val="toc 4"/>
    <w:basedOn w:val="Normal"/>
    <w:next w:val="Normal"/>
    <w:autoRedefine/>
    <w:uiPriority w:val="39"/>
    <w:unhideWhenUsed/>
    <w:rsid w:val="0059743A"/>
    <w:pPr>
      <w:spacing w:before="0" w:after="100" w:line="276" w:lineRule="auto"/>
      <w:ind w:left="660" w:firstLine="0"/>
      <w:jc w:val="left"/>
    </w:pPr>
    <w:rPr>
      <w:rFonts w:asciiTheme="minorHAnsi" w:eastAsiaTheme="minorEastAsia" w:hAnsiTheme="minorHAnsi"/>
      <w:sz w:val="22"/>
      <w:szCs w:val="22"/>
      <w:lang w:val="en-US"/>
    </w:rPr>
  </w:style>
  <w:style w:type="paragraph" w:styleId="TOC5">
    <w:name w:val="toc 5"/>
    <w:basedOn w:val="Normal"/>
    <w:next w:val="Normal"/>
    <w:autoRedefine/>
    <w:uiPriority w:val="39"/>
    <w:unhideWhenUsed/>
    <w:rsid w:val="0059743A"/>
    <w:pPr>
      <w:spacing w:before="0" w:after="100" w:line="276" w:lineRule="auto"/>
      <w:ind w:left="880" w:firstLine="0"/>
      <w:jc w:val="left"/>
    </w:pPr>
    <w:rPr>
      <w:rFonts w:asciiTheme="minorHAnsi" w:eastAsiaTheme="minorEastAsia" w:hAnsiTheme="minorHAnsi"/>
      <w:sz w:val="22"/>
      <w:szCs w:val="22"/>
      <w:lang w:val="en-US"/>
    </w:rPr>
  </w:style>
  <w:style w:type="paragraph" w:styleId="TOC6">
    <w:name w:val="toc 6"/>
    <w:basedOn w:val="Normal"/>
    <w:next w:val="Normal"/>
    <w:autoRedefine/>
    <w:uiPriority w:val="39"/>
    <w:unhideWhenUsed/>
    <w:rsid w:val="0059743A"/>
    <w:pPr>
      <w:spacing w:before="0" w:after="100" w:line="276" w:lineRule="auto"/>
      <w:ind w:left="1100" w:firstLine="0"/>
      <w:jc w:val="left"/>
    </w:pPr>
    <w:rPr>
      <w:rFonts w:asciiTheme="minorHAnsi" w:eastAsiaTheme="minorEastAsia" w:hAnsiTheme="minorHAnsi"/>
      <w:sz w:val="22"/>
      <w:szCs w:val="22"/>
      <w:lang w:val="en-US"/>
    </w:rPr>
  </w:style>
  <w:style w:type="paragraph" w:styleId="TOC7">
    <w:name w:val="toc 7"/>
    <w:basedOn w:val="Normal"/>
    <w:next w:val="Normal"/>
    <w:autoRedefine/>
    <w:uiPriority w:val="39"/>
    <w:unhideWhenUsed/>
    <w:rsid w:val="0059743A"/>
    <w:pPr>
      <w:spacing w:before="0" w:after="100" w:line="276" w:lineRule="auto"/>
      <w:ind w:left="1320" w:firstLine="0"/>
      <w:jc w:val="left"/>
    </w:pPr>
    <w:rPr>
      <w:rFonts w:asciiTheme="minorHAnsi" w:eastAsiaTheme="minorEastAsia" w:hAnsiTheme="minorHAnsi"/>
      <w:sz w:val="22"/>
      <w:szCs w:val="22"/>
      <w:lang w:val="en-US"/>
    </w:rPr>
  </w:style>
  <w:style w:type="paragraph" w:styleId="TOC8">
    <w:name w:val="toc 8"/>
    <w:basedOn w:val="Normal"/>
    <w:next w:val="Normal"/>
    <w:autoRedefine/>
    <w:uiPriority w:val="39"/>
    <w:unhideWhenUsed/>
    <w:rsid w:val="0059743A"/>
    <w:pPr>
      <w:spacing w:before="0" w:after="100" w:line="276" w:lineRule="auto"/>
      <w:ind w:left="1540" w:firstLine="0"/>
      <w:jc w:val="left"/>
    </w:pPr>
    <w:rPr>
      <w:rFonts w:asciiTheme="minorHAnsi" w:eastAsiaTheme="minorEastAsia" w:hAnsiTheme="minorHAnsi"/>
      <w:sz w:val="22"/>
      <w:szCs w:val="22"/>
      <w:lang w:val="en-US"/>
    </w:rPr>
  </w:style>
  <w:style w:type="paragraph" w:styleId="TOC9">
    <w:name w:val="toc 9"/>
    <w:basedOn w:val="Normal"/>
    <w:next w:val="Normal"/>
    <w:autoRedefine/>
    <w:uiPriority w:val="39"/>
    <w:unhideWhenUsed/>
    <w:rsid w:val="0059743A"/>
    <w:pPr>
      <w:spacing w:before="0" w:after="100" w:line="276" w:lineRule="auto"/>
      <w:ind w:left="1760" w:firstLine="0"/>
      <w:jc w:val="left"/>
    </w:pPr>
    <w:rPr>
      <w:rFonts w:asciiTheme="minorHAnsi" w:eastAsiaTheme="minorEastAsia" w:hAnsiTheme="minorHAnsi"/>
      <w:sz w:val="22"/>
      <w:szCs w:val="22"/>
      <w:lang w:val="en-US"/>
    </w:rPr>
  </w:style>
  <w:style w:type="paragraph" w:customStyle="1" w:styleId="CVNormal">
    <w:name w:val="CV Normal"/>
    <w:basedOn w:val="Normal"/>
    <w:rsid w:val="0059743A"/>
    <w:pPr>
      <w:suppressAutoHyphens/>
      <w:spacing w:before="0" w:line="240" w:lineRule="auto"/>
      <w:ind w:left="113" w:right="113" w:firstLine="0"/>
      <w:jc w:val="left"/>
    </w:pPr>
    <w:rPr>
      <w:rFonts w:ascii="Arial Narrow" w:eastAsia="Times New Roman" w:hAnsi="Arial Narrow" w:cs="Times New Roman"/>
      <w:sz w:val="20"/>
      <w:szCs w:val="20"/>
      <w:lang w:val="es-ES_tradnl" w:eastAsia="ar-SA"/>
    </w:rPr>
  </w:style>
</w:styles>
</file>

<file path=word/webSettings.xml><?xml version="1.0" encoding="utf-8"?>
<w:webSettings xmlns:r="http://schemas.openxmlformats.org/officeDocument/2006/relationships" xmlns:w="http://schemas.openxmlformats.org/wordprocessingml/2006/main">
  <w:divs>
    <w:div w:id="1685474953">
      <w:bodyDiv w:val="1"/>
      <w:marLeft w:val="0"/>
      <w:marRight w:val="0"/>
      <w:marTop w:val="0"/>
      <w:marBottom w:val="0"/>
      <w:divBdr>
        <w:top w:val="none" w:sz="0" w:space="0" w:color="auto"/>
        <w:left w:val="none" w:sz="0" w:space="0" w:color="auto"/>
        <w:bottom w:val="none" w:sz="0" w:space="0" w:color="auto"/>
        <w:right w:val="none" w:sz="0" w:space="0" w:color="auto"/>
      </w:divBdr>
      <w:divsChild>
        <w:div w:id="1123773243">
          <w:marLeft w:val="0"/>
          <w:marRight w:val="0"/>
          <w:marTop w:val="0"/>
          <w:marBottom w:val="0"/>
          <w:divBdr>
            <w:top w:val="none" w:sz="0" w:space="0" w:color="auto"/>
            <w:left w:val="none" w:sz="0" w:space="0" w:color="auto"/>
            <w:bottom w:val="none" w:sz="0" w:space="0" w:color="auto"/>
            <w:right w:val="none" w:sz="0" w:space="0" w:color="auto"/>
          </w:divBdr>
        </w:div>
        <w:div w:id="175265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85BF3-EE60-44B7-9D01-BB526D73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5094</TotalTime>
  <Pages>19</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jcarlos</dc:creator>
  <cp:lastModifiedBy>jcarlos</cp:lastModifiedBy>
  <cp:revision>73</cp:revision>
  <cp:lastPrinted>2013-05-17T15:05:00Z</cp:lastPrinted>
  <dcterms:created xsi:type="dcterms:W3CDTF">2013-05-03T01:17:00Z</dcterms:created>
  <dcterms:modified xsi:type="dcterms:W3CDTF">2013-05-17T16:37:00Z</dcterms:modified>
</cp:coreProperties>
</file>