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sz w:val="52"/>
          <w:szCs w:val="52"/>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p w14:paraId="66AEC55A" w14:textId="5C28BA97" w:rsidR="00170DED" w:rsidRPr="003B62B2" w:rsidRDefault="00170DED" w:rsidP="00170DED">
          <w:pPr>
            <w:jc w:val="center"/>
            <w:rPr>
              <w:rFonts w:ascii="Arial" w:hAnsi="Arial" w:cs="Arial"/>
              <w:b/>
              <w:sz w:val="32"/>
            </w:rPr>
          </w:pPr>
          <w:r w:rsidRPr="003B62B2">
            <w:rPr>
              <w:rFonts w:ascii="Arial" w:eastAsiaTheme="majorEastAsia" w:hAnsi="Arial" w:cs="Arial"/>
              <w:sz w:val="52"/>
              <w:szCs w:val="52"/>
            </w:rPr>
            <w:t>Impacto de la pandemia de Covid-19 en el diagnóstico de cáncer</w:t>
          </w:r>
        </w:p>
      </w:sdtContent>
    </w:sdt>
    <w:p w14:paraId="7E56E1FB" w14:textId="079B394B" w:rsidR="00170DED" w:rsidRPr="003B62B2" w:rsidRDefault="00170DED" w:rsidP="003D1D32">
      <w:pPr>
        <w:rPr>
          <w:rFonts w:ascii="Arial" w:hAnsi="Arial" w:cs="Arial"/>
        </w:rPr>
      </w:pPr>
    </w:p>
    <w:sdt>
      <w:sdtPr>
        <w:rPr>
          <w:rFonts w:ascii="Arial" w:eastAsiaTheme="majorEastAsia" w:hAnsi="Arial" w:cs="Arial"/>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19FBC456" w14:textId="77777777" w:rsidR="00170DED" w:rsidRPr="003B62B2" w:rsidRDefault="00170DED" w:rsidP="00170DED">
          <w:pPr>
            <w:jc w:val="center"/>
            <w:rPr>
              <w:rFonts w:ascii="Arial" w:hAnsi="Arial" w:cs="Arial"/>
            </w:rPr>
          </w:pPr>
          <w:r w:rsidRPr="003B62B2">
            <w:rPr>
              <w:rFonts w:ascii="Arial" w:eastAsiaTheme="majorEastAsia" w:hAnsi="Arial" w:cs="Arial"/>
              <w:sz w:val="44"/>
              <w:szCs w:val="44"/>
            </w:rPr>
            <w:t>PROTOCOLO</w:t>
          </w:r>
        </w:p>
      </w:sdtContent>
    </w:sdt>
    <w:p w14:paraId="4EFDC6AE" w14:textId="647C5E63" w:rsidR="00170DED" w:rsidRPr="003B62B2" w:rsidRDefault="00170DED" w:rsidP="00170DED">
      <w:pPr>
        <w:jc w:val="center"/>
        <w:rPr>
          <w:rFonts w:ascii="Arial" w:hAnsi="Arial" w:cs="Arial"/>
          <w:sz w:val="44"/>
          <w:szCs w:val="44"/>
        </w:rPr>
      </w:pPr>
      <w:r w:rsidRPr="003B62B2">
        <w:rPr>
          <w:rFonts w:ascii="Arial" w:hAnsi="Arial" w:cs="Arial"/>
          <w:sz w:val="44"/>
          <w:szCs w:val="44"/>
        </w:rPr>
        <w:t>7/3/2022</w:t>
      </w:r>
    </w:p>
    <w:p w14:paraId="123DD5BB" w14:textId="693D31A3" w:rsidR="00170DED" w:rsidRDefault="00170DED" w:rsidP="00170DED">
      <w:pPr>
        <w:jc w:val="center"/>
        <w:rPr>
          <w:rFonts w:ascii="Arial" w:hAnsi="Arial" w:cs="Arial"/>
          <w:sz w:val="44"/>
          <w:szCs w:val="44"/>
        </w:rPr>
      </w:pPr>
    </w:p>
    <w:p w14:paraId="6BA617B9" w14:textId="5DE9086B" w:rsidR="00170DED" w:rsidRDefault="00170DED" w:rsidP="00170DED">
      <w:pPr>
        <w:jc w:val="center"/>
        <w:rPr>
          <w:rFonts w:ascii="Arial" w:hAnsi="Arial" w:cs="Arial"/>
          <w:sz w:val="44"/>
          <w:szCs w:val="44"/>
        </w:rPr>
      </w:pPr>
    </w:p>
    <w:p w14:paraId="4FF4E695" w14:textId="013EC9AF" w:rsidR="00170DED" w:rsidRDefault="00170DED" w:rsidP="00170DED">
      <w:pPr>
        <w:jc w:val="center"/>
        <w:rPr>
          <w:rFonts w:ascii="Arial" w:hAnsi="Arial" w:cs="Arial"/>
          <w:sz w:val="44"/>
          <w:szCs w:val="44"/>
        </w:rPr>
      </w:pPr>
    </w:p>
    <w:p w14:paraId="60CBF319" w14:textId="0B39EC97" w:rsidR="00170DED" w:rsidRDefault="00170DED" w:rsidP="00170DED">
      <w:pPr>
        <w:jc w:val="center"/>
        <w:rPr>
          <w:rFonts w:ascii="Arial" w:hAnsi="Arial" w:cs="Arial"/>
          <w:sz w:val="44"/>
          <w:szCs w:val="44"/>
        </w:rPr>
      </w:pPr>
    </w:p>
    <w:p w14:paraId="48360804" w14:textId="5BDE4CE8" w:rsidR="00170DED" w:rsidRDefault="00170DED" w:rsidP="00170DED">
      <w:pPr>
        <w:jc w:val="center"/>
        <w:rPr>
          <w:rFonts w:ascii="Arial" w:hAnsi="Arial" w:cs="Arial"/>
          <w:sz w:val="44"/>
          <w:szCs w:val="44"/>
        </w:rPr>
      </w:pPr>
    </w:p>
    <w:p w14:paraId="7A3936BF" w14:textId="7FF62EC0" w:rsidR="00170DED" w:rsidRDefault="00170DED" w:rsidP="00170DED">
      <w:pPr>
        <w:jc w:val="center"/>
        <w:rPr>
          <w:rFonts w:ascii="Arial" w:hAnsi="Arial" w:cs="Arial"/>
          <w:sz w:val="44"/>
          <w:szCs w:val="44"/>
        </w:rPr>
      </w:pPr>
    </w:p>
    <w:p w14:paraId="226C7536" w14:textId="35D95D07" w:rsidR="00170DED" w:rsidRDefault="00170DED" w:rsidP="00170DED">
      <w:pPr>
        <w:jc w:val="center"/>
        <w:rPr>
          <w:rFonts w:ascii="Arial" w:hAnsi="Arial" w:cs="Arial"/>
          <w:sz w:val="44"/>
          <w:szCs w:val="44"/>
        </w:rPr>
      </w:pPr>
    </w:p>
    <w:p w14:paraId="6ED2A929" w14:textId="22B07F02" w:rsidR="00170DED" w:rsidRDefault="00170DED" w:rsidP="00170DED">
      <w:pPr>
        <w:jc w:val="center"/>
        <w:rPr>
          <w:rFonts w:ascii="Arial" w:hAnsi="Arial" w:cs="Arial"/>
          <w:sz w:val="44"/>
          <w:szCs w:val="44"/>
        </w:rPr>
      </w:pPr>
    </w:p>
    <w:p w14:paraId="680545F8" w14:textId="2D5A178F" w:rsidR="00170DED" w:rsidRDefault="00170DED" w:rsidP="00170DED">
      <w:pPr>
        <w:jc w:val="center"/>
        <w:rPr>
          <w:rFonts w:ascii="Arial" w:hAnsi="Arial" w:cs="Arial"/>
          <w:sz w:val="44"/>
          <w:szCs w:val="44"/>
        </w:rPr>
      </w:pPr>
    </w:p>
    <w:p w14:paraId="744681F7" w14:textId="4FF4E9B3" w:rsidR="00170DED" w:rsidRDefault="00170DED" w:rsidP="00170DED">
      <w:pPr>
        <w:jc w:val="center"/>
        <w:rPr>
          <w:rFonts w:ascii="Arial" w:hAnsi="Arial" w:cs="Arial"/>
          <w:sz w:val="44"/>
          <w:szCs w:val="44"/>
        </w:rPr>
      </w:pPr>
    </w:p>
    <w:p w14:paraId="01B6535E" w14:textId="4AA900BC" w:rsidR="00170DED" w:rsidRDefault="00170DED" w:rsidP="00170DED">
      <w:pPr>
        <w:jc w:val="center"/>
        <w:rPr>
          <w:rFonts w:ascii="Arial" w:hAnsi="Arial" w:cs="Arial"/>
          <w:sz w:val="44"/>
          <w:szCs w:val="44"/>
        </w:rPr>
      </w:pPr>
    </w:p>
    <w:p w14:paraId="508DFFFE" w14:textId="72A29FFE" w:rsidR="00170DED" w:rsidRDefault="00170DED" w:rsidP="00170DED">
      <w:pPr>
        <w:jc w:val="center"/>
        <w:rPr>
          <w:rFonts w:ascii="Arial" w:hAnsi="Arial" w:cs="Arial"/>
          <w:sz w:val="44"/>
          <w:szCs w:val="44"/>
        </w:rPr>
      </w:pPr>
    </w:p>
    <w:p w14:paraId="63E0C29D" w14:textId="4096FE3E" w:rsidR="00170DED" w:rsidRDefault="00170DED" w:rsidP="00170DED">
      <w:pPr>
        <w:jc w:val="center"/>
        <w:rPr>
          <w:rFonts w:ascii="Arial" w:hAnsi="Arial" w:cs="Arial"/>
          <w:sz w:val="44"/>
          <w:szCs w:val="44"/>
        </w:rPr>
      </w:pPr>
    </w:p>
    <w:p w14:paraId="7BA45800" w14:textId="6AD10324" w:rsidR="00170DED" w:rsidRDefault="00170DED" w:rsidP="00170DED">
      <w:pPr>
        <w:jc w:val="center"/>
        <w:rPr>
          <w:rFonts w:ascii="Arial" w:hAnsi="Arial" w:cs="Arial"/>
          <w:sz w:val="44"/>
          <w:szCs w:val="44"/>
        </w:rPr>
      </w:pPr>
    </w:p>
    <w:p w14:paraId="6F7261C1" w14:textId="121D15B0" w:rsidR="00170DED" w:rsidRDefault="00170DED" w:rsidP="00170DED">
      <w:pPr>
        <w:jc w:val="center"/>
        <w:rPr>
          <w:rFonts w:ascii="Arial" w:hAnsi="Arial" w:cs="Arial"/>
          <w:sz w:val="44"/>
          <w:szCs w:val="44"/>
        </w:rPr>
      </w:pPr>
    </w:p>
    <w:p w14:paraId="00D5BC0F" w14:textId="229C4AFE" w:rsidR="00170DED" w:rsidRDefault="00170DED" w:rsidP="00170DED">
      <w:pPr>
        <w:jc w:val="center"/>
        <w:rPr>
          <w:rFonts w:ascii="Arial" w:hAnsi="Arial" w:cs="Arial"/>
          <w:sz w:val="44"/>
          <w:szCs w:val="44"/>
        </w:rPr>
      </w:pPr>
    </w:p>
    <w:p w14:paraId="60F5A6F3" w14:textId="4B1291DB" w:rsidR="00170DED" w:rsidRDefault="00170DED" w:rsidP="00170DED">
      <w:pPr>
        <w:jc w:val="center"/>
        <w:rPr>
          <w:rFonts w:ascii="Arial" w:hAnsi="Arial" w:cs="Arial"/>
          <w:sz w:val="44"/>
          <w:szCs w:val="44"/>
        </w:rPr>
      </w:pPr>
    </w:p>
    <w:p w14:paraId="22724AFD" w14:textId="15B389E1" w:rsidR="00170DED" w:rsidRDefault="00170DED" w:rsidP="00170DED">
      <w:pPr>
        <w:jc w:val="center"/>
        <w:rPr>
          <w:rFonts w:ascii="Arial" w:hAnsi="Arial" w:cs="Arial"/>
          <w:sz w:val="44"/>
          <w:szCs w:val="44"/>
        </w:rPr>
      </w:pPr>
    </w:p>
    <w:p w14:paraId="6E88ECEB" w14:textId="15F5EB2F" w:rsidR="00170DED" w:rsidRDefault="00170DED" w:rsidP="00170DED">
      <w:pPr>
        <w:jc w:val="center"/>
        <w:rPr>
          <w:rFonts w:ascii="Arial" w:hAnsi="Arial" w:cs="Arial"/>
          <w:sz w:val="44"/>
          <w:szCs w:val="44"/>
        </w:rPr>
      </w:pPr>
    </w:p>
    <w:p w14:paraId="60C31F70" w14:textId="77777777" w:rsidR="00170DED" w:rsidRPr="003B62B2" w:rsidRDefault="00170DED" w:rsidP="00170DED">
      <w:pPr>
        <w:pBdr>
          <w:bottom w:val="single" w:sz="4" w:space="1" w:color="4F81BD"/>
        </w:pBdr>
        <w:autoSpaceDE w:val="0"/>
        <w:autoSpaceDN w:val="0"/>
        <w:adjustRightInd w:val="0"/>
        <w:rPr>
          <w:rFonts w:ascii="Arial" w:hAnsi="Arial" w:cs="Arial"/>
          <w:b/>
          <w:bCs/>
          <w:lang w:eastAsia="es-ES"/>
        </w:rPr>
      </w:pPr>
      <w:r>
        <w:rPr>
          <w:rFonts w:asciiTheme="majorHAnsi" w:eastAsiaTheme="majorEastAsia" w:hAnsiTheme="majorHAnsi" w:cstheme="majorBidi"/>
          <w:sz w:val="22"/>
          <w:szCs w:val="22"/>
        </w:rPr>
        <w:br w:type="page"/>
      </w:r>
      <w:r w:rsidRPr="003B62B2">
        <w:rPr>
          <w:rFonts w:ascii="Arial" w:hAnsi="Arial" w:cs="Arial"/>
          <w:b/>
          <w:bCs/>
          <w:lang w:eastAsia="es-ES"/>
        </w:rPr>
        <w:lastRenderedPageBreak/>
        <w:t>COORDINADORES DEL PROYECTO</w:t>
      </w:r>
    </w:p>
    <w:p w14:paraId="54123A0F" w14:textId="77777777" w:rsidR="00B80AA1" w:rsidRPr="003B62B2" w:rsidRDefault="00B80AA1" w:rsidP="00170DED">
      <w:pPr>
        <w:rPr>
          <w:rFonts w:ascii="Arial" w:hAnsi="Arial" w:cs="Arial"/>
        </w:rPr>
      </w:pPr>
    </w:p>
    <w:p w14:paraId="164C2EA3" w14:textId="2E858A2A" w:rsidR="00170DED" w:rsidRPr="003B62B2" w:rsidRDefault="00B80AA1" w:rsidP="00170DED">
      <w:pPr>
        <w:rPr>
          <w:rFonts w:ascii="Arial" w:hAnsi="Arial" w:cs="Arial"/>
        </w:rPr>
      </w:pPr>
      <w:r w:rsidRPr="003B62B2">
        <w:rPr>
          <w:rFonts w:ascii="Arial" w:eastAsia="Calibri" w:hAnsi="Arial" w:cs="Arial"/>
          <w:b/>
          <w:u w:val="single"/>
        </w:rPr>
        <w:t>Investigador principal</w:t>
      </w:r>
      <w:r w:rsidRPr="007E113A">
        <w:rPr>
          <w:rFonts w:ascii="Arial" w:eastAsia="Calibri" w:hAnsi="Arial" w:cs="Arial"/>
          <w:b/>
        </w:rPr>
        <w:t>:</w:t>
      </w:r>
      <w:r w:rsidRPr="003B62B2">
        <w:rPr>
          <w:rFonts w:ascii="Arial" w:hAnsi="Arial" w:cs="Arial"/>
        </w:rPr>
        <w:t xml:space="preserve"> David Moriña (</w:t>
      </w:r>
      <w:hyperlink r:id="rId8" w:history="1">
        <w:r w:rsidRPr="003B62B2">
          <w:rPr>
            <w:rStyle w:val="Hipervnculo"/>
            <w:rFonts w:ascii="Arial" w:hAnsi="Arial" w:cs="Arial"/>
          </w:rPr>
          <w:t>dmorina@ub.edu</w:t>
        </w:r>
      </w:hyperlink>
      <w:r w:rsidRPr="003B62B2">
        <w:rPr>
          <w:rFonts w:ascii="Arial" w:hAnsi="Arial" w:cs="Arial"/>
        </w:rPr>
        <w:t>)</w:t>
      </w:r>
    </w:p>
    <w:p w14:paraId="7DE381C1" w14:textId="197A8021" w:rsidR="00B80AA1" w:rsidRPr="003B62B2" w:rsidRDefault="00B80AA1" w:rsidP="00170DED">
      <w:pPr>
        <w:rPr>
          <w:rFonts w:ascii="Arial" w:hAnsi="Arial" w:cs="Arial"/>
        </w:rPr>
      </w:pPr>
    </w:p>
    <w:p w14:paraId="0B92411E" w14:textId="5A4A3241" w:rsidR="00B80AA1" w:rsidRPr="003B62B2" w:rsidRDefault="00B80AA1" w:rsidP="00170DED">
      <w:pPr>
        <w:rPr>
          <w:rFonts w:ascii="Arial" w:hAnsi="Arial" w:cs="Arial"/>
        </w:rPr>
      </w:pPr>
      <w:proofErr w:type="spellStart"/>
      <w:r w:rsidRPr="003B62B2">
        <w:rPr>
          <w:rFonts w:ascii="Arial" w:hAnsi="Arial" w:cs="Arial"/>
        </w:rPr>
        <w:t>Departament</w:t>
      </w:r>
      <w:proofErr w:type="spellEnd"/>
      <w:r w:rsidRPr="003B62B2">
        <w:rPr>
          <w:rFonts w:ascii="Arial" w:hAnsi="Arial" w:cs="Arial"/>
        </w:rPr>
        <w:t xml:space="preserve"> </w:t>
      </w:r>
      <w:proofErr w:type="spellStart"/>
      <w:r w:rsidRPr="003B62B2">
        <w:rPr>
          <w:rFonts w:ascii="Arial" w:hAnsi="Arial" w:cs="Arial"/>
        </w:rPr>
        <w:t>d’Econometria</w:t>
      </w:r>
      <w:proofErr w:type="spellEnd"/>
      <w:r w:rsidRPr="003B62B2">
        <w:rPr>
          <w:rFonts w:ascii="Arial" w:hAnsi="Arial" w:cs="Arial"/>
        </w:rPr>
        <w:t xml:space="preserve">, Estadística i </w:t>
      </w:r>
      <w:proofErr w:type="spellStart"/>
      <w:r w:rsidRPr="003B62B2">
        <w:rPr>
          <w:rFonts w:ascii="Arial" w:hAnsi="Arial" w:cs="Arial"/>
        </w:rPr>
        <w:t>Economia</w:t>
      </w:r>
      <w:proofErr w:type="spellEnd"/>
      <w:r w:rsidRPr="003B62B2">
        <w:rPr>
          <w:rFonts w:ascii="Arial" w:hAnsi="Arial" w:cs="Arial"/>
        </w:rPr>
        <w:t xml:space="preserve"> Aplicada, </w:t>
      </w:r>
      <w:proofErr w:type="spellStart"/>
      <w:r w:rsidRPr="003B62B2">
        <w:rPr>
          <w:rFonts w:ascii="Arial" w:hAnsi="Arial" w:cs="Arial"/>
        </w:rPr>
        <w:t>Universitat</w:t>
      </w:r>
      <w:proofErr w:type="spellEnd"/>
      <w:r w:rsidRPr="003B62B2">
        <w:rPr>
          <w:rFonts w:ascii="Arial" w:hAnsi="Arial" w:cs="Arial"/>
        </w:rPr>
        <w:t xml:space="preserve"> de Barcelona</w:t>
      </w:r>
    </w:p>
    <w:p w14:paraId="6B76DB86" w14:textId="5D9E4EC1" w:rsidR="00B80AA1" w:rsidRPr="003B62B2" w:rsidRDefault="00B80AA1" w:rsidP="00170DED">
      <w:pPr>
        <w:rPr>
          <w:rFonts w:ascii="Arial" w:hAnsi="Arial" w:cs="Arial"/>
        </w:rPr>
      </w:pPr>
      <w:proofErr w:type="spellStart"/>
      <w:r w:rsidRPr="003B62B2">
        <w:rPr>
          <w:rFonts w:ascii="Arial" w:hAnsi="Arial" w:cs="Arial"/>
        </w:rPr>
        <w:t>Avinguda</w:t>
      </w:r>
      <w:proofErr w:type="spellEnd"/>
      <w:r w:rsidRPr="003B62B2">
        <w:rPr>
          <w:rFonts w:ascii="Arial" w:hAnsi="Arial" w:cs="Arial"/>
        </w:rPr>
        <w:t xml:space="preserve"> Diagonal, 690-694 </w:t>
      </w:r>
      <w:r w:rsidR="00E618DC" w:rsidRPr="003B62B2">
        <w:rPr>
          <w:rFonts w:ascii="Arial" w:hAnsi="Arial" w:cs="Arial"/>
        </w:rPr>
        <w:t>08034 Barcelona</w:t>
      </w:r>
    </w:p>
    <w:p w14:paraId="1F29AAF4" w14:textId="77777777" w:rsidR="00B80AA1" w:rsidRPr="003B62B2" w:rsidRDefault="00B80AA1" w:rsidP="00170DED">
      <w:pPr>
        <w:rPr>
          <w:rFonts w:ascii="Arial" w:hAnsi="Arial" w:cs="Arial"/>
        </w:rPr>
      </w:pPr>
      <w:r w:rsidRPr="003B62B2">
        <w:rPr>
          <w:rFonts w:ascii="Arial" w:hAnsi="Arial" w:cs="Arial"/>
        </w:rPr>
        <w:t>Tel: +34 934 021 436</w:t>
      </w:r>
    </w:p>
    <w:p w14:paraId="5CB4B9A8" w14:textId="77777777" w:rsidR="00B80AA1" w:rsidRPr="003B62B2" w:rsidRDefault="00B80AA1" w:rsidP="00170DED">
      <w:pPr>
        <w:rPr>
          <w:rFonts w:ascii="Arial" w:hAnsi="Arial" w:cs="Arial"/>
        </w:rPr>
      </w:pPr>
    </w:p>
    <w:p w14:paraId="59D2B1E4" w14:textId="72F7540A" w:rsidR="00B80AA1" w:rsidRPr="003B62B2" w:rsidRDefault="00B80AA1" w:rsidP="00B80AA1">
      <w:pPr>
        <w:spacing w:line="276" w:lineRule="auto"/>
        <w:jc w:val="both"/>
        <w:rPr>
          <w:rFonts w:ascii="Arial" w:eastAsia="Calibri" w:hAnsi="Arial" w:cs="Arial"/>
          <w:bCs/>
        </w:rPr>
      </w:pPr>
      <w:r w:rsidRPr="003B62B2">
        <w:rPr>
          <w:rFonts w:ascii="Arial" w:eastAsia="Calibri" w:hAnsi="Arial" w:cs="Arial"/>
          <w:b/>
          <w:u w:val="single"/>
        </w:rPr>
        <w:t>Equipo colaborador</w:t>
      </w:r>
      <w:r w:rsidRPr="007E113A">
        <w:rPr>
          <w:rFonts w:ascii="Arial" w:eastAsia="Calibri" w:hAnsi="Arial" w:cs="Arial"/>
          <w:b/>
        </w:rPr>
        <w:t xml:space="preserve">: </w:t>
      </w:r>
      <w:r w:rsidR="00E618DC" w:rsidRPr="003B62B2">
        <w:rPr>
          <w:rFonts w:ascii="Arial" w:eastAsia="Calibri" w:hAnsi="Arial" w:cs="Arial"/>
          <w:bCs/>
        </w:rPr>
        <w:t>Amanda Fernández Fontelo (</w:t>
      </w:r>
      <w:hyperlink r:id="rId9" w:history="1">
        <w:r w:rsidR="00E618DC" w:rsidRPr="003B62B2">
          <w:rPr>
            <w:rStyle w:val="Hipervnculo"/>
            <w:rFonts w:ascii="Arial" w:eastAsia="Calibri" w:hAnsi="Arial" w:cs="Arial"/>
            <w:bCs/>
          </w:rPr>
          <w:t>amanda@mat.uab.cat</w:t>
        </w:r>
      </w:hyperlink>
      <w:r w:rsidR="00E618DC" w:rsidRPr="003B62B2">
        <w:rPr>
          <w:rFonts w:ascii="Arial" w:eastAsia="Calibri" w:hAnsi="Arial" w:cs="Arial"/>
          <w:bCs/>
        </w:rPr>
        <w:t>)</w:t>
      </w:r>
    </w:p>
    <w:p w14:paraId="3EF1373C" w14:textId="155FF800" w:rsidR="00E618DC" w:rsidRPr="003B62B2" w:rsidRDefault="00E618DC" w:rsidP="00B80AA1">
      <w:pPr>
        <w:spacing w:line="276" w:lineRule="auto"/>
        <w:jc w:val="both"/>
        <w:rPr>
          <w:rFonts w:ascii="Arial" w:eastAsia="Calibri" w:hAnsi="Arial" w:cs="Arial"/>
          <w:bCs/>
        </w:rPr>
      </w:pPr>
    </w:p>
    <w:p w14:paraId="1DB9CEED" w14:textId="1D4017D5" w:rsidR="00E618DC" w:rsidRDefault="00E618DC" w:rsidP="00B80AA1">
      <w:pPr>
        <w:spacing w:line="276" w:lineRule="auto"/>
        <w:jc w:val="both"/>
        <w:rPr>
          <w:rFonts w:eastAsia="Calibri"/>
          <w:bCs/>
          <w:sz w:val="22"/>
          <w:szCs w:val="22"/>
        </w:rPr>
      </w:pPr>
      <w:proofErr w:type="spellStart"/>
      <w:r w:rsidRPr="003B62B2">
        <w:rPr>
          <w:rFonts w:ascii="Arial" w:eastAsia="Calibri" w:hAnsi="Arial" w:cs="Arial"/>
          <w:bCs/>
        </w:rPr>
        <w:t>Departament</w:t>
      </w:r>
      <w:proofErr w:type="spellEnd"/>
      <w:r w:rsidRPr="003B62B2">
        <w:rPr>
          <w:rFonts w:ascii="Arial" w:eastAsia="Calibri" w:hAnsi="Arial" w:cs="Arial"/>
          <w:bCs/>
        </w:rPr>
        <w:t xml:space="preserve"> de </w:t>
      </w:r>
      <w:proofErr w:type="spellStart"/>
      <w:r w:rsidRPr="003B62B2">
        <w:rPr>
          <w:rFonts w:ascii="Arial" w:eastAsia="Calibri" w:hAnsi="Arial" w:cs="Arial"/>
          <w:bCs/>
        </w:rPr>
        <w:t>Matemàtiques</w:t>
      </w:r>
      <w:proofErr w:type="spellEnd"/>
      <w:r w:rsidRPr="003B62B2">
        <w:rPr>
          <w:rFonts w:ascii="Arial" w:eastAsia="Calibri" w:hAnsi="Arial" w:cs="Arial"/>
          <w:bCs/>
        </w:rPr>
        <w:t xml:space="preserve">, </w:t>
      </w:r>
      <w:proofErr w:type="spellStart"/>
      <w:r w:rsidRPr="003B62B2">
        <w:rPr>
          <w:rFonts w:ascii="Arial" w:eastAsia="Calibri" w:hAnsi="Arial" w:cs="Arial"/>
          <w:bCs/>
        </w:rPr>
        <w:t>Universitat</w:t>
      </w:r>
      <w:proofErr w:type="spellEnd"/>
      <w:r w:rsidRPr="003B62B2">
        <w:rPr>
          <w:rFonts w:ascii="Arial" w:eastAsia="Calibri" w:hAnsi="Arial" w:cs="Arial"/>
          <w:bCs/>
        </w:rPr>
        <w:t xml:space="preserve"> </w:t>
      </w:r>
      <w:proofErr w:type="spellStart"/>
      <w:r w:rsidRPr="003B62B2">
        <w:rPr>
          <w:rFonts w:ascii="Arial" w:eastAsia="Calibri" w:hAnsi="Arial" w:cs="Arial"/>
          <w:bCs/>
        </w:rPr>
        <w:t>Autònoma</w:t>
      </w:r>
      <w:proofErr w:type="spellEnd"/>
      <w:r w:rsidRPr="003B62B2">
        <w:rPr>
          <w:rFonts w:ascii="Arial" w:eastAsia="Calibri" w:hAnsi="Arial" w:cs="Arial"/>
          <w:bCs/>
        </w:rPr>
        <w:t xml:space="preserve"> de Barcelona</w:t>
      </w:r>
    </w:p>
    <w:p w14:paraId="3EDF186D" w14:textId="0FB8E378" w:rsidR="00E618DC" w:rsidRDefault="00E618DC" w:rsidP="00B80AA1">
      <w:pPr>
        <w:spacing w:line="276" w:lineRule="auto"/>
        <w:jc w:val="both"/>
        <w:rPr>
          <w:rFonts w:eastAsia="Calibri"/>
          <w:bCs/>
          <w:sz w:val="22"/>
          <w:szCs w:val="22"/>
        </w:rPr>
      </w:pPr>
    </w:p>
    <w:p w14:paraId="42FB2C37" w14:textId="38DC079B" w:rsidR="00E618DC" w:rsidRDefault="00E618DC" w:rsidP="00B80AA1">
      <w:pPr>
        <w:spacing w:line="276" w:lineRule="auto"/>
        <w:jc w:val="both"/>
        <w:rPr>
          <w:rFonts w:eastAsia="Calibri"/>
          <w:bCs/>
          <w:sz w:val="22"/>
          <w:szCs w:val="22"/>
        </w:rPr>
      </w:pPr>
    </w:p>
    <w:p w14:paraId="6C1CA60A" w14:textId="221ABA95" w:rsidR="00E618DC" w:rsidRDefault="00E618DC" w:rsidP="00B80AA1">
      <w:pPr>
        <w:spacing w:line="276" w:lineRule="auto"/>
        <w:jc w:val="both"/>
        <w:rPr>
          <w:rFonts w:eastAsia="Calibri"/>
          <w:bCs/>
          <w:sz w:val="22"/>
          <w:szCs w:val="22"/>
        </w:rPr>
      </w:pPr>
    </w:p>
    <w:p w14:paraId="76749DCC" w14:textId="72D699BC" w:rsidR="00E618DC" w:rsidRDefault="00E618DC" w:rsidP="00B80AA1">
      <w:pPr>
        <w:spacing w:line="276" w:lineRule="auto"/>
        <w:jc w:val="both"/>
        <w:rPr>
          <w:rFonts w:eastAsia="Calibri"/>
          <w:bCs/>
          <w:sz w:val="22"/>
          <w:szCs w:val="22"/>
        </w:rPr>
      </w:pPr>
    </w:p>
    <w:p w14:paraId="2DD4C09A" w14:textId="55ED9ECC" w:rsidR="00E618DC" w:rsidRDefault="00E618DC" w:rsidP="00B80AA1">
      <w:pPr>
        <w:spacing w:line="276" w:lineRule="auto"/>
        <w:jc w:val="both"/>
        <w:rPr>
          <w:rFonts w:eastAsia="Calibri"/>
          <w:bCs/>
          <w:sz w:val="22"/>
          <w:szCs w:val="22"/>
        </w:rPr>
      </w:pPr>
    </w:p>
    <w:p w14:paraId="17F1E38F" w14:textId="35B3AA8F" w:rsidR="00E618DC" w:rsidRDefault="00E618DC" w:rsidP="00B80AA1">
      <w:pPr>
        <w:spacing w:line="276" w:lineRule="auto"/>
        <w:jc w:val="both"/>
        <w:rPr>
          <w:rFonts w:eastAsia="Calibri"/>
          <w:bCs/>
          <w:sz w:val="22"/>
          <w:szCs w:val="22"/>
        </w:rPr>
      </w:pPr>
    </w:p>
    <w:p w14:paraId="48A2FFF9" w14:textId="3042CCFF" w:rsidR="00E618DC" w:rsidRDefault="00E618DC" w:rsidP="00B80AA1">
      <w:pPr>
        <w:spacing w:line="276" w:lineRule="auto"/>
        <w:jc w:val="both"/>
        <w:rPr>
          <w:rFonts w:eastAsia="Calibri"/>
          <w:bCs/>
          <w:sz w:val="22"/>
          <w:szCs w:val="22"/>
        </w:rPr>
      </w:pPr>
    </w:p>
    <w:p w14:paraId="0DBF2ECD" w14:textId="7A7331FB" w:rsidR="00E618DC" w:rsidRDefault="00E618DC" w:rsidP="00B80AA1">
      <w:pPr>
        <w:spacing w:line="276" w:lineRule="auto"/>
        <w:jc w:val="both"/>
        <w:rPr>
          <w:rFonts w:eastAsia="Calibri"/>
          <w:bCs/>
          <w:sz w:val="22"/>
          <w:szCs w:val="22"/>
        </w:rPr>
      </w:pPr>
    </w:p>
    <w:p w14:paraId="30515D46" w14:textId="3C742045" w:rsidR="00E618DC" w:rsidRDefault="00E618DC" w:rsidP="00B80AA1">
      <w:pPr>
        <w:spacing w:line="276" w:lineRule="auto"/>
        <w:jc w:val="both"/>
        <w:rPr>
          <w:rFonts w:eastAsia="Calibri"/>
          <w:bCs/>
          <w:sz w:val="22"/>
          <w:szCs w:val="22"/>
        </w:rPr>
      </w:pPr>
    </w:p>
    <w:p w14:paraId="4E06C8BD" w14:textId="754FD40C" w:rsidR="00E618DC" w:rsidRDefault="00E618DC" w:rsidP="00B80AA1">
      <w:pPr>
        <w:spacing w:line="276" w:lineRule="auto"/>
        <w:jc w:val="both"/>
        <w:rPr>
          <w:rFonts w:eastAsia="Calibri"/>
          <w:bCs/>
          <w:sz w:val="22"/>
          <w:szCs w:val="22"/>
        </w:rPr>
      </w:pPr>
    </w:p>
    <w:p w14:paraId="1286C4F3" w14:textId="573E6A07" w:rsidR="00E618DC" w:rsidRDefault="00E618DC" w:rsidP="00B80AA1">
      <w:pPr>
        <w:spacing w:line="276" w:lineRule="auto"/>
        <w:jc w:val="both"/>
        <w:rPr>
          <w:rFonts w:eastAsia="Calibri"/>
          <w:bCs/>
          <w:sz w:val="22"/>
          <w:szCs w:val="22"/>
        </w:rPr>
      </w:pPr>
    </w:p>
    <w:p w14:paraId="107680E3" w14:textId="2D3B3EFC" w:rsidR="00E618DC" w:rsidRDefault="00E618DC" w:rsidP="00B80AA1">
      <w:pPr>
        <w:spacing w:line="276" w:lineRule="auto"/>
        <w:jc w:val="both"/>
        <w:rPr>
          <w:rFonts w:eastAsia="Calibri"/>
          <w:bCs/>
          <w:sz w:val="22"/>
          <w:szCs w:val="22"/>
        </w:rPr>
      </w:pPr>
    </w:p>
    <w:p w14:paraId="54EC1E11" w14:textId="014A47D3" w:rsidR="00E618DC" w:rsidRDefault="00E618DC" w:rsidP="00B80AA1">
      <w:pPr>
        <w:spacing w:line="276" w:lineRule="auto"/>
        <w:jc w:val="both"/>
        <w:rPr>
          <w:rFonts w:eastAsia="Calibri"/>
          <w:bCs/>
          <w:sz w:val="22"/>
          <w:szCs w:val="22"/>
        </w:rPr>
      </w:pPr>
    </w:p>
    <w:p w14:paraId="19B20E5F" w14:textId="5EDE0623" w:rsidR="00E618DC" w:rsidRDefault="00E618DC" w:rsidP="00B80AA1">
      <w:pPr>
        <w:spacing w:line="276" w:lineRule="auto"/>
        <w:jc w:val="both"/>
        <w:rPr>
          <w:rFonts w:eastAsia="Calibri"/>
          <w:bCs/>
          <w:sz w:val="22"/>
          <w:szCs w:val="22"/>
        </w:rPr>
      </w:pPr>
    </w:p>
    <w:p w14:paraId="069E57D4" w14:textId="039C196A" w:rsidR="00E618DC" w:rsidRDefault="00E618DC" w:rsidP="00B80AA1">
      <w:pPr>
        <w:spacing w:line="276" w:lineRule="auto"/>
        <w:jc w:val="both"/>
        <w:rPr>
          <w:rFonts w:eastAsia="Calibri"/>
          <w:bCs/>
          <w:sz w:val="22"/>
          <w:szCs w:val="22"/>
        </w:rPr>
      </w:pPr>
    </w:p>
    <w:p w14:paraId="1687B03B" w14:textId="6E808E2A" w:rsidR="00E618DC" w:rsidRDefault="00E618DC" w:rsidP="00B80AA1">
      <w:pPr>
        <w:spacing w:line="276" w:lineRule="auto"/>
        <w:jc w:val="both"/>
        <w:rPr>
          <w:rFonts w:eastAsia="Calibri"/>
          <w:bCs/>
          <w:sz w:val="22"/>
          <w:szCs w:val="22"/>
        </w:rPr>
      </w:pPr>
    </w:p>
    <w:p w14:paraId="54DACD14" w14:textId="68FA60CA" w:rsidR="00E618DC" w:rsidRDefault="00E618DC" w:rsidP="00B80AA1">
      <w:pPr>
        <w:spacing w:line="276" w:lineRule="auto"/>
        <w:jc w:val="both"/>
        <w:rPr>
          <w:rFonts w:eastAsia="Calibri"/>
          <w:bCs/>
          <w:sz w:val="22"/>
          <w:szCs w:val="22"/>
        </w:rPr>
      </w:pPr>
    </w:p>
    <w:p w14:paraId="68600E21" w14:textId="480B05A5" w:rsidR="00E618DC" w:rsidRDefault="00E618DC" w:rsidP="00B80AA1">
      <w:pPr>
        <w:spacing w:line="276" w:lineRule="auto"/>
        <w:jc w:val="both"/>
        <w:rPr>
          <w:rFonts w:eastAsia="Calibri"/>
          <w:bCs/>
          <w:sz w:val="22"/>
          <w:szCs w:val="22"/>
        </w:rPr>
      </w:pPr>
    </w:p>
    <w:p w14:paraId="69E455DE" w14:textId="77BF1810" w:rsidR="00E618DC" w:rsidRDefault="00E618DC" w:rsidP="00B80AA1">
      <w:pPr>
        <w:spacing w:line="276" w:lineRule="auto"/>
        <w:jc w:val="both"/>
        <w:rPr>
          <w:rFonts w:eastAsia="Calibri"/>
          <w:bCs/>
          <w:sz w:val="22"/>
          <w:szCs w:val="22"/>
        </w:rPr>
      </w:pPr>
    </w:p>
    <w:p w14:paraId="790B05A9" w14:textId="36E51B4E" w:rsidR="00E618DC" w:rsidRDefault="00E618DC" w:rsidP="00B80AA1">
      <w:pPr>
        <w:spacing w:line="276" w:lineRule="auto"/>
        <w:jc w:val="both"/>
        <w:rPr>
          <w:rFonts w:eastAsia="Calibri"/>
          <w:bCs/>
          <w:sz w:val="22"/>
          <w:szCs w:val="22"/>
        </w:rPr>
      </w:pPr>
    </w:p>
    <w:p w14:paraId="0E55635E" w14:textId="7CD1D36E" w:rsidR="00E618DC" w:rsidRDefault="00E618DC" w:rsidP="00B80AA1">
      <w:pPr>
        <w:spacing w:line="276" w:lineRule="auto"/>
        <w:jc w:val="both"/>
        <w:rPr>
          <w:rFonts w:eastAsia="Calibri"/>
          <w:bCs/>
          <w:sz w:val="22"/>
          <w:szCs w:val="22"/>
        </w:rPr>
      </w:pPr>
    </w:p>
    <w:p w14:paraId="18A90B57" w14:textId="2824BD22" w:rsidR="00E618DC" w:rsidRDefault="00E618DC" w:rsidP="00B80AA1">
      <w:pPr>
        <w:spacing w:line="276" w:lineRule="auto"/>
        <w:jc w:val="both"/>
        <w:rPr>
          <w:rFonts w:eastAsia="Calibri"/>
          <w:bCs/>
          <w:sz w:val="22"/>
          <w:szCs w:val="22"/>
        </w:rPr>
      </w:pPr>
    </w:p>
    <w:p w14:paraId="2478817E" w14:textId="3E0C84D5" w:rsidR="00E618DC" w:rsidRDefault="00E618DC" w:rsidP="00B80AA1">
      <w:pPr>
        <w:spacing w:line="276" w:lineRule="auto"/>
        <w:jc w:val="both"/>
        <w:rPr>
          <w:rFonts w:eastAsia="Calibri"/>
          <w:bCs/>
          <w:sz w:val="22"/>
          <w:szCs w:val="22"/>
        </w:rPr>
      </w:pPr>
    </w:p>
    <w:p w14:paraId="0150B2DA" w14:textId="0FEA1603" w:rsidR="00E618DC" w:rsidRDefault="00E618DC" w:rsidP="00B80AA1">
      <w:pPr>
        <w:spacing w:line="276" w:lineRule="auto"/>
        <w:jc w:val="both"/>
        <w:rPr>
          <w:rFonts w:eastAsia="Calibri"/>
          <w:bCs/>
          <w:sz w:val="22"/>
          <w:szCs w:val="22"/>
        </w:rPr>
      </w:pPr>
    </w:p>
    <w:p w14:paraId="225B2924" w14:textId="1E4603F6" w:rsidR="00E618DC" w:rsidRDefault="00E618DC" w:rsidP="00B80AA1">
      <w:pPr>
        <w:spacing w:line="276" w:lineRule="auto"/>
        <w:jc w:val="both"/>
        <w:rPr>
          <w:rFonts w:eastAsia="Calibri"/>
          <w:bCs/>
          <w:sz w:val="22"/>
          <w:szCs w:val="22"/>
        </w:rPr>
      </w:pPr>
    </w:p>
    <w:p w14:paraId="7F12C732" w14:textId="0E70D505" w:rsidR="00E618DC" w:rsidRDefault="00E618DC" w:rsidP="00B80AA1">
      <w:pPr>
        <w:spacing w:line="276" w:lineRule="auto"/>
        <w:jc w:val="both"/>
        <w:rPr>
          <w:rFonts w:eastAsia="Calibri"/>
          <w:bCs/>
          <w:sz w:val="22"/>
          <w:szCs w:val="22"/>
        </w:rPr>
      </w:pPr>
    </w:p>
    <w:p w14:paraId="19A8E8D3" w14:textId="7FF8AF7B" w:rsidR="00E618DC" w:rsidRDefault="00E618DC" w:rsidP="00B80AA1">
      <w:pPr>
        <w:spacing w:line="276" w:lineRule="auto"/>
        <w:jc w:val="both"/>
        <w:rPr>
          <w:rFonts w:eastAsia="Calibri"/>
          <w:bCs/>
          <w:sz w:val="22"/>
          <w:szCs w:val="22"/>
        </w:rPr>
      </w:pPr>
    </w:p>
    <w:p w14:paraId="0270F0CE" w14:textId="41D2D0B3" w:rsidR="00E618DC" w:rsidRDefault="00E618DC" w:rsidP="00B80AA1">
      <w:pPr>
        <w:spacing w:line="276" w:lineRule="auto"/>
        <w:jc w:val="both"/>
        <w:rPr>
          <w:rFonts w:eastAsia="Calibri"/>
          <w:bCs/>
          <w:sz w:val="22"/>
          <w:szCs w:val="22"/>
        </w:rPr>
      </w:pPr>
    </w:p>
    <w:p w14:paraId="4F9D2FE8" w14:textId="5C43AFB2" w:rsidR="00E618DC" w:rsidRDefault="00E618DC" w:rsidP="00B80AA1">
      <w:pPr>
        <w:spacing w:line="276" w:lineRule="auto"/>
        <w:jc w:val="both"/>
        <w:rPr>
          <w:rFonts w:eastAsia="Calibri"/>
          <w:bCs/>
          <w:sz w:val="22"/>
          <w:szCs w:val="22"/>
        </w:rPr>
      </w:pPr>
    </w:p>
    <w:p w14:paraId="2BB82664" w14:textId="52A5A54A" w:rsidR="00E618DC" w:rsidRDefault="00E618DC" w:rsidP="00B80AA1">
      <w:pPr>
        <w:spacing w:line="276" w:lineRule="auto"/>
        <w:jc w:val="both"/>
        <w:rPr>
          <w:rFonts w:eastAsia="Calibri"/>
          <w:bCs/>
          <w:sz w:val="22"/>
          <w:szCs w:val="22"/>
        </w:rPr>
      </w:pPr>
    </w:p>
    <w:p w14:paraId="37C2F55B" w14:textId="4D4B65FF" w:rsidR="00E618DC" w:rsidRDefault="00E618DC" w:rsidP="00B80AA1">
      <w:pPr>
        <w:spacing w:line="276" w:lineRule="auto"/>
        <w:jc w:val="both"/>
        <w:rPr>
          <w:rFonts w:eastAsia="Calibri"/>
          <w:bCs/>
          <w:sz w:val="22"/>
          <w:szCs w:val="22"/>
        </w:rPr>
      </w:pPr>
    </w:p>
    <w:p w14:paraId="6094BB7B" w14:textId="6A10F65E" w:rsidR="00E618DC" w:rsidRPr="003B62B2" w:rsidRDefault="00E618DC" w:rsidP="003B62B2">
      <w:pPr>
        <w:pStyle w:val="Prrafodelista"/>
        <w:numPr>
          <w:ilvl w:val="0"/>
          <w:numId w:val="8"/>
        </w:numPr>
        <w:rPr>
          <w:rFonts w:ascii="Arial" w:hAnsi="Arial" w:cs="Arial"/>
          <w:b/>
          <w:bCs/>
          <w:u w:val="single"/>
          <w:lang w:val="es-ES_tradnl"/>
        </w:rPr>
      </w:pPr>
      <w:r w:rsidRPr="003B62B2">
        <w:rPr>
          <w:rFonts w:ascii="Arial" w:hAnsi="Arial" w:cs="Arial"/>
          <w:b/>
          <w:bCs/>
          <w:u w:val="single"/>
          <w:lang w:val="es-ES_tradnl"/>
        </w:rPr>
        <w:lastRenderedPageBreak/>
        <w:t>ÍNDICE</w:t>
      </w:r>
      <w:r w:rsidR="00E16BCC" w:rsidRPr="003B62B2">
        <w:rPr>
          <w:rFonts w:ascii="Arial" w:hAnsi="Arial" w:cs="Arial"/>
          <w:b/>
          <w:bCs/>
          <w:u w:val="single"/>
          <w:lang w:val="es-ES_tradnl"/>
        </w:rPr>
        <w:fldChar w:fldCharType="begin"/>
      </w:r>
      <w:r w:rsidR="00E16BCC" w:rsidRPr="003B62B2">
        <w:rPr>
          <w:rFonts w:ascii="Arial" w:hAnsi="Arial" w:cs="Arial"/>
          <w:b/>
          <w:bCs/>
          <w:u w:val="single"/>
          <w:lang w:val="es-ES_tradnl"/>
        </w:rPr>
        <w:instrText xml:space="preserve"> XE "ÍNDICE</w:instrText>
      </w:r>
      <w:r w:rsidR="001F2D98">
        <w:rPr>
          <w:rFonts w:ascii="Arial" w:hAnsi="Arial" w:cs="Arial"/>
          <w:b/>
          <w:bCs/>
          <w:u w:val="single"/>
          <w:lang w:val="es-ES_tradnl"/>
        </w:rPr>
        <w:instrText>;01</w:instrText>
      </w:r>
      <w:r w:rsidR="00E16BCC" w:rsidRPr="003B62B2">
        <w:rPr>
          <w:rFonts w:ascii="Arial" w:hAnsi="Arial" w:cs="Arial"/>
          <w:b/>
          <w:bCs/>
          <w:u w:val="single"/>
          <w:lang w:val="es-ES_tradnl"/>
        </w:rPr>
        <w:instrText xml:space="preserve">" </w:instrText>
      </w:r>
      <w:r w:rsidR="00E16BCC" w:rsidRPr="003B62B2">
        <w:rPr>
          <w:rFonts w:ascii="Arial" w:hAnsi="Arial" w:cs="Arial"/>
          <w:b/>
          <w:bCs/>
          <w:u w:val="single"/>
          <w:lang w:val="es-ES_tradnl"/>
        </w:rPr>
        <w:fldChar w:fldCharType="end"/>
      </w:r>
    </w:p>
    <w:p w14:paraId="40498F93" w14:textId="77777777" w:rsidR="001F2D98" w:rsidRDefault="002355B4" w:rsidP="00B80AA1">
      <w:pPr>
        <w:spacing w:line="276" w:lineRule="auto"/>
        <w:jc w:val="both"/>
        <w:rPr>
          <w:rFonts w:eastAsia="Calibri"/>
          <w:bCs/>
          <w:noProof/>
          <w:sz w:val="22"/>
          <w:szCs w:val="22"/>
        </w:rPr>
        <w:sectPr w:rsidR="001F2D98" w:rsidSect="001F2D98">
          <w:headerReference w:type="default" r:id="rId10"/>
          <w:footerReference w:type="default" r:id="rId11"/>
          <w:footerReference w:type="first" r:id="rId12"/>
          <w:type w:val="continuous"/>
          <w:pgSz w:w="11906" w:h="16838"/>
          <w:pgMar w:top="1985" w:right="1133" w:bottom="2552" w:left="1134" w:header="708" w:footer="708" w:gutter="0"/>
          <w:cols w:space="708"/>
          <w:titlePg/>
          <w:docGrid w:linePitch="360"/>
        </w:sectPr>
      </w:pPr>
      <w:r>
        <w:rPr>
          <w:rFonts w:eastAsia="Calibri"/>
          <w:bCs/>
          <w:sz w:val="22"/>
          <w:szCs w:val="22"/>
        </w:rPr>
        <w:fldChar w:fldCharType="begin"/>
      </w:r>
      <w:r>
        <w:rPr>
          <w:rFonts w:eastAsia="Calibri"/>
          <w:bCs/>
          <w:sz w:val="22"/>
          <w:szCs w:val="22"/>
        </w:rPr>
        <w:instrText xml:space="preserve"> INDEX \e "</w:instrText>
      </w:r>
      <w:r>
        <w:rPr>
          <w:rFonts w:eastAsia="Calibri"/>
          <w:bCs/>
          <w:sz w:val="22"/>
          <w:szCs w:val="22"/>
        </w:rPr>
        <w:tab/>
        <w:instrText xml:space="preserve">" \c "1" \z "1034" </w:instrText>
      </w:r>
      <w:r>
        <w:rPr>
          <w:rFonts w:eastAsia="Calibri"/>
          <w:bCs/>
          <w:sz w:val="22"/>
          <w:szCs w:val="22"/>
        </w:rPr>
        <w:fldChar w:fldCharType="separate"/>
      </w:r>
    </w:p>
    <w:p w14:paraId="6115D823" w14:textId="77777777" w:rsidR="001F2D98" w:rsidRDefault="001F2D98">
      <w:pPr>
        <w:pStyle w:val="ndice1"/>
        <w:tabs>
          <w:tab w:val="right" w:leader="dot" w:pos="9629"/>
        </w:tabs>
        <w:rPr>
          <w:noProof/>
          <w:lang w:val="es-ES_tradnl"/>
        </w:rPr>
      </w:pPr>
      <w:r w:rsidRPr="003A1AA5">
        <w:rPr>
          <w:rFonts w:ascii="Arial" w:hAnsi="Arial" w:cs="Arial"/>
          <w:b/>
          <w:bCs/>
          <w:noProof/>
          <w:u w:val="single"/>
          <w:lang w:val="es-ES_tradnl"/>
        </w:rPr>
        <w:t>ÍNDICE</w:t>
      </w:r>
      <w:r>
        <w:rPr>
          <w:noProof/>
          <w:lang w:val="es-ES_tradnl"/>
        </w:rPr>
        <w:tab/>
        <w:t>3</w:t>
      </w:r>
    </w:p>
    <w:p w14:paraId="1E119979" w14:textId="77777777" w:rsidR="001F2D98" w:rsidRDefault="001F2D98">
      <w:pPr>
        <w:pStyle w:val="ndice1"/>
        <w:tabs>
          <w:tab w:val="right" w:leader="dot" w:pos="9629"/>
        </w:tabs>
        <w:rPr>
          <w:noProof/>
          <w:lang w:val="es-ES_tradnl"/>
        </w:rPr>
      </w:pPr>
      <w:r w:rsidRPr="003A1AA5">
        <w:rPr>
          <w:rFonts w:ascii="Arial" w:hAnsi="Arial" w:cs="Arial"/>
          <w:b/>
          <w:bCs/>
          <w:noProof/>
          <w:u w:val="single"/>
          <w:lang w:val="es-ES_tradnl"/>
        </w:rPr>
        <w:t>RESUMEN</w:t>
      </w:r>
      <w:r>
        <w:rPr>
          <w:noProof/>
          <w:lang w:val="es-ES_tradnl"/>
        </w:rPr>
        <w:tab/>
        <w:t>4</w:t>
      </w:r>
    </w:p>
    <w:p w14:paraId="243979DF" w14:textId="77777777" w:rsidR="001F2D98" w:rsidRDefault="001F2D98">
      <w:pPr>
        <w:pStyle w:val="ndice1"/>
        <w:tabs>
          <w:tab w:val="right" w:leader="dot" w:pos="9629"/>
        </w:tabs>
        <w:rPr>
          <w:noProof/>
          <w:lang w:val="es-ES_tradnl"/>
        </w:rPr>
      </w:pPr>
      <w:r w:rsidRPr="003A1AA5">
        <w:rPr>
          <w:rFonts w:ascii="Arial" w:hAnsi="Arial" w:cs="Arial"/>
          <w:b/>
          <w:bCs/>
          <w:noProof/>
          <w:u w:val="single"/>
          <w:lang w:val="es-ES_tradnl"/>
        </w:rPr>
        <w:t>TÍTULO Y RESUMEN EN INGLÉS</w:t>
      </w:r>
      <w:r>
        <w:rPr>
          <w:noProof/>
          <w:lang w:val="es-ES_tradnl"/>
        </w:rPr>
        <w:tab/>
        <w:t>5</w:t>
      </w:r>
    </w:p>
    <w:p w14:paraId="4C051B5B" w14:textId="77777777" w:rsidR="001F2D98" w:rsidRDefault="001F2D98">
      <w:pPr>
        <w:pStyle w:val="ndice1"/>
        <w:tabs>
          <w:tab w:val="right" w:leader="dot" w:pos="9629"/>
        </w:tabs>
        <w:rPr>
          <w:noProof/>
          <w:lang w:val="es-ES_tradnl"/>
        </w:rPr>
      </w:pPr>
      <w:r w:rsidRPr="003A1AA5">
        <w:rPr>
          <w:rFonts w:ascii="Arial" w:hAnsi="Arial" w:cs="Arial"/>
          <w:b/>
          <w:bCs/>
          <w:noProof/>
          <w:u w:val="single"/>
          <w:lang w:val="es-ES_tradnl"/>
        </w:rPr>
        <w:t>ANTECEDENTES, JUSTIFICACIÓN Y BIBLIOGRAFÍA</w:t>
      </w:r>
      <w:r>
        <w:rPr>
          <w:noProof/>
          <w:lang w:val="es-ES_tradnl"/>
        </w:rPr>
        <w:tab/>
        <w:t>6</w:t>
      </w:r>
    </w:p>
    <w:p w14:paraId="7AF74680" w14:textId="77777777" w:rsidR="001F2D98" w:rsidRDefault="001F2D98">
      <w:pPr>
        <w:pStyle w:val="ndice1"/>
        <w:tabs>
          <w:tab w:val="right" w:leader="dot" w:pos="9629"/>
        </w:tabs>
        <w:rPr>
          <w:noProof/>
          <w:lang w:val="es-ES_tradnl"/>
        </w:rPr>
      </w:pPr>
      <w:r w:rsidRPr="003A1AA5">
        <w:rPr>
          <w:rFonts w:ascii="Arial" w:hAnsi="Arial" w:cs="Arial"/>
          <w:b/>
          <w:bCs/>
          <w:noProof/>
          <w:u w:val="single"/>
          <w:lang w:val="es-ES_tradnl"/>
        </w:rPr>
        <w:t>METODOLOGÍA</w:t>
      </w:r>
      <w:r>
        <w:rPr>
          <w:noProof/>
          <w:lang w:val="es-ES_tradnl"/>
        </w:rPr>
        <w:tab/>
        <w:t>7</w:t>
      </w:r>
    </w:p>
    <w:p w14:paraId="7B589189" w14:textId="77777777" w:rsidR="001F2D98" w:rsidRDefault="001F2D98">
      <w:pPr>
        <w:pStyle w:val="ndice1"/>
        <w:tabs>
          <w:tab w:val="right" w:leader="dot" w:pos="9629"/>
        </w:tabs>
        <w:rPr>
          <w:noProof/>
          <w:lang w:val="es-ES_tradnl"/>
        </w:rPr>
      </w:pPr>
      <w:r w:rsidRPr="003A1AA5">
        <w:rPr>
          <w:rFonts w:ascii="Arial" w:hAnsi="Arial" w:cs="Arial"/>
          <w:b/>
          <w:bCs/>
          <w:noProof/>
          <w:u w:val="single"/>
          <w:lang w:val="es-ES_tradnl"/>
        </w:rPr>
        <w:t>DATOS NECESARIOS</w:t>
      </w:r>
      <w:r>
        <w:rPr>
          <w:noProof/>
          <w:lang w:val="es-ES_tradnl"/>
        </w:rPr>
        <w:tab/>
        <w:t>10</w:t>
      </w:r>
    </w:p>
    <w:p w14:paraId="0FD42A7C" w14:textId="77777777" w:rsidR="001F2D98" w:rsidRDefault="001F2D98">
      <w:pPr>
        <w:pStyle w:val="ndice1"/>
        <w:tabs>
          <w:tab w:val="right" w:leader="dot" w:pos="9629"/>
        </w:tabs>
        <w:rPr>
          <w:noProof/>
          <w:lang w:val="es-ES_tradnl"/>
        </w:rPr>
      </w:pPr>
      <w:r w:rsidRPr="003A1AA5">
        <w:rPr>
          <w:rFonts w:ascii="Arial" w:hAnsi="Arial" w:cs="Arial"/>
          <w:b/>
          <w:bCs/>
          <w:noProof/>
          <w:u w:val="single"/>
          <w:lang w:val="es-ES_tradnl"/>
        </w:rPr>
        <w:t>EXPERIENCIA DEL EQUIPO INVESTIGADOR SOBRE EL TEMA</w:t>
      </w:r>
      <w:r>
        <w:rPr>
          <w:noProof/>
          <w:lang w:val="es-ES_tradnl"/>
        </w:rPr>
        <w:tab/>
        <w:t>11</w:t>
      </w:r>
    </w:p>
    <w:p w14:paraId="5799BF37" w14:textId="77777777" w:rsidR="001F2D98" w:rsidRDefault="001F2D98" w:rsidP="00B80AA1">
      <w:pPr>
        <w:spacing w:line="276" w:lineRule="auto"/>
        <w:jc w:val="both"/>
        <w:rPr>
          <w:rFonts w:eastAsia="Calibri"/>
          <w:bCs/>
          <w:noProof/>
          <w:sz w:val="22"/>
          <w:szCs w:val="22"/>
        </w:rPr>
        <w:sectPr w:rsidR="001F2D98" w:rsidSect="001F2D98">
          <w:type w:val="continuous"/>
          <w:pgSz w:w="11906" w:h="16838"/>
          <w:pgMar w:top="1985" w:right="1133" w:bottom="2552" w:left="1134" w:header="708" w:footer="708" w:gutter="0"/>
          <w:cols w:space="708"/>
          <w:titlePg/>
          <w:docGrid w:linePitch="360"/>
        </w:sectPr>
      </w:pPr>
    </w:p>
    <w:p w14:paraId="437C7069" w14:textId="5378AD35" w:rsidR="00E618DC" w:rsidRDefault="002355B4" w:rsidP="00B80AA1">
      <w:pPr>
        <w:spacing w:line="276" w:lineRule="auto"/>
        <w:jc w:val="both"/>
        <w:rPr>
          <w:rFonts w:eastAsia="Calibri"/>
          <w:bCs/>
          <w:sz w:val="22"/>
          <w:szCs w:val="22"/>
        </w:rPr>
      </w:pPr>
      <w:r>
        <w:rPr>
          <w:rFonts w:eastAsia="Calibri"/>
          <w:bCs/>
          <w:sz w:val="22"/>
          <w:szCs w:val="22"/>
        </w:rPr>
        <w:fldChar w:fldCharType="end"/>
      </w:r>
    </w:p>
    <w:p w14:paraId="1D9B0BC8" w14:textId="601FC26F" w:rsidR="00E618DC" w:rsidRDefault="00E618DC" w:rsidP="00B80AA1">
      <w:pPr>
        <w:spacing w:line="276" w:lineRule="auto"/>
        <w:jc w:val="both"/>
        <w:rPr>
          <w:rFonts w:eastAsia="Calibri"/>
          <w:bCs/>
          <w:sz w:val="22"/>
          <w:szCs w:val="22"/>
        </w:rPr>
      </w:pPr>
    </w:p>
    <w:p w14:paraId="3D7300CE" w14:textId="7FF2A890" w:rsidR="00E618DC" w:rsidRDefault="00E618DC" w:rsidP="00B80AA1">
      <w:pPr>
        <w:spacing w:line="276" w:lineRule="auto"/>
        <w:jc w:val="both"/>
        <w:rPr>
          <w:rFonts w:eastAsia="Calibri"/>
          <w:bCs/>
          <w:sz w:val="22"/>
          <w:szCs w:val="22"/>
        </w:rPr>
      </w:pPr>
    </w:p>
    <w:p w14:paraId="1B399254" w14:textId="0AAF574B" w:rsidR="00E618DC" w:rsidRDefault="00E618DC" w:rsidP="00B80AA1">
      <w:pPr>
        <w:spacing w:line="276" w:lineRule="auto"/>
        <w:jc w:val="both"/>
        <w:rPr>
          <w:rFonts w:eastAsia="Calibri"/>
          <w:bCs/>
          <w:sz w:val="22"/>
          <w:szCs w:val="22"/>
        </w:rPr>
      </w:pPr>
    </w:p>
    <w:p w14:paraId="266F8264" w14:textId="77777777" w:rsidR="00E618DC" w:rsidRDefault="00E618DC" w:rsidP="00E618DC">
      <w:pPr>
        <w:rPr>
          <w:rFonts w:ascii="Arial" w:hAnsi="Arial" w:cs="Arial"/>
          <w:lang w:val="es-ES_tradnl"/>
        </w:rPr>
      </w:pPr>
    </w:p>
    <w:p w14:paraId="12B207DC" w14:textId="77777777" w:rsidR="00E618DC" w:rsidRDefault="00E618DC" w:rsidP="00E618DC">
      <w:pPr>
        <w:rPr>
          <w:rFonts w:ascii="Arial" w:hAnsi="Arial" w:cs="Arial"/>
          <w:lang w:val="es-ES_tradnl"/>
        </w:rPr>
      </w:pPr>
    </w:p>
    <w:p w14:paraId="186C5434" w14:textId="77777777" w:rsidR="00E618DC" w:rsidRDefault="00E618DC" w:rsidP="00E618DC">
      <w:pPr>
        <w:rPr>
          <w:rFonts w:ascii="Arial" w:hAnsi="Arial" w:cs="Arial"/>
          <w:lang w:val="es-ES_tradnl"/>
        </w:rPr>
      </w:pPr>
    </w:p>
    <w:p w14:paraId="50A2F2B0" w14:textId="77777777" w:rsidR="00E618DC" w:rsidRDefault="00E618DC" w:rsidP="00E618DC">
      <w:pPr>
        <w:rPr>
          <w:rFonts w:ascii="Arial" w:hAnsi="Arial" w:cs="Arial"/>
          <w:lang w:val="es-ES_tradnl"/>
        </w:rPr>
      </w:pPr>
    </w:p>
    <w:p w14:paraId="77E45F28" w14:textId="77777777" w:rsidR="00E618DC" w:rsidRDefault="00E618DC" w:rsidP="00E618DC">
      <w:pPr>
        <w:rPr>
          <w:rFonts w:ascii="Arial" w:hAnsi="Arial" w:cs="Arial"/>
          <w:lang w:val="es-ES_tradnl"/>
        </w:rPr>
      </w:pPr>
    </w:p>
    <w:p w14:paraId="5F96C214" w14:textId="77777777" w:rsidR="00E618DC" w:rsidRDefault="00E618DC" w:rsidP="00E618DC">
      <w:pPr>
        <w:rPr>
          <w:rFonts w:ascii="Arial" w:hAnsi="Arial" w:cs="Arial"/>
          <w:lang w:val="es-ES_tradnl"/>
        </w:rPr>
      </w:pPr>
    </w:p>
    <w:p w14:paraId="67C8691E" w14:textId="77777777" w:rsidR="00E618DC" w:rsidRDefault="00E618DC" w:rsidP="00E618DC">
      <w:pPr>
        <w:rPr>
          <w:rFonts w:ascii="Arial" w:hAnsi="Arial" w:cs="Arial"/>
          <w:lang w:val="es-ES_tradnl"/>
        </w:rPr>
      </w:pPr>
    </w:p>
    <w:p w14:paraId="5050C032" w14:textId="77777777" w:rsidR="00E618DC" w:rsidRDefault="00E618DC" w:rsidP="00E618DC">
      <w:pPr>
        <w:rPr>
          <w:rFonts w:ascii="Arial" w:hAnsi="Arial" w:cs="Arial"/>
          <w:lang w:val="es-ES_tradnl"/>
        </w:rPr>
      </w:pPr>
    </w:p>
    <w:p w14:paraId="6684AF0E" w14:textId="77777777" w:rsidR="00E618DC" w:rsidRDefault="00E618DC" w:rsidP="00E618DC">
      <w:pPr>
        <w:rPr>
          <w:rFonts w:ascii="Arial" w:hAnsi="Arial" w:cs="Arial"/>
          <w:lang w:val="es-ES_tradnl"/>
        </w:rPr>
      </w:pPr>
    </w:p>
    <w:p w14:paraId="2F575F54" w14:textId="77777777" w:rsidR="00E618DC" w:rsidRDefault="00E618DC" w:rsidP="00E618DC">
      <w:pPr>
        <w:rPr>
          <w:rFonts w:ascii="Arial" w:hAnsi="Arial" w:cs="Arial"/>
          <w:lang w:val="es-ES_tradnl"/>
        </w:rPr>
      </w:pPr>
    </w:p>
    <w:p w14:paraId="433F8F13" w14:textId="77777777" w:rsidR="00E618DC" w:rsidRDefault="00E618DC" w:rsidP="00E618DC">
      <w:pPr>
        <w:rPr>
          <w:rFonts w:ascii="Arial" w:hAnsi="Arial" w:cs="Arial"/>
          <w:lang w:val="es-ES_tradnl"/>
        </w:rPr>
      </w:pPr>
    </w:p>
    <w:p w14:paraId="2CA9B3E1" w14:textId="77777777" w:rsidR="00E618DC" w:rsidRDefault="00E618DC" w:rsidP="00E618DC">
      <w:pPr>
        <w:rPr>
          <w:rFonts w:ascii="Arial" w:hAnsi="Arial" w:cs="Arial"/>
          <w:lang w:val="es-ES_tradnl"/>
        </w:rPr>
      </w:pPr>
    </w:p>
    <w:p w14:paraId="4C6B3244" w14:textId="77777777" w:rsidR="00E618DC" w:rsidRDefault="00E618DC" w:rsidP="00E618DC">
      <w:pPr>
        <w:rPr>
          <w:rFonts w:ascii="Arial" w:hAnsi="Arial" w:cs="Arial"/>
          <w:lang w:val="es-ES_tradnl"/>
        </w:rPr>
      </w:pPr>
    </w:p>
    <w:p w14:paraId="4E4A5E9A" w14:textId="77777777" w:rsidR="00E618DC" w:rsidRDefault="00E618DC" w:rsidP="00E618DC">
      <w:pPr>
        <w:rPr>
          <w:rFonts w:ascii="Arial" w:hAnsi="Arial" w:cs="Arial"/>
          <w:lang w:val="es-ES_tradnl"/>
        </w:rPr>
      </w:pPr>
    </w:p>
    <w:p w14:paraId="4DF65A47" w14:textId="77777777" w:rsidR="00E618DC" w:rsidRDefault="00E618DC" w:rsidP="00E618DC">
      <w:pPr>
        <w:rPr>
          <w:rFonts w:ascii="Arial" w:hAnsi="Arial" w:cs="Arial"/>
          <w:lang w:val="es-ES_tradnl"/>
        </w:rPr>
      </w:pPr>
    </w:p>
    <w:p w14:paraId="2CE36279" w14:textId="77777777" w:rsidR="00E618DC" w:rsidRDefault="00E618DC" w:rsidP="00E618DC">
      <w:pPr>
        <w:rPr>
          <w:rFonts w:ascii="Arial" w:hAnsi="Arial" w:cs="Arial"/>
          <w:lang w:val="es-ES_tradnl"/>
        </w:rPr>
      </w:pPr>
    </w:p>
    <w:p w14:paraId="4782A7F5" w14:textId="77777777" w:rsidR="00E618DC" w:rsidRDefault="00E618DC" w:rsidP="00E618DC">
      <w:pPr>
        <w:rPr>
          <w:rFonts w:ascii="Arial" w:hAnsi="Arial" w:cs="Arial"/>
          <w:lang w:val="es-ES_tradnl"/>
        </w:rPr>
      </w:pPr>
    </w:p>
    <w:p w14:paraId="0C9F516F" w14:textId="77777777" w:rsidR="00E618DC" w:rsidRDefault="00E618DC" w:rsidP="00E618DC">
      <w:pPr>
        <w:rPr>
          <w:rFonts w:ascii="Arial" w:hAnsi="Arial" w:cs="Arial"/>
          <w:lang w:val="es-ES_tradnl"/>
        </w:rPr>
      </w:pPr>
    </w:p>
    <w:p w14:paraId="49CA5C50" w14:textId="77777777" w:rsidR="00E618DC" w:rsidRDefault="00E618DC" w:rsidP="00E618DC">
      <w:pPr>
        <w:rPr>
          <w:rFonts w:ascii="Arial" w:hAnsi="Arial" w:cs="Arial"/>
          <w:lang w:val="es-ES_tradnl"/>
        </w:rPr>
      </w:pPr>
    </w:p>
    <w:p w14:paraId="1C37B00F" w14:textId="77777777" w:rsidR="00E618DC" w:rsidRDefault="00E618DC" w:rsidP="00E618DC">
      <w:pPr>
        <w:rPr>
          <w:rFonts w:ascii="Arial" w:hAnsi="Arial" w:cs="Arial"/>
          <w:lang w:val="es-ES_tradnl"/>
        </w:rPr>
      </w:pPr>
    </w:p>
    <w:p w14:paraId="3E4457F9" w14:textId="77777777" w:rsidR="00E618DC" w:rsidRDefault="00E618DC" w:rsidP="00E618DC">
      <w:pPr>
        <w:rPr>
          <w:rFonts w:ascii="Arial" w:hAnsi="Arial" w:cs="Arial"/>
          <w:lang w:val="es-ES_tradnl"/>
        </w:rPr>
      </w:pPr>
    </w:p>
    <w:p w14:paraId="30B8778A" w14:textId="77777777" w:rsidR="00E618DC" w:rsidRDefault="00E618DC" w:rsidP="00E618DC">
      <w:pPr>
        <w:rPr>
          <w:rFonts w:ascii="Arial" w:hAnsi="Arial" w:cs="Arial"/>
          <w:lang w:val="es-ES_tradnl"/>
        </w:rPr>
      </w:pPr>
    </w:p>
    <w:p w14:paraId="289F2D34" w14:textId="77777777" w:rsidR="00E618DC" w:rsidRDefault="00E618DC" w:rsidP="00E618DC">
      <w:pPr>
        <w:rPr>
          <w:rFonts w:ascii="Arial" w:hAnsi="Arial" w:cs="Arial"/>
          <w:lang w:val="es-ES_tradnl"/>
        </w:rPr>
      </w:pPr>
    </w:p>
    <w:p w14:paraId="796B37B2" w14:textId="77777777" w:rsidR="00E618DC" w:rsidRDefault="00E618DC" w:rsidP="00E618DC">
      <w:pPr>
        <w:rPr>
          <w:rFonts w:ascii="Arial" w:hAnsi="Arial" w:cs="Arial"/>
          <w:lang w:val="es-ES_tradnl"/>
        </w:rPr>
      </w:pPr>
    </w:p>
    <w:p w14:paraId="6078D1F2" w14:textId="77777777" w:rsidR="00E618DC" w:rsidRDefault="00E618DC" w:rsidP="00E618DC">
      <w:pPr>
        <w:rPr>
          <w:rFonts w:ascii="Arial" w:hAnsi="Arial" w:cs="Arial"/>
          <w:lang w:val="es-ES_tradnl"/>
        </w:rPr>
      </w:pPr>
    </w:p>
    <w:p w14:paraId="2BC242E0" w14:textId="77777777" w:rsidR="00E618DC" w:rsidRDefault="00E618DC" w:rsidP="00E618DC">
      <w:pPr>
        <w:rPr>
          <w:rFonts w:ascii="Arial" w:hAnsi="Arial" w:cs="Arial"/>
          <w:lang w:val="es-ES_tradnl"/>
        </w:rPr>
      </w:pPr>
    </w:p>
    <w:p w14:paraId="5F95C8DF" w14:textId="77777777" w:rsidR="00E618DC" w:rsidRDefault="00E618DC" w:rsidP="00E618DC">
      <w:pPr>
        <w:rPr>
          <w:rFonts w:ascii="Arial" w:hAnsi="Arial" w:cs="Arial"/>
          <w:lang w:val="es-ES_tradnl"/>
        </w:rPr>
      </w:pPr>
    </w:p>
    <w:p w14:paraId="349DBE9D" w14:textId="77777777" w:rsidR="00E618DC" w:rsidRDefault="00E618DC" w:rsidP="00E618DC">
      <w:pPr>
        <w:rPr>
          <w:rFonts w:ascii="Arial" w:hAnsi="Arial" w:cs="Arial"/>
          <w:lang w:val="es-ES_tradnl"/>
        </w:rPr>
      </w:pPr>
    </w:p>
    <w:p w14:paraId="65D0C504" w14:textId="77777777" w:rsidR="00E618DC" w:rsidRDefault="00E618DC" w:rsidP="00E618DC">
      <w:pPr>
        <w:rPr>
          <w:rFonts w:ascii="Arial" w:hAnsi="Arial" w:cs="Arial"/>
          <w:lang w:val="es-ES_tradnl"/>
        </w:rPr>
      </w:pPr>
    </w:p>
    <w:p w14:paraId="012560D6" w14:textId="77777777" w:rsidR="00E618DC" w:rsidRDefault="00E618DC" w:rsidP="00E618DC">
      <w:pPr>
        <w:rPr>
          <w:rFonts w:ascii="Arial" w:hAnsi="Arial" w:cs="Arial"/>
          <w:lang w:val="es-ES_tradnl"/>
        </w:rPr>
      </w:pPr>
    </w:p>
    <w:p w14:paraId="3E5C00AE" w14:textId="77777777" w:rsidR="00E618DC" w:rsidRDefault="00E618DC" w:rsidP="00E618DC">
      <w:pPr>
        <w:rPr>
          <w:rFonts w:ascii="Arial" w:hAnsi="Arial" w:cs="Arial"/>
          <w:lang w:val="es-ES_tradnl"/>
        </w:rPr>
      </w:pPr>
    </w:p>
    <w:p w14:paraId="21C0CBBE" w14:textId="77777777" w:rsidR="00E618DC" w:rsidRDefault="00E618DC" w:rsidP="00E618DC">
      <w:pPr>
        <w:rPr>
          <w:rFonts w:ascii="Arial" w:hAnsi="Arial" w:cs="Arial"/>
          <w:lang w:val="es-ES_tradnl"/>
        </w:rPr>
      </w:pPr>
    </w:p>
    <w:p w14:paraId="427670BC" w14:textId="77777777" w:rsidR="00BA739B" w:rsidRDefault="006B5798" w:rsidP="00E618DC">
      <w:pPr>
        <w:pStyle w:val="Prrafodelista"/>
        <w:numPr>
          <w:ilvl w:val="0"/>
          <w:numId w:val="8"/>
        </w:numPr>
        <w:rPr>
          <w:rFonts w:ascii="Arial" w:hAnsi="Arial" w:cs="Arial"/>
          <w:b/>
          <w:bCs/>
          <w:u w:val="single"/>
          <w:lang w:val="es-ES_tradnl"/>
        </w:rPr>
      </w:pPr>
      <w:r w:rsidRPr="003B62B2">
        <w:rPr>
          <w:rFonts w:ascii="Arial" w:hAnsi="Arial" w:cs="Arial"/>
          <w:b/>
          <w:bCs/>
          <w:u w:val="single"/>
          <w:lang w:val="es-ES_tradnl"/>
        </w:rPr>
        <w:lastRenderedPageBreak/>
        <w:t>RESUMEN</w:t>
      </w:r>
    </w:p>
    <w:p w14:paraId="49ABC3A3" w14:textId="5C97B137" w:rsidR="001F2D98" w:rsidRPr="00BA739B" w:rsidRDefault="00BA739B" w:rsidP="00BA739B">
      <w:pPr>
        <w:rPr>
          <w:rFonts w:ascii="Arial" w:hAnsi="Arial" w:cs="Arial"/>
          <w:b/>
          <w:bCs/>
          <w:u w:val="single"/>
          <w:lang w:val="es-ES_tradnl"/>
        </w:rPr>
      </w:pPr>
      <w:r w:rsidRPr="00BA739B">
        <w:rPr>
          <w:rFonts w:ascii="Arial" w:hAnsi="Arial" w:cs="Arial"/>
          <w:lang w:val="es-ES_tradnl"/>
        </w:rPr>
        <w:t xml:space="preserve"> </w:t>
      </w:r>
    </w:p>
    <w:p w14:paraId="060D092C" w14:textId="7F52707F" w:rsidR="00E618DC" w:rsidRDefault="00BA739B" w:rsidP="001042B0">
      <w:r>
        <w:rPr>
          <w:rFonts w:ascii="Arial" w:hAnsi="Arial" w:cs="Arial"/>
          <w:lang w:val="es-ES_tradnl"/>
        </w:rPr>
        <w:t xml:space="preserve">La pandemia de Covid-19 sufrida a nivel global en 2020 y 2021 ha tenido un impacto notable en la mayoría de </w:t>
      </w:r>
      <w:proofErr w:type="gramStart"/>
      <w:r>
        <w:rPr>
          <w:rFonts w:ascii="Arial" w:hAnsi="Arial" w:cs="Arial"/>
          <w:lang w:val="es-ES_tradnl"/>
        </w:rPr>
        <w:t>ámbitos</w:t>
      </w:r>
      <w:proofErr w:type="gramEnd"/>
      <w:r>
        <w:rPr>
          <w:rFonts w:ascii="Arial" w:hAnsi="Arial" w:cs="Arial"/>
          <w:lang w:val="es-ES_tradnl"/>
        </w:rPr>
        <w:t xml:space="preserve"> de la actividad humana. En la </w:t>
      </w:r>
      <w:r w:rsidR="001042B0">
        <w:rPr>
          <w:rFonts w:ascii="Arial" w:hAnsi="Arial" w:cs="Arial"/>
          <w:lang w:val="es-ES_tradnl"/>
        </w:rPr>
        <w:t xml:space="preserve">literatura especializada han aparecido recientemente estudios que pretenden cuantificar el impacto específico en la </w:t>
      </w:r>
      <w:proofErr w:type="spellStart"/>
      <w:r w:rsidR="001042B0">
        <w:rPr>
          <w:rFonts w:ascii="Arial" w:hAnsi="Arial" w:cs="Arial"/>
          <w:lang w:val="es-ES_tradnl"/>
        </w:rPr>
        <w:t>infradetección</w:t>
      </w:r>
      <w:proofErr w:type="spellEnd"/>
      <w:r w:rsidR="001042B0">
        <w:rPr>
          <w:rFonts w:ascii="Arial" w:hAnsi="Arial" w:cs="Arial"/>
          <w:lang w:val="es-ES_tradnl"/>
        </w:rPr>
        <w:t xml:space="preserve"> de nuevos casos de cáncer como consecuencia de la suspensión o retraso en los cribados o de las restricciones de movilidad impuestas por las autoridades.</w:t>
      </w:r>
      <w:r w:rsidR="00E618DC" w:rsidRPr="00B430AF">
        <w:rPr>
          <w:rFonts w:ascii="Arial" w:hAnsi="Arial" w:cs="Arial"/>
          <w:lang w:val="es-ES_tradnl"/>
        </w:rPr>
        <w:t xml:space="preserve"> </w:t>
      </w:r>
      <w:r w:rsidR="00E618DC">
        <w:rPr>
          <w:rFonts w:ascii="Arial" w:hAnsi="Arial" w:cs="Arial"/>
          <w:lang w:val="es-ES_tradnl"/>
        </w:rPr>
        <w:t xml:space="preserve">Este proyecto pretende </w:t>
      </w:r>
      <w:r w:rsidR="001042B0">
        <w:rPr>
          <w:rFonts w:ascii="Arial" w:hAnsi="Arial" w:cs="Arial"/>
          <w:lang w:val="es-ES_tradnl"/>
        </w:rPr>
        <w:t>desarrollar un modelo matemático que permita</w:t>
      </w:r>
      <w:r w:rsidR="00E618DC">
        <w:rPr>
          <w:rFonts w:ascii="Arial" w:hAnsi="Arial" w:cs="Arial"/>
          <w:lang w:val="es-ES_tradnl"/>
        </w:rPr>
        <w:t xml:space="preserve"> determinar si</w:t>
      </w:r>
      <w:r w:rsidR="00E618DC" w:rsidRPr="00B430AF">
        <w:rPr>
          <w:rFonts w:ascii="Arial" w:hAnsi="Arial" w:cs="Arial"/>
          <w:lang w:val="es-ES_tradnl"/>
        </w:rPr>
        <w:t xml:space="preserve">, </w:t>
      </w:r>
      <w:r w:rsidR="00E618DC">
        <w:rPr>
          <w:rFonts w:ascii="Arial" w:hAnsi="Arial" w:cs="Arial"/>
          <w:lang w:val="es-ES_tradnl"/>
        </w:rPr>
        <w:t>(i)</w:t>
      </w:r>
      <w:r w:rsidR="00E618DC" w:rsidRPr="00B430AF">
        <w:rPr>
          <w:rFonts w:ascii="Arial" w:hAnsi="Arial" w:cs="Arial"/>
          <w:lang w:val="es-ES_tradnl"/>
        </w:rPr>
        <w:t xml:space="preserve"> por el </w:t>
      </w:r>
      <w:r w:rsidR="00E618DC">
        <w:rPr>
          <w:rFonts w:ascii="Arial" w:hAnsi="Arial" w:cs="Arial"/>
          <w:lang w:val="es-ES_tradnl"/>
        </w:rPr>
        <w:t>efecto de posponer visitas</w:t>
      </w:r>
      <w:r w:rsidR="001042B0">
        <w:rPr>
          <w:rFonts w:ascii="Arial" w:hAnsi="Arial" w:cs="Arial"/>
          <w:lang w:val="es-ES_tradnl"/>
        </w:rPr>
        <w:t xml:space="preserve"> y suspender programas de cribado</w:t>
      </w:r>
      <w:r w:rsidR="00E618DC">
        <w:rPr>
          <w:rFonts w:ascii="Arial" w:hAnsi="Arial" w:cs="Arial"/>
          <w:lang w:val="es-ES_tradnl"/>
        </w:rPr>
        <w:t xml:space="preserve"> o (</w:t>
      </w:r>
      <w:proofErr w:type="spellStart"/>
      <w:r w:rsidR="00E618DC">
        <w:rPr>
          <w:rFonts w:ascii="Arial" w:hAnsi="Arial" w:cs="Arial"/>
          <w:lang w:val="es-ES_tradnl"/>
        </w:rPr>
        <w:t>ii</w:t>
      </w:r>
      <w:proofErr w:type="spellEnd"/>
      <w:r w:rsidR="00E618DC">
        <w:rPr>
          <w:rFonts w:ascii="Arial" w:hAnsi="Arial" w:cs="Arial"/>
          <w:lang w:val="es-ES_tradnl"/>
        </w:rPr>
        <w:t>)</w:t>
      </w:r>
      <w:r w:rsidR="00E618DC" w:rsidRPr="00B430AF">
        <w:rPr>
          <w:rFonts w:ascii="Arial" w:hAnsi="Arial" w:cs="Arial"/>
          <w:lang w:val="es-ES_tradnl"/>
        </w:rPr>
        <w:t xml:space="preserve"> por las secuelas de haber sufrido el virus (</w:t>
      </w:r>
      <w:proofErr w:type="spellStart"/>
      <w:r w:rsidR="00E618DC" w:rsidRPr="00B430AF">
        <w:rPr>
          <w:rFonts w:ascii="Arial" w:hAnsi="Arial" w:cs="Arial"/>
          <w:lang w:val="es-ES_tradnl"/>
        </w:rPr>
        <w:t>Covid</w:t>
      </w:r>
      <w:proofErr w:type="spellEnd"/>
      <w:r w:rsidR="00E618DC" w:rsidRPr="00B430AF">
        <w:rPr>
          <w:rFonts w:ascii="Arial" w:hAnsi="Arial" w:cs="Arial"/>
          <w:lang w:val="es-ES_tradnl"/>
        </w:rPr>
        <w:t xml:space="preserve"> persistente o efectos secundarios), va a producirse un </w:t>
      </w:r>
      <w:r w:rsidR="000434CE">
        <w:rPr>
          <w:rFonts w:ascii="Arial" w:hAnsi="Arial" w:cs="Arial"/>
          <w:lang w:val="es-ES_tradnl"/>
        </w:rPr>
        <w:t>aumento de casos detectados de algunos tipos específicos de cáncer</w:t>
      </w:r>
      <w:r w:rsidR="00E618DC">
        <w:rPr>
          <w:rFonts w:ascii="Arial" w:hAnsi="Arial" w:cs="Arial"/>
          <w:lang w:val="es-ES_tradnl"/>
        </w:rPr>
        <w:t xml:space="preserve"> y en su caso, cuándo se producirá</w:t>
      </w:r>
      <w:r w:rsidR="00E618DC" w:rsidRPr="00B430AF">
        <w:rPr>
          <w:rFonts w:ascii="Arial" w:hAnsi="Arial" w:cs="Arial"/>
          <w:lang w:val="es-ES_tradnl"/>
        </w:rPr>
        <w:t>.</w:t>
      </w:r>
    </w:p>
    <w:p w14:paraId="03B48342" w14:textId="3F1C387E" w:rsidR="00E618DC" w:rsidRDefault="00E618DC" w:rsidP="00B80AA1">
      <w:pPr>
        <w:spacing w:line="276" w:lineRule="auto"/>
        <w:jc w:val="both"/>
        <w:rPr>
          <w:rFonts w:eastAsia="Calibri"/>
          <w:bCs/>
          <w:sz w:val="22"/>
          <w:szCs w:val="22"/>
        </w:rPr>
      </w:pPr>
    </w:p>
    <w:p w14:paraId="38B0187C" w14:textId="56A8174D" w:rsidR="00E618DC" w:rsidRDefault="00E618DC" w:rsidP="00B80AA1">
      <w:pPr>
        <w:spacing w:line="276" w:lineRule="auto"/>
        <w:jc w:val="both"/>
        <w:rPr>
          <w:rFonts w:eastAsia="Calibri"/>
          <w:bCs/>
          <w:sz w:val="22"/>
          <w:szCs w:val="22"/>
        </w:rPr>
      </w:pPr>
    </w:p>
    <w:p w14:paraId="0992BF0A" w14:textId="5DB7A2D8" w:rsidR="00E618DC" w:rsidRDefault="00E618DC" w:rsidP="00B80AA1">
      <w:pPr>
        <w:spacing w:line="276" w:lineRule="auto"/>
        <w:jc w:val="both"/>
        <w:rPr>
          <w:rFonts w:eastAsia="Calibri"/>
          <w:bCs/>
          <w:sz w:val="22"/>
          <w:szCs w:val="22"/>
        </w:rPr>
      </w:pPr>
    </w:p>
    <w:p w14:paraId="68EF2BDB" w14:textId="3A726646" w:rsidR="00E618DC" w:rsidRDefault="00E618DC" w:rsidP="00B80AA1">
      <w:pPr>
        <w:spacing w:line="276" w:lineRule="auto"/>
        <w:jc w:val="both"/>
        <w:rPr>
          <w:rFonts w:eastAsia="Calibri"/>
          <w:bCs/>
          <w:sz w:val="22"/>
          <w:szCs w:val="22"/>
        </w:rPr>
      </w:pPr>
    </w:p>
    <w:p w14:paraId="51CA4C9E" w14:textId="58EA2449" w:rsidR="00E618DC" w:rsidRDefault="00E618DC" w:rsidP="00B80AA1">
      <w:pPr>
        <w:spacing w:line="276" w:lineRule="auto"/>
        <w:jc w:val="both"/>
        <w:rPr>
          <w:rFonts w:eastAsia="Calibri"/>
          <w:bCs/>
          <w:sz w:val="22"/>
          <w:szCs w:val="22"/>
        </w:rPr>
      </w:pPr>
    </w:p>
    <w:p w14:paraId="297EEB06" w14:textId="050B0B3E" w:rsidR="00E618DC" w:rsidRDefault="00E618DC" w:rsidP="00B80AA1">
      <w:pPr>
        <w:spacing w:line="276" w:lineRule="auto"/>
        <w:jc w:val="both"/>
        <w:rPr>
          <w:rFonts w:eastAsia="Calibri"/>
          <w:bCs/>
          <w:sz w:val="22"/>
          <w:szCs w:val="22"/>
        </w:rPr>
      </w:pPr>
    </w:p>
    <w:p w14:paraId="13BAF6A2" w14:textId="77777777" w:rsidR="00E618DC" w:rsidRPr="00E618DC" w:rsidRDefault="00E618DC" w:rsidP="00B80AA1">
      <w:pPr>
        <w:spacing w:line="276" w:lineRule="auto"/>
        <w:jc w:val="both"/>
        <w:rPr>
          <w:rFonts w:eastAsia="Calibri"/>
          <w:bCs/>
          <w:sz w:val="22"/>
          <w:szCs w:val="22"/>
        </w:rPr>
      </w:pPr>
    </w:p>
    <w:p w14:paraId="2F8387D0" w14:textId="1C9008F7" w:rsidR="00B80AA1" w:rsidRDefault="00B80AA1" w:rsidP="00170DED">
      <w:pPr>
        <w:rPr>
          <w:rFonts w:ascii="Arial" w:hAnsi="Arial" w:cs="Arial"/>
        </w:rPr>
      </w:pPr>
      <w:r>
        <w:rPr>
          <w:rFonts w:ascii="Arial" w:hAnsi="Arial" w:cs="Arial"/>
        </w:rPr>
        <w:t xml:space="preserve"> </w:t>
      </w:r>
    </w:p>
    <w:p w14:paraId="7072F5B1" w14:textId="05487034" w:rsidR="00B80AA1" w:rsidRDefault="00B80AA1" w:rsidP="00170DED">
      <w:pPr>
        <w:rPr>
          <w:rFonts w:ascii="Arial" w:hAnsi="Arial" w:cs="Arial"/>
        </w:rPr>
      </w:pPr>
    </w:p>
    <w:p w14:paraId="470539C1" w14:textId="77777777" w:rsidR="00B80AA1" w:rsidRPr="00B80AA1" w:rsidRDefault="00B80AA1" w:rsidP="00170DED">
      <w:pPr>
        <w:rPr>
          <w:rFonts w:ascii="Arial" w:hAnsi="Arial" w:cs="Arial"/>
        </w:rPr>
      </w:pPr>
    </w:p>
    <w:p w14:paraId="362424CA" w14:textId="77777777" w:rsidR="001B1D25" w:rsidRDefault="001B1D25" w:rsidP="00180E28">
      <w:pPr>
        <w:jc w:val="center"/>
        <w:rPr>
          <w:rFonts w:ascii="Arial" w:hAnsi="Arial" w:cs="Arial"/>
          <w:b/>
        </w:rPr>
      </w:pPr>
    </w:p>
    <w:p w14:paraId="23A4321A" w14:textId="77777777" w:rsidR="00B063DB" w:rsidRDefault="00B063DB" w:rsidP="004E31E6">
      <w:pPr>
        <w:jc w:val="both"/>
        <w:rPr>
          <w:rFonts w:cs="Arial"/>
          <w:b/>
          <w:sz w:val="20"/>
          <w:szCs w:val="20"/>
        </w:rPr>
      </w:pPr>
    </w:p>
    <w:p w14:paraId="6D22C551" w14:textId="77777777" w:rsidR="004E31E6" w:rsidRDefault="004E31E6">
      <w:pPr>
        <w:rPr>
          <w:rFonts w:cs="Arial"/>
          <w:b/>
          <w:sz w:val="20"/>
          <w:szCs w:val="20"/>
        </w:rPr>
      </w:pPr>
      <w:r>
        <w:rPr>
          <w:rFonts w:cs="Arial"/>
          <w:b/>
          <w:sz w:val="20"/>
          <w:szCs w:val="20"/>
        </w:rPr>
        <w:br w:type="page"/>
      </w:r>
    </w:p>
    <w:p w14:paraId="1B13176D" w14:textId="72299AB8" w:rsidR="006B5798" w:rsidRPr="003B62B2" w:rsidRDefault="006B5798" w:rsidP="006B5798">
      <w:pPr>
        <w:pStyle w:val="Prrafodelista"/>
        <w:numPr>
          <w:ilvl w:val="0"/>
          <w:numId w:val="8"/>
        </w:numPr>
        <w:rPr>
          <w:rFonts w:ascii="Arial" w:hAnsi="Arial" w:cs="Arial"/>
          <w:b/>
          <w:bCs/>
          <w:u w:val="single"/>
          <w:lang w:val="es-ES_tradnl"/>
        </w:rPr>
      </w:pPr>
      <w:r w:rsidRPr="003B62B2">
        <w:rPr>
          <w:rFonts w:ascii="Arial" w:hAnsi="Arial" w:cs="Arial"/>
          <w:b/>
          <w:bCs/>
          <w:u w:val="single"/>
          <w:lang w:val="es-ES_tradnl"/>
        </w:rPr>
        <w:lastRenderedPageBreak/>
        <w:t>TÍTULO Y RESUMEN EN INGLÉS</w:t>
      </w:r>
      <w:r w:rsidR="00260C6A">
        <w:rPr>
          <w:rFonts w:ascii="Arial" w:hAnsi="Arial" w:cs="Arial"/>
          <w:b/>
          <w:bCs/>
          <w:u w:val="single"/>
          <w:lang w:val="es-ES_tradnl"/>
        </w:rPr>
        <w:fldChar w:fldCharType="begin"/>
      </w:r>
      <w:r w:rsidR="00260C6A">
        <w:instrText xml:space="preserve"> XE "</w:instrText>
      </w:r>
      <w:r w:rsidR="00260C6A" w:rsidRPr="00E66F38">
        <w:rPr>
          <w:rFonts w:ascii="Arial" w:hAnsi="Arial" w:cs="Arial"/>
          <w:b/>
          <w:bCs/>
          <w:u w:val="single"/>
          <w:lang w:val="es-ES_tradnl"/>
        </w:rPr>
        <w:instrText>TÍTULO Y RESUMEN EN INGLÉS</w:instrText>
      </w:r>
      <w:r w:rsidR="001F2D98">
        <w:rPr>
          <w:rFonts w:ascii="Arial" w:hAnsi="Arial" w:cs="Arial"/>
          <w:b/>
          <w:bCs/>
          <w:u w:val="single"/>
          <w:lang w:val="es-ES_tradnl"/>
        </w:rPr>
        <w:instrText>;03</w:instrText>
      </w:r>
      <w:r w:rsidR="00260C6A">
        <w:instrText xml:space="preserve">" </w:instrText>
      </w:r>
      <w:r w:rsidR="00260C6A">
        <w:rPr>
          <w:rFonts w:ascii="Arial" w:hAnsi="Arial" w:cs="Arial"/>
          <w:b/>
          <w:bCs/>
          <w:u w:val="single"/>
          <w:lang w:val="es-ES_tradnl"/>
        </w:rPr>
        <w:fldChar w:fldCharType="end"/>
      </w:r>
    </w:p>
    <w:p w14:paraId="013CBA13" w14:textId="117AF46C" w:rsidR="003B62B2" w:rsidRDefault="003B62B2" w:rsidP="003B62B2">
      <w:pPr>
        <w:rPr>
          <w:rFonts w:ascii="Arial" w:hAnsi="Arial" w:cs="Arial"/>
          <w:lang w:val="es-ES_tradnl"/>
        </w:rPr>
      </w:pPr>
    </w:p>
    <w:p w14:paraId="34FF8B35" w14:textId="62E1A2A7" w:rsidR="003B62B2" w:rsidRDefault="000434CE" w:rsidP="003B62B2">
      <w:pPr>
        <w:rPr>
          <w:rFonts w:ascii="Arial" w:hAnsi="Arial" w:cs="Arial"/>
          <w:lang w:val="es-ES_tradnl"/>
        </w:rPr>
      </w:pPr>
      <w:proofErr w:type="spellStart"/>
      <w:r>
        <w:rPr>
          <w:rFonts w:ascii="Arial" w:hAnsi="Arial" w:cs="Arial"/>
          <w:b/>
          <w:bCs/>
          <w:lang w:val="es-ES_tradnl"/>
        </w:rPr>
        <w:t>Title</w:t>
      </w:r>
      <w:proofErr w:type="spellEnd"/>
      <w:r w:rsidR="003B62B2" w:rsidRPr="003B62B2">
        <w:rPr>
          <w:rFonts w:ascii="Arial" w:hAnsi="Arial" w:cs="Arial"/>
          <w:b/>
          <w:bCs/>
          <w:lang w:val="es-ES_tradnl"/>
        </w:rPr>
        <w:t>:</w:t>
      </w:r>
      <w:r w:rsidR="003B62B2">
        <w:rPr>
          <w:rFonts w:ascii="Arial" w:hAnsi="Arial" w:cs="Arial"/>
          <w:lang w:val="es-ES_tradnl"/>
        </w:rPr>
        <w:t xml:space="preserve">  </w:t>
      </w:r>
      <w:proofErr w:type="spellStart"/>
      <w:r w:rsidR="003B62B2">
        <w:rPr>
          <w:rFonts w:ascii="Arial" w:hAnsi="Arial" w:cs="Arial"/>
          <w:lang w:val="es-ES_tradnl"/>
        </w:rPr>
        <w:t>Impact</w:t>
      </w:r>
      <w:proofErr w:type="spellEnd"/>
      <w:r w:rsidR="003B62B2">
        <w:rPr>
          <w:rFonts w:ascii="Arial" w:hAnsi="Arial" w:cs="Arial"/>
          <w:lang w:val="es-ES_tradnl"/>
        </w:rPr>
        <w:t xml:space="preserve"> </w:t>
      </w:r>
      <w:proofErr w:type="spellStart"/>
      <w:r w:rsidR="003B62B2">
        <w:rPr>
          <w:rFonts w:ascii="Arial" w:hAnsi="Arial" w:cs="Arial"/>
          <w:lang w:val="es-ES_tradnl"/>
        </w:rPr>
        <w:t>of</w:t>
      </w:r>
      <w:proofErr w:type="spellEnd"/>
      <w:r w:rsidR="003B62B2">
        <w:rPr>
          <w:rFonts w:ascii="Arial" w:hAnsi="Arial" w:cs="Arial"/>
          <w:lang w:val="es-ES_tradnl"/>
        </w:rPr>
        <w:t xml:space="preserve"> </w:t>
      </w:r>
      <w:proofErr w:type="spellStart"/>
      <w:r w:rsidR="003B62B2">
        <w:rPr>
          <w:rFonts w:ascii="Arial" w:hAnsi="Arial" w:cs="Arial"/>
          <w:lang w:val="es-ES_tradnl"/>
        </w:rPr>
        <w:t>the</w:t>
      </w:r>
      <w:proofErr w:type="spellEnd"/>
      <w:r w:rsidR="003B62B2">
        <w:rPr>
          <w:rFonts w:ascii="Arial" w:hAnsi="Arial" w:cs="Arial"/>
          <w:lang w:val="es-ES_tradnl"/>
        </w:rPr>
        <w:t xml:space="preserve"> Covid-19 </w:t>
      </w:r>
      <w:proofErr w:type="spellStart"/>
      <w:r w:rsidR="003B62B2">
        <w:rPr>
          <w:rFonts w:ascii="Arial" w:hAnsi="Arial" w:cs="Arial"/>
          <w:lang w:val="es-ES_tradnl"/>
        </w:rPr>
        <w:t>pandemics</w:t>
      </w:r>
      <w:proofErr w:type="spellEnd"/>
      <w:r w:rsidR="003B62B2">
        <w:rPr>
          <w:rFonts w:ascii="Arial" w:hAnsi="Arial" w:cs="Arial"/>
          <w:lang w:val="es-ES_tradnl"/>
        </w:rPr>
        <w:t xml:space="preserve"> </w:t>
      </w:r>
      <w:proofErr w:type="spellStart"/>
      <w:r w:rsidR="003B62B2">
        <w:rPr>
          <w:rFonts w:ascii="Arial" w:hAnsi="Arial" w:cs="Arial"/>
          <w:lang w:val="es-ES_tradnl"/>
        </w:rPr>
        <w:t>on</w:t>
      </w:r>
      <w:proofErr w:type="spellEnd"/>
      <w:r w:rsidR="003B62B2">
        <w:rPr>
          <w:rFonts w:ascii="Arial" w:hAnsi="Arial" w:cs="Arial"/>
          <w:lang w:val="es-ES_tradnl"/>
        </w:rPr>
        <w:t xml:space="preserve"> </w:t>
      </w:r>
      <w:proofErr w:type="spellStart"/>
      <w:r w:rsidR="003B62B2">
        <w:rPr>
          <w:rFonts w:ascii="Arial" w:hAnsi="Arial" w:cs="Arial"/>
          <w:lang w:val="es-ES_tradnl"/>
        </w:rPr>
        <w:t>the</w:t>
      </w:r>
      <w:proofErr w:type="spellEnd"/>
      <w:r w:rsidR="003B62B2">
        <w:rPr>
          <w:rFonts w:ascii="Arial" w:hAnsi="Arial" w:cs="Arial"/>
          <w:lang w:val="es-ES_tradnl"/>
        </w:rPr>
        <w:t xml:space="preserve"> </w:t>
      </w:r>
      <w:proofErr w:type="spellStart"/>
      <w:r w:rsidR="003B62B2">
        <w:rPr>
          <w:rFonts w:ascii="Arial" w:hAnsi="Arial" w:cs="Arial"/>
          <w:lang w:val="es-ES_tradnl"/>
        </w:rPr>
        <w:t>cancer</w:t>
      </w:r>
      <w:proofErr w:type="spellEnd"/>
      <w:r w:rsidR="003B62B2">
        <w:rPr>
          <w:rFonts w:ascii="Arial" w:hAnsi="Arial" w:cs="Arial"/>
          <w:lang w:val="es-ES_tradnl"/>
        </w:rPr>
        <w:t xml:space="preserve"> diagnosis</w:t>
      </w:r>
    </w:p>
    <w:p w14:paraId="6A2D1553" w14:textId="77777777" w:rsidR="003B62B2" w:rsidRDefault="003B62B2" w:rsidP="003B62B2">
      <w:pPr>
        <w:rPr>
          <w:rFonts w:ascii="Arial" w:hAnsi="Arial" w:cs="Arial"/>
          <w:lang w:val="es-ES_tradnl"/>
        </w:rPr>
      </w:pPr>
    </w:p>
    <w:p w14:paraId="6050E94D" w14:textId="55C58C3C" w:rsidR="006B5798" w:rsidRDefault="000434CE" w:rsidP="006B5798">
      <w:pPr>
        <w:rPr>
          <w:rFonts w:ascii="Arial" w:hAnsi="Arial" w:cs="Arial"/>
          <w:lang w:val="es-ES_tradnl"/>
        </w:rPr>
      </w:pPr>
      <w:proofErr w:type="spellStart"/>
      <w:r>
        <w:rPr>
          <w:rFonts w:ascii="Arial" w:hAnsi="Arial" w:cs="Arial"/>
          <w:b/>
          <w:bCs/>
          <w:lang w:val="es-ES_tradnl"/>
        </w:rPr>
        <w:t>Abstract</w:t>
      </w:r>
      <w:proofErr w:type="spellEnd"/>
      <w:r w:rsidR="003B62B2" w:rsidRPr="003B62B2">
        <w:rPr>
          <w:rFonts w:ascii="Arial" w:hAnsi="Arial" w:cs="Arial"/>
          <w:b/>
          <w:bCs/>
          <w:lang w:val="es-ES_tradnl"/>
        </w:rPr>
        <w:t>:</w:t>
      </w:r>
      <w:r w:rsidR="003B62B2">
        <w:rPr>
          <w:rFonts w:ascii="Arial" w:hAnsi="Arial" w:cs="Arial"/>
          <w:lang w:val="es-ES_tradnl"/>
        </w:rPr>
        <w:t xml:space="preserve"> </w:t>
      </w:r>
      <w:proofErr w:type="spellStart"/>
      <w:r w:rsidRPr="000434CE">
        <w:rPr>
          <w:rFonts w:ascii="Arial" w:hAnsi="Arial" w:cs="Arial"/>
          <w:lang w:val="es-ES_tradnl"/>
        </w:rPr>
        <w:t>The</w:t>
      </w:r>
      <w:proofErr w:type="spellEnd"/>
      <w:r w:rsidRPr="000434CE">
        <w:rPr>
          <w:rFonts w:ascii="Arial" w:hAnsi="Arial" w:cs="Arial"/>
          <w:lang w:val="es-ES_tradnl"/>
        </w:rPr>
        <w:t xml:space="preserve"> Covid-19 </w:t>
      </w:r>
      <w:proofErr w:type="spellStart"/>
      <w:r w:rsidRPr="000434CE">
        <w:rPr>
          <w:rFonts w:ascii="Arial" w:hAnsi="Arial" w:cs="Arial"/>
          <w:lang w:val="es-ES_tradnl"/>
        </w:rPr>
        <w:t>pandemic</w:t>
      </w:r>
      <w:proofErr w:type="spellEnd"/>
      <w:r w:rsidRPr="000434CE">
        <w:rPr>
          <w:rFonts w:ascii="Arial" w:hAnsi="Arial" w:cs="Arial"/>
          <w:lang w:val="es-ES_tradnl"/>
        </w:rPr>
        <w:t xml:space="preserve"> </w:t>
      </w:r>
      <w:proofErr w:type="spellStart"/>
      <w:r w:rsidRPr="000434CE">
        <w:rPr>
          <w:rFonts w:ascii="Arial" w:hAnsi="Arial" w:cs="Arial"/>
          <w:lang w:val="es-ES_tradnl"/>
        </w:rPr>
        <w:t>suffered</w:t>
      </w:r>
      <w:proofErr w:type="spellEnd"/>
      <w:r w:rsidRPr="000434CE">
        <w:rPr>
          <w:rFonts w:ascii="Arial" w:hAnsi="Arial" w:cs="Arial"/>
          <w:lang w:val="es-ES_tradnl"/>
        </w:rPr>
        <w:t xml:space="preserve"> </w:t>
      </w:r>
      <w:proofErr w:type="spellStart"/>
      <w:r w:rsidRPr="000434CE">
        <w:rPr>
          <w:rFonts w:ascii="Arial" w:hAnsi="Arial" w:cs="Arial"/>
          <w:lang w:val="es-ES_tradnl"/>
        </w:rPr>
        <w:t>globally</w:t>
      </w:r>
      <w:proofErr w:type="spellEnd"/>
      <w:r w:rsidRPr="000434CE">
        <w:rPr>
          <w:rFonts w:ascii="Arial" w:hAnsi="Arial" w:cs="Arial"/>
          <w:lang w:val="es-ES_tradnl"/>
        </w:rPr>
        <w:t xml:space="preserve"> in 2020 and 2021 has </w:t>
      </w:r>
      <w:proofErr w:type="spellStart"/>
      <w:r w:rsidRPr="000434CE">
        <w:rPr>
          <w:rFonts w:ascii="Arial" w:hAnsi="Arial" w:cs="Arial"/>
          <w:lang w:val="es-ES_tradnl"/>
        </w:rPr>
        <w:t>had</w:t>
      </w:r>
      <w:proofErr w:type="spellEnd"/>
      <w:r w:rsidRPr="000434CE">
        <w:rPr>
          <w:rFonts w:ascii="Arial" w:hAnsi="Arial" w:cs="Arial"/>
          <w:lang w:val="es-ES_tradnl"/>
        </w:rPr>
        <w:t xml:space="preserve"> a notable </w:t>
      </w:r>
      <w:proofErr w:type="spellStart"/>
      <w:r w:rsidRPr="000434CE">
        <w:rPr>
          <w:rFonts w:ascii="Arial" w:hAnsi="Arial" w:cs="Arial"/>
          <w:lang w:val="es-ES_tradnl"/>
        </w:rPr>
        <w:t>impact</w:t>
      </w:r>
      <w:proofErr w:type="spellEnd"/>
      <w:r w:rsidRPr="000434CE">
        <w:rPr>
          <w:rFonts w:ascii="Arial" w:hAnsi="Arial" w:cs="Arial"/>
          <w:lang w:val="es-ES_tradnl"/>
        </w:rPr>
        <w:t xml:space="preserve"> </w:t>
      </w:r>
      <w:proofErr w:type="spellStart"/>
      <w:r w:rsidRPr="000434CE">
        <w:rPr>
          <w:rFonts w:ascii="Arial" w:hAnsi="Arial" w:cs="Arial"/>
          <w:lang w:val="es-ES_tradnl"/>
        </w:rPr>
        <w:t>on</w:t>
      </w:r>
      <w:proofErr w:type="spellEnd"/>
      <w:r w:rsidRPr="000434CE">
        <w:rPr>
          <w:rFonts w:ascii="Arial" w:hAnsi="Arial" w:cs="Arial"/>
          <w:lang w:val="es-ES_tradnl"/>
        </w:rPr>
        <w:t xml:space="preserve"> </w:t>
      </w:r>
      <w:proofErr w:type="spellStart"/>
      <w:r w:rsidRPr="000434CE">
        <w:rPr>
          <w:rFonts w:ascii="Arial" w:hAnsi="Arial" w:cs="Arial"/>
          <w:lang w:val="es-ES_tradnl"/>
        </w:rPr>
        <w:t>most</w:t>
      </w:r>
      <w:proofErr w:type="spellEnd"/>
      <w:r w:rsidRPr="000434CE">
        <w:rPr>
          <w:rFonts w:ascii="Arial" w:hAnsi="Arial" w:cs="Arial"/>
          <w:lang w:val="es-ES_tradnl"/>
        </w:rPr>
        <w:t xml:space="preserve"> </w:t>
      </w:r>
      <w:proofErr w:type="spellStart"/>
      <w:r w:rsidRPr="000434CE">
        <w:rPr>
          <w:rFonts w:ascii="Arial" w:hAnsi="Arial" w:cs="Arial"/>
          <w:lang w:val="es-ES_tradnl"/>
        </w:rPr>
        <w:t>areas</w:t>
      </w:r>
      <w:proofErr w:type="spellEnd"/>
      <w:r w:rsidRPr="000434CE">
        <w:rPr>
          <w:rFonts w:ascii="Arial" w:hAnsi="Arial" w:cs="Arial"/>
          <w:lang w:val="es-ES_tradnl"/>
        </w:rPr>
        <w:t xml:space="preserve"> </w:t>
      </w:r>
      <w:proofErr w:type="spellStart"/>
      <w:r w:rsidRPr="000434CE">
        <w:rPr>
          <w:rFonts w:ascii="Arial" w:hAnsi="Arial" w:cs="Arial"/>
          <w:lang w:val="es-ES_tradnl"/>
        </w:rPr>
        <w:t>of</w:t>
      </w:r>
      <w:proofErr w:type="spellEnd"/>
      <w:r w:rsidRPr="000434CE">
        <w:rPr>
          <w:rFonts w:ascii="Arial" w:hAnsi="Arial" w:cs="Arial"/>
          <w:lang w:val="es-ES_tradnl"/>
        </w:rPr>
        <w:t xml:space="preserve"> human </w:t>
      </w:r>
      <w:proofErr w:type="spellStart"/>
      <w:r w:rsidRPr="000434CE">
        <w:rPr>
          <w:rFonts w:ascii="Arial" w:hAnsi="Arial" w:cs="Arial"/>
          <w:lang w:val="es-ES_tradnl"/>
        </w:rPr>
        <w:t>activity</w:t>
      </w:r>
      <w:proofErr w:type="spellEnd"/>
      <w:r w:rsidRPr="000434CE">
        <w:rPr>
          <w:rFonts w:ascii="Arial" w:hAnsi="Arial" w:cs="Arial"/>
          <w:lang w:val="es-ES_tradnl"/>
        </w:rPr>
        <w:t xml:space="preserve">. </w:t>
      </w:r>
      <w:proofErr w:type="spellStart"/>
      <w:r w:rsidRPr="000434CE">
        <w:rPr>
          <w:rFonts w:ascii="Arial" w:hAnsi="Arial" w:cs="Arial"/>
          <w:lang w:val="es-ES_tradnl"/>
        </w:rPr>
        <w:t>Studies</w:t>
      </w:r>
      <w:proofErr w:type="spellEnd"/>
      <w:r w:rsidRPr="000434CE">
        <w:rPr>
          <w:rFonts w:ascii="Arial" w:hAnsi="Arial" w:cs="Arial"/>
          <w:lang w:val="es-ES_tradnl"/>
        </w:rPr>
        <w:t xml:space="preserve"> </w:t>
      </w:r>
      <w:proofErr w:type="spellStart"/>
      <w:r w:rsidRPr="000434CE">
        <w:rPr>
          <w:rFonts w:ascii="Arial" w:hAnsi="Arial" w:cs="Arial"/>
          <w:lang w:val="es-ES_tradnl"/>
        </w:rPr>
        <w:t>have</w:t>
      </w:r>
      <w:proofErr w:type="spellEnd"/>
      <w:r w:rsidRPr="000434CE">
        <w:rPr>
          <w:rFonts w:ascii="Arial" w:hAnsi="Arial" w:cs="Arial"/>
          <w:lang w:val="es-ES_tradnl"/>
        </w:rPr>
        <w:t xml:space="preserve"> </w:t>
      </w:r>
      <w:proofErr w:type="spellStart"/>
      <w:r w:rsidRPr="000434CE">
        <w:rPr>
          <w:rFonts w:ascii="Arial" w:hAnsi="Arial" w:cs="Arial"/>
          <w:lang w:val="es-ES_tradnl"/>
        </w:rPr>
        <w:t>recently</w:t>
      </w:r>
      <w:proofErr w:type="spellEnd"/>
      <w:r w:rsidRPr="000434CE">
        <w:rPr>
          <w:rFonts w:ascii="Arial" w:hAnsi="Arial" w:cs="Arial"/>
          <w:lang w:val="es-ES_tradnl"/>
        </w:rPr>
        <w:t xml:space="preserve"> </w:t>
      </w:r>
      <w:proofErr w:type="spellStart"/>
      <w:r w:rsidRPr="000434CE">
        <w:rPr>
          <w:rFonts w:ascii="Arial" w:hAnsi="Arial" w:cs="Arial"/>
          <w:lang w:val="es-ES_tradnl"/>
        </w:rPr>
        <w:t>appeared</w:t>
      </w:r>
      <w:proofErr w:type="spellEnd"/>
      <w:r w:rsidRPr="000434CE">
        <w:rPr>
          <w:rFonts w:ascii="Arial" w:hAnsi="Arial" w:cs="Arial"/>
          <w:lang w:val="es-ES_tradnl"/>
        </w:rPr>
        <w:t xml:space="preserve"> in </w:t>
      </w:r>
      <w:proofErr w:type="spellStart"/>
      <w:r w:rsidRPr="000434CE">
        <w:rPr>
          <w:rFonts w:ascii="Arial" w:hAnsi="Arial" w:cs="Arial"/>
          <w:lang w:val="es-ES_tradnl"/>
        </w:rPr>
        <w:t>the</w:t>
      </w:r>
      <w:proofErr w:type="spellEnd"/>
      <w:r w:rsidRPr="000434CE">
        <w:rPr>
          <w:rFonts w:ascii="Arial" w:hAnsi="Arial" w:cs="Arial"/>
          <w:lang w:val="es-ES_tradnl"/>
        </w:rPr>
        <w:t xml:space="preserve"> </w:t>
      </w:r>
      <w:proofErr w:type="spellStart"/>
      <w:r w:rsidRPr="000434CE">
        <w:rPr>
          <w:rFonts w:ascii="Arial" w:hAnsi="Arial" w:cs="Arial"/>
          <w:lang w:val="es-ES_tradnl"/>
        </w:rPr>
        <w:t>specialized</w:t>
      </w:r>
      <w:proofErr w:type="spellEnd"/>
      <w:r w:rsidRPr="000434CE">
        <w:rPr>
          <w:rFonts w:ascii="Arial" w:hAnsi="Arial" w:cs="Arial"/>
          <w:lang w:val="es-ES_tradnl"/>
        </w:rPr>
        <w:t xml:space="preserve"> </w:t>
      </w:r>
      <w:proofErr w:type="spellStart"/>
      <w:r w:rsidRPr="000434CE">
        <w:rPr>
          <w:rFonts w:ascii="Arial" w:hAnsi="Arial" w:cs="Arial"/>
          <w:lang w:val="es-ES_tradnl"/>
        </w:rPr>
        <w:t>literature</w:t>
      </w:r>
      <w:proofErr w:type="spellEnd"/>
      <w:r w:rsidRPr="000434CE">
        <w:rPr>
          <w:rFonts w:ascii="Arial" w:hAnsi="Arial" w:cs="Arial"/>
          <w:lang w:val="es-ES_tradnl"/>
        </w:rPr>
        <w:t xml:space="preserve"> </w:t>
      </w:r>
      <w:proofErr w:type="spellStart"/>
      <w:r w:rsidRPr="000434CE">
        <w:rPr>
          <w:rFonts w:ascii="Arial" w:hAnsi="Arial" w:cs="Arial"/>
          <w:lang w:val="es-ES_tradnl"/>
        </w:rPr>
        <w:t>that</w:t>
      </w:r>
      <w:proofErr w:type="spellEnd"/>
      <w:r w:rsidRPr="000434CE">
        <w:rPr>
          <w:rFonts w:ascii="Arial" w:hAnsi="Arial" w:cs="Arial"/>
          <w:lang w:val="es-ES_tradnl"/>
        </w:rPr>
        <w:t xml:space="preserve"> </w:t>
      </w:r>
      <w:proofErr w:type="spellStart"/>
      <w:r w:rsidRPr="000434CE">
        <w:rPr>
          <w:rFonts w:ascii="Arial" w:hAnsi="Arial" w:cs="Arial"/>
          <w:lang w:val="es-ES_tradnl"/>
        </w:rPr>
        <w:t>aim</w:t>
      </w:r>
      <w:proofErr w:type="spellEnd"/>
      <w:r w:rsidRPr="000434CE">
        <w:rPr>
          <w:rFonts w:ascii="Arial" w:hAnsi="Arial" w:cs="Arial"/>
          <w:lang w:val="es-ES_tradnl"/>
        </w:rPr>
        <w:t xml:space="preserve"> </w:t>
      </w:r>
      <w:proofErr w:type="spellStart"/>
      <w:r w:rsidRPr="000434CE">
        <w:rPr>
          <w:rFonts w:ascii="Arial" w:hAnsi="Arial" w:cs="Arial"/>
          <w:lang w:val="es-ES_tradnl"/>
        </w:rPr>
        <w:t>to</w:t>
      </w:r>
      <w:proofErr w:type="spellEnd"/>
      <w:r w:rsidRPr="000434CE">
        <w:rPr>
          <w:rFonts w:ascii="Arial" w:hAnsi="Arial" w:cs="Arial"/>
          <w:lang w:val="es-ES_tradnl"/>
        </w:rPr>
        <w:t xml:space="preserve"> </w:t>
      </w:r>
      <w:proofErr w:type="spellStart"/>
      <w:r w:rsidRPr="000434CE">
        <w:rPr>
          <w:rFonts w:ascii="Arial" w:hAnsi="Arial" w:cs="Arial"/>
          <w:lang w:val="es-ES_tradnl"/>
        </w:rPr>
        <w:t>quantify</w:t>
      </w:r>
      <w:proofErr w:type="spellEnd"/>
      <w:r w:rsidRPr="000434CE">
        <w:rPr>
          <w:rFonts w:ascii="Arial" w:hAnsi="Arial" w:cs="Arial"/>
          <w:lang w:val="es-ES_tradnl"/>
        </w:rPr>
        <w:t xml:space="preserve"> </w:t>
      </w:r>
      <w:proofErr w:type="spellStart"/>
      <w:r w:rsidRPr="000434CE">
        <w:rPr>
          <w:rFonts w:ascii="Arial" w:hAnsi="Arial" w:cs="Arial"/>
          <w:lang w:val="es-ES_tradnl"/>
        </w:rPr>
        <w:t>the</w:t>
      </w:r>
      <w:proofErr w:type="spellEnd"/>
      <w:r w:rsidRPr="000434CE">
        <w:rPr>
          <w:rFonts w:ascii="Arial" w:hAnsi="Arial" w:cs="Arial"/>
          <w:lang w:val="es-ES_tradnl"/>
        </w:rPr>
        <w:t xml:space="preserve"> </w:t>
      </w:r>
      <w:proofErr w:type="spellStart"/>
      <w:r w:rsidRPr="000434CE">
        <w:rPr>
          <w:rFonts w:ascii="Arial" w:hAnsi="Arial" w:cs="Arial"/>
          <w:lang w:val="es-ES_tradnl"/>
        </w:rPr>
        <w:t>specific</w:t>
      </w:r>
      <w:proofErr w:type="spellEnd"/>
      <w:r w:rsidRPr="000434CE">
        <w:rPr>
          <w:rFonts w:ascii="Arial" w:hAnsi="Arial" w:cs="Arial"/>
          <w:lang w:val="es-ES_tradnl"/>
        </w:rPr>
        <w:t xml:space="preserve"> </w:t>
      </w:r>
      <w:proofErr w:type="spellStart"/>
      <w:r w:rsidRPr="000434CE">
        <w:rPr>
          <w:rFonts w:ascii="Arial" w:hAnsi="Arial" w:cs="Arial"/>
          <w:lang w:val="es-ES_tradnl"/>
        </w:rPr>
        <w:t>impact</w:t>
      </w:r>
      <w:proofErr w:type="spellEnd"/>
      <w:r w:rsidRPr="000434CE">
        <w:rPr>
          <w:rFonts w:ascii="Arial" w:hAnsi="Arial" w:cs="Arial"/>
          <w:lang w:val="es-ES_tradnl"/>
        </w:rPr>
        <w:t xml:space="preserve"> </w:t>
      </w:r>
      <w:proofErr w:type="spellStart"/>
      <w:r w:rsidRPr="000434CE">
        <w:rPr>
          <w:rFonts w:ascii="Arial" w:hAnsi="Arial" w:cs="Arial"/>
          <w:lang w:val="es-ES_tradnl"/>
        </w:rPr>
        <w:t>on</w:t>
      </w:r>
      <w:proofErr w:type="spellEnd"/>
      <w:r w:rsidRPr="000434CE">
        <w:rPr>
          <w:rFonts w:ascii="Arial" w:hAnsi="Arial" w:cs="Arial"/>
          <w:lang w:val="es-ES_tradnl"/>
        </w:rPr>
        <w:t xml:space="preserve"> </w:t>
      </w:r>
      <w:proofErr w:type="spellStart"/>
      <w:r w:rsidRPr="000434CE">
        <w:rPr>
          <w:rFonts w:ascii="Arial" w:hAnsi="Arial" w:cs="Arial"/>
          <w:lang w:val="es-ES_tradnl"/>
        </w:rPr>
        <w:t>the</w:t>
      </w:r>
      <w:proofErr w:type="spellEnd"/>
      <w:r w:rsidRPr="000434CE">
        <w:rPr>
          <w:rFonts w:ascii="Arial" w:hAnsi="Arial" w:cs="Arial"/>
          <w:lang w:val="es-ES_tradnl"/>
        </w:rPr>
        <w:t xml:space="preserve"> </w:t>
      </w:r>
      <w:proofErr w:type="spellStart"/>
      <w:r w:rsidRPr="000434CE">
        <w:rPr>
          <w:rFonts w:ascii="Arial" w:hAnsi="Arial" w:cs="Arial"/>
          <w:lang w:val="es-ES_tradnl"/>
        </w:rPr>
        <w:t>underdetting</w:t>
      </w:r>
      <w:proofErr w:type="spellEnd"/>
      <w:r w:rsidRPr="000434CE">
        <w:rPr>
          <w:rFonts w:ascii="Arial" w:hAnsi="Arial" w:cs="Arial"/>
          <w:lang w:val="es-ES_tradnl"/>
        </w:rPr>
        <w:t xml:space="preserve"> </w:t>
      </w:r>
      <w:proofErr w:type="spellStart"/>
      <w:r w:rsidRPr="000434CE">
        <w:rPr>
          <w:rFonts w:ascii="Arial" w:hAnsi="Arial" w:cs="Arial"/>
          <w:lang w:val="es-ES_tradnl"/>
        </w:rPr>
        <w:t>of</w:t>
      </w:r>
      <w:proofErr w:type="spellEnd"/>
      <w:r w:rsidRPr="000434CE">
        <w:rPr>
          <w:rFonts w:ascii="Arial" w:hAnsi="Arial" w:cs="Arial"/>
          <w:lang w:val="es-ES_tradnl"/>
        </w:rPr>
        <w:t xml:space="preserve"> new cases </w:t>
      </w:r>
      <w:proofErr w:type="spellStart"/>
      <w:r w:rsidRPr="000434CE">
        <w:rPr>
          <w:rFonts w:ascii="Arial" w:hAnsi="Arial" w:cs="Arial"/>
          <w:lang w:val="es-ES_tradnl"/>
        </w:rPr>
        <w:t>of</w:t>
      </w:r>
      <w:proofErr w:type="spellEnd"/>
      <w:r w:rsidRPr="000434CE">
        <w:rPr>
          <w:rFonts w:ascii="Arial" w:hAnsi="Arial" w:cs="Arial"/>
          <w:lang w:val="es-ES_tradnl"/>
        </w:rPr>
        <w:t xml:space="preserve"> </w:t>
      </w:r>
      <w:proofErr w:type="spellStart"/>
      <w:r w:rsidRPr="000434CE">
        <w:rPr>
          <w:rFonts w:ascii="Arial" w:hAnsi="Arial" w:cs="Arial"/>
          <w:lang w:val="es-ES_tradnl"/>
        </w:rPr>
        <w:t>cancer</w:t>
      </w:r>
      <w:proofErr w:type="spellEnd"/>
      <w:r w:rsidRPr="000434CE">
        <w:rPr>
          <w:rFonts w:ascii="Arial" w:hAnsi="Arial" w:cs="Arial"/>
          <w:lang w:val="es-ES_tradnl"/>
        </w:rPr>
        <w:t xml:space="preserve"> as a </w:t>
      </w:r>
      <w:proofErr w:type="spellStart"/>
      <w:r w:rsidRPr="000434CE">
        <w:rPr>
          <w:rFonts w:ascii="Arial" w:hAnsi="Arial" w:cs="Arial"/>
          <w:lang w:val="es-ES_tradnl"/>
        </w:rPr>
        <w:t>result</w:t>
      </w:r>
      <w:proofErr w:type="spellEnd"/>
      <w:r w:rsidRPr="000434CE">
        <w:rPr>
          <w:rFonts w:ascii="Arial" w:hAnsi="Arial" w:cs="Arial"/>
          <w:lang w:val="es-ES_tradnl"/>
        </w:rPr>
        <w:t xml:space="preserve"> </w:t>
      </w:r>
      <w:proofErr w:type="spellStart"/>
      <w:r w:rsidRPr="000434CE">
        <w:rPr>
          <w:rFonts w:ascii="Arial" w:hAnsi="Arial" w:cs="Arial"/>
          <w:lang w:val="es-ES_tradnl"/>
        </w:rPr>
        <w:t>of</w:t>
      </w:r>
      <w:proofErr w:type="spellEnd"/>
      <w:r w:rsidRPr="000434CE">
        <w:rPr>
          <w:rFonts w:ascii="Arial" w:hAnsi="Arial" w:cs="Arial"/>
          <w:lang w:val="es-ES_tradnl"/>
        </w:rPr>
        <w:t xml:space="preserve"> </w:t>
      </w:r>
      <w:proofErr w:type="spellStart"/>
      <w:r w:rsidRPr="000434CE">
        <w:rPr>
          <w:rFonts w:ascii="Arial" w:hAnsi="Arial" w:cs="Arial"/>
          <w:lang w:val="es-ES_tradnl"/>
        </w:rPr>
        <w:t>the</w:t>
      </w:r>
      <w:proofErr w:type="spellEnd"/>
      <w:r w:rsidRPr="000434CE">
        <w:rPr>
          <w:rFonts w:ascii="Arial" w:hAnsi="Arial" w:cs="Arial"/>
          <w:lang w:val="es-ES_tradnl"/>
        </w:rPr>
        <w:t xml:space="preserve"> </w:t>
      </w:r>
      <w:proofErr w:type="spellStart"/>
      <w:r w:rsidRPr="000434CE">
        <w:rPr>
          <w:rFonts w:ascii="Arial" w:hAnsi="Arial" w:cs="Arial"/>
          <w:lang w:val="es-ES_tradnl"/>
        </w:rPr>
        <w:t>suspension</w:t>
      </w:r>
      <w:proofErr w:type="spellEnd"/>
      <w:r w:rsidRPr="000434CE">
        <w:rPr>
          <w:rFonts w:ascii="Arial" w:hAnsi="Arial" w:cs="Arial"/>
          <w:lang w:val="es-ES_tradnl"/>
        </w:rPr>
        <w:t xml:space="preserve"> </w:t>
      </w:r>
      <w:proofErr w:type="spellStart"/>
      <w:r w:rsidRPr="000434CE">
        <w:rPr>
          <w:rFonts w:ascii="Arial" w:hAnsi="Arial" w:cs="Arial"/>
          <w:lang w:val="es-ES_tradnl"/>
        </w:rPr>
        <w:t>or</w:t>
      </w:r>
      <w:proofErr w:type="spellEnd"/>
      <w:r w:rsidRPr="000434CE">
        <w:rPr>
          <w:rFonts w:ascii="Arial" w:hAnsi="Arial" w:cs="Arial"/>
          <w:lang w:val="es-ES_tradnl"/>
        </w:rPr>
        <w:t xml:space="preserve"> </w:t>
      </w:r>
      <w:proofErr w:type="spellStart"/>
      <w:r w:rsidRPr="000434CE">
        <w:rPr>
          <w:rFonts w:ascii="Arial" w:hAnsi="Arial" w:cs="Arial"/>
          <w:lang w:val="es-ES_tradnl"/>
        </w:rPr>
        <w:t>delay</w:t>
      </w:r>
      <w:proofErr w:type="spellEnd"/>
      <w:r w:rsidRPr="000434CE">
        <w:rPr>
          <w:rFonts w:ascii="Arial" w:hAnsi="Arial" w:cs="Arial"/>
          <w:lang w:val="es-ES_tradnl"/>
        </w:rPr>
        <w:t xml:space="preserve"> in screening </w:t>
      </w:r>
      <w:proofErr w:type="spellStart"/>
      <w:r w:rsidRPr="000434CE">
        <w:rPr>
          <w:rFonts w:ascii="Arial" w:hAnsi="Arial" w:cs="Arial"/>
          <w:lang w:val="es-ES_tradnl"/>
        </w:rPr>
        <w:t>or</w:t>
      </w:r>
      <w:proofErr w:type="spellEnd"/>
      <w:r w:rsidRPr="000434CE">
        <w:rPr>
          <w:rFonts w:ascii="Arial" w:hAnsi="Arial" w:cs="Arial"/>
          <w:lang w:val="es-ES_tradnl"/>
        </w:rPr>
        <w:t xml:space="preserve"> </w:t>
      </w:r>
      <w:proofErr w:type="spellStart"/>
      <w:r w:rsidRPr="000434CE">
        <w:rPr>
          <w:rFonts w:ascii="Arial" w:hAnsi="Arial" w:cs="Arial"/>
          <w:lang w:val="es-ES_tradnl"/>
        </w:rPr>
        <w:t>mobility</w:t>
      </w:r>
      <w:proofErr w:type="spellEnd"/>
      <w:r w:rsidRPr="000434CE">
        <w:rPr>
          <w:rFonts w:ascii="Arial" w:hAnsi="Arial" w:cs="Arial"/>
          <w:lang w:val="es-ES_tradnl"/>
        </w:rPr>
        <w:t xml:space="preserve"> </w:t>
      </w:r>
      <w:proofErr w:type="spellStart"/>
      <w:r w:rsidRPr="000434CE">
        <w:rPr>
          <w:rFonts w:ascii="Arial" w:hAnsi="Arial" w:cs="Arial"/>
          <w:lang w:val="es-ES_tradnl"/>
        </w:rPr>
        <w:t>restrictions</w:t>
      </w:r>
      <w:proofErr w:type="spellEnd"/>
      <w:r w:rsidRPr="000434CE">
        <w:rPr>
          <w:rFonts w:ascii="Arial" w:hAnsi="Arial" w:cs="Arial"/>
          <w:lang w:val="es-ES_tradnl"/>
        </w:rPr>
        <w:t xml:space="preserve"> </w:t>
      </w:r>
      <w:proofErr w:type="spellStart"/>
      <w:r w:rsidRPr="000434CE">
        <w:rPr>
          <w:rFonts w:ascii="Arial" w:hAnsi="Arial" w:cs="Arial"/>
          <w:lang w:val="es-ES_tradnl"/>
        </w:rPr>
        <w:t>imposed</w:t>
      </w:r>
      <w:proofErr w:type="spellEnd"/>
      <w:r w:rsidRPr="000434CE">
        <w:rPr>
          <w:rFonts w:ascii="Arial" w:hAnsi="Arial" w:cs="Arial"/>
          <w:lang w:val="es-ES_tradnl"/>
        </w:rPr>
        <w:t xml:space="preserve"> </w:t>
      </w:r>
      <w:proofErr w:type="spellStart"/>
      <w:r w:rsidRPr="000434CE">
        <w:rPr>
          <w:rFonts w:ascii="Arial" w:hAnsi="Arial" w:cs="Arial"/>
          <w:lang w:val="es-ES_tradnl"/>
        </w:rPr>
        <w:t>by</w:t>
      </w:r>
      <w:proofErr w:type="spellEnd"/>
      <w:r w:rsidRPr="000434CE">
        <w:rPr>
          <w:rFonts w:ascii="Arial" w:hAnsi="Arial" w:cs="Arial"/>
          <w:lang w:val="es-ES_tradnl"/>
        </w:rPr>
        <w:t xml:space="preserve"> </w:t>
      </w:r>
      <w:proofErr w:type="spellStart"/>
      <w:r w:rsidRPr="000434CE">
        <w:rPr>
          <w:rFonts w:ascii="Arial" w:hAnsi="Arial" w:cs="Arial"/>
          <w:lang w:val="es-ES_tradnl"/>
        </w:rPr>
        <w:t>the</w:t>
      </w:r>
      <w:proofErr w:type="spellEnd"/>
      <w:r w:rsidRPr="000434CE">
        <w:rPr>
          <w:rFonts w:ascii="Arial" w:hAnsi="Arial" w:cs="Arial"/>
          <w:lang w:val="es-ES_tradnl"/>
        </w:rPr>
        <w:t xml:space="preserve"> </w:t>
      </w:r>
      <w:proofErr w:type="spellStart"/>
      <w:r w:rsidRPr="000434CE">
        <w:rPr>
          <w:rFonts w:ascii="Arial" w:hAnsi="Arial" w:cs="Arial"/>
          <w:lang w:val="es-ES_tradnl"/>
        </w:rPr>
        <w:t>authorities</w:t>
      </w:r>
      <w:proofErr w:type="spellEnd"/>
      <w:r w:rsidRPr="000434CE">
        <w:rPr>
          <w:rFonts w:ascii="Arial" w:hAnsi="Arial" w:cs="Arial"/>
          <w:lang w:val="es-ES_tradnl"/>
        </w:rPr>
        <w:t xml:space="preserve">. </w:t>
      </w:r>
      <w:proofErr w:type="spellStart"/>
      <w:r w:rsidRPr="000434CE">
        <w:rPr>
          <w:rFonts w:ascii="Arial" w:hAnsi="Arial" w:cs="Arial"/>
          <w:lang w:val="es-ES_tradnl"/>
        </w:rPr>
        <w:t>This</w:t>
      </w:r>
      <w:proofErr w:type="spellEnd"/>
      <w:r w:rsidRPr="000434CE">
        <w:rPr>
          <w:rFonts w:ascii="Arial" w:hAnsi="Arial" w:cs="Arial"/>
          <w:lang w:val="es-ES_tradnl"/>
        </w:rPr>
        <w:t xml:space="preserve"> </w:t>
      </w:r>
      <w:proofErr w:type="spellStart"/>
      <w:r w:rsidRPr="000434CE">
        <w:rPr>
          <w:rFonts w:ascii="Arial" w:hAnsi="Arial" w:cs="Arial"/>
          <w:lang w:val="es-ES_tradnl"/>
        </w:rPr>
        <w:t>project</w:t>
      </w:r>
      <w:proofErr w:type="spellEnd"/>
      <w:r w:rsidRPr="000434CE">
        <w:rPr>
          <w:rFonts w:ascii="Arial" w:hAnsi="Arial" w:cs="Arial"/>
          <w:lang w:val="es-ES_tradnl"/>
        </w:rPr>
        <w:t xml:space="preserve"> </w:t>
      </w:r>
      <w:proofErr w:type="spellStart"/>
      <w:r w:rsidRPr="000434CE">
        <w:rPr>
          <w:rFonts w:ascii="Arial" w:hAnsi="Arial" w:cs="Arial"/>
          <w:lang w:val="es-ES_tradnl"/>
        </w:rPr>
        <w:t>aims</w:t>
      </w:r>
      <w:proofErr w:type="spellEnd"/>
      <w:r w:rsidRPr="000434CE">
        <w:rPr>
          <w:rFonts w:ascii="Arial" w:hAnsi="Arial" w:cs="Arial"/>
          <w:lang w:val="es-ES_tradnl"/>
        </w:rPr>
        <w:t xml:space="preserve"> </w:t>
      </w:r>
      <w:proofErr w:type="spellStart"/>
      <w:r w:rsidRPr="000434CE">
        <w:rPr>
          <w:rFonts w:ascii="Arial" w:hAnsi="Arial" w:cs="Arial"/>
          <w:lang w:val="es-ES_tradnl"/>
        </w:rPr>
        <w:t>to</w:t>
      </w:r>
      <w:proofErr w:type="spellEnd"/>
      <w:r w:rsidRPr="000434CE">
        <w:rPr>
          <w:rFonts w:ascii="Arial" w:hAnsi="Arial" w:cs="Arial"/>
          <w:lang w:val="es-ES_tradnl"/>
        </w:rPr>
        <w:t xml:space="preserve"> </w:t>
      </w:r>
      <w:proofErr w:type="spellStart"/>
      <w:r w:rsidRPr="000434CE">
        <w:rPr>
          <w:rFonts w:ascii="Arial" w:hAnsi="Arial" w:cs="Arial"/>
          <w:lang w:val="es-ES_tradnl"/>
        </w:rPr>
        <w:t>develop</w:t>
      </w:r>
      <w:proofErr w:type="spellEnd"/>
      <w:r w:rsidRPr="000434CE">
        <w:rPr>
          <w:rFonts w:ascii="Arial" w:hAnsi="Arial" w:cs="Arial"/>
          <w:lang w:val="es-ES_tradnl"/>
        </w:rPr>
        <w:t xml:space="preserve"> a </w:t>
      </w:r>
      <w:proofErr w:type="spellStart"/>
      <w:r w:rsidRPr="000434CE">
        <w:rPr>
          <w:rFonts w:ascii="Arial" w:hAnsi="Arial" w:cs="Arial"/>
          <w:lang w:val="es-ES_tradnl"/>
        </w:rPr>
        <w:t>mathematical</w:t>
      </w:r>
      <w:proofErr w:type="spellEnd"/>
      <w:r w:rsidRPr="000434CE">
        <w:rPr>
          <w:rFonts w:ascii="Arial" w:hAnsi="Arial" w:cs="Arial"/>
          <w:lang w:val="es-ES_tradnl"/>
        </w:rPr>
        <w:t xml:space="preserve"> </w:t>
      </w:r>
      <w:proofErr w:type="spellStart"/>
      <w:r w:rsidRPr="000434CE">
        <w:rPr>
          <w:rFonts w:ascii="Arial" w:hAnsi="Arial" w:cs="Arial"/>
          <w:lang w:val="es-ES_tradnl"/>
        </w:rPr>
        <w:t>model</w:t>
      </w:r>
      <w:proofErr w:type="spellEnd"/>
      <w:r w:rsidRPr="000434CE">
        <w:rPr>
          <w:rFonts w:ascii="Arial" w:hAnsi="Arial" w:cs="Arial"/>
          <w:lang w:val="es-ES_tradnl"/>
        </w:rPr>
        <w:t xml:space="preserve"> </w:t>
      </w:r>
      <w:proofErr w:type="spellStart"/>
      <w:r w:rsidRPr="000434CE">
        <w:rPr>
          <w:rFonts w:ascii="Arial" w:hAnsi="Arial" w:cs="Arial"/>
          <w:lang w:val="es-ES_tradnl"/>
        </w:rPr>
        <w:t>to</w:t>
      </w:r>
      <w:proofErr w:type="spellEnd"/>
      <w:r w:rsidRPr="000434CE">
        <w:rPr>
          <w:rFonts w:ascii="Arial" w:hAnsi="Arial" w:cs="Arial"/>
          <w:lang w:val="es-ES_tradnl"/>
        </w:rPr>
        <w:t xml:space="preserve"> determine </w:t>
      </w:r>
      <w:proofErr w:type="spellStart"/>
      <w:r w:rsidRPr="000434CE">
        <w:rPr>
          <w:rFonts w:ascii="Arial" w:hAnsi="Arial" w:cs="Arial"/>
          <w:lang w:val="es-ES_tradnl"/>
        </w:rPr>
        <w:t>whether</w:t>
      </w:r>
      <w:proofErr w:type="spellEnd"/>
      <w:r w:rsidRPr="000434CE">
        <w:rPr>
          <w:rFonts w:ascii="Arial" w:hAnsi="Arial" w:cs="Arial"/>
          <w:lang w:val="es-ES_tradnl"/>
        </w:rPr>
        <w:t xml:space="preserve">, (i) </w:t>
      </w:r>
      <w:proofErr w:type="spellStart"/>
      <w:r w:rsidRPr="000434CE">
        <w:rPr>
          <w:rFonts w:ascii="Arial" w:hAnsi="Arial" w:cs="Arial"/>
          <w:lang w:val="es-ES_tradnl"/>
        </w:rPr>
        <w:t>due</w:t>
      </w:r>
      <w:proofErr w:type="spellEnd"/>
      <w:r w:rsidRPr="000434CE">
        <w:rPr>
          <w:rFonts w:ascii="Arial" w:hAnsi="Arial" w:cs="Arial"/>
          <w:lang w:val="es-ES_tradnl"/>
        </w:rPr>
        <w:t xml:space="preserve"> </w:t>
      </w:r>
      <w:proofErr w:type="spellStart"/>
      <w:r w:rsidRPr="000434CE">
        <w:rPr>
          <w:rFonts w:ascii="Arial" w:hAnsi="Arial" w:cs="Arial"/>
          <w:lang w:val="es-ES_tradnl"/>
        </w:rPr>
        <w:t>to</w:t>
      </w:r>
      <w:proofErr w:type="spellEnd"/>
      <w:r w:rsidRPr="000434CE">
        <w:rPr>
          <w:rFonts w:ascii="Arial" w:hAnsi="Arial" w:cs="Arial"/>
          <w:lang w:val="es-ES_tradnl"/>
        </w:rPr>
        <w:t xml:space="preserve"> </w:t>
      </w:r>
      <w:proofErr w:type="spellStart"/>
      <w:r w:rsidRPr="000434CE">
        <w:rPr>
          <w:rFonts w:ascii="Arial" w:hAnsi="Arial" w:cs="Arial"/>
          <w:lang w:val="es-ES_tradnl"/>
        </w:rPr>
        <w:t>the</w:t>
      </w:r>
      <w:proofErr w:type="spellEnd"/>
      <w:r w:rsidRPr="000434CE">
        <w:rPr>
          <w:rFonts w:ascii="Arial" w:hAnsi="Arial" w:cs="Arial"/>
          <w:lang w:val="es-ES_tradnl"/>
        </w:rPr>
        <w:t xml:space="preserve"> </w:t>
      </w:r>
      <w:proofErr w:type="spellStart"/>
      <w:r w:rsidRPr="000434CE">
        <w:rPr>
          <w:rFonts w:ascii="Arial" w:hAnsi="Arial" w:cs="Arial"/>
          <w:lang w:val="es-ES_tradnl"/>
        </w:rPr>
        <w:t>effect</w:t>
      </w:r>
      <w:proofErr w:type="spellEnd"/>
      <w:r w:rsidRPr="000434CE">
        <w:rPr>
          <w:rFonts w:ascii="Arial" w:hAnsi="Arial" w:cs="Arial"/>
          <w:lang w:val="es-ES_tradnl"/>
        </w:rPr>
        <w:t xml:space="preserve"> </w:t>
      </w:r>
      <w:proofErr w:type="spellStart"/>
      <w:r w:rsidRPr="000434CE">
        <w:rPr>
          <w:rFonts w:ascii="Arial" w:hAnsi="Arial" w:cs="Arial"/>
          <w:lang w:val="es-ES_tradnl"/>
        </w:rPr>
        <w:t>of</w:t>
      </w:r>
      <w:proofErr w:type="spellEnd"/>
      <w:r w:rsidRPr="000434CE">
        <w:rPr>
          <w:rFonts w:ascii="Arial" w:hAnsi="Arial" w:cs="Arial"/>
          <w:lang w:val="es-ES_tradnl"/>
        </w:rPr>
        <w:t xml:space="preserve"> </w:t>
      </w:r>
      <w:proofErr w:type="spellStart"/>
      <w:r w:rsidRPr="000434CE">
        <w:rPr>
          <w:rFonts w:ascii="Arial" w:hAnsi="Arial" w:cs="Arial"/>
          <w:lang w:val="es-ES_tradnl"/>
        </w:rPr>
        <w:t>postponing</w:t>
      </w:r>
      <w:proofErr w:type="spellEnd"/>
      <w:r w:rsidRPr="000434CE">
        <w:rPr>
          <w:rFonts w:ascii="Arial" w:hAnsi="Arial" w:cs="Arial"/>
          <w:lang w:val="es-ES_tradnl"/>
        </w:rPr>
        <w:t xml:space="preserve"> </w:t>
      </w:r>
      <w:proofErr w:type="spellStart"/>
      <w:r w:rsidRPr="000434CE">
        <w:rPr>
          <w:rFonts w:ascii="Arial" w:hAnsi="Arial" w:cs="Arial"/>
          <w:lang w:val="es-ES_tradnl"/>
        </w:rPr>
        <w:t>visits</w:t>
      </w:r>
      <w:proofErr w:type="spellEnd"/>
      <w:r w:rsidRPr="000434CE">
        <w:rPr>
          <w:rFonts w:ascii="Arial" w:hAnsi="Arial" w:cs="Arial"/>
          <w:lang w:val="es-ES_tradnl"/>
        </w:rPr>
        <w:t xml:space="preserve"> and </w:t>
      </w:r>
      <w:proofErr w:type="spellStart"/>
      <w:r w:rsidRPr="000434CE">
        <w:rPr>
          <w:rFonts w:ascii="Arial" w:hAnsi="Arial" w:cs="Arial"/>
          <w:lang w:val="es-ES_tradnl"/>
        </w:rPr>
        <w:t>suspending</w:t>
      </w:r>
      <w:proofErr w:type="spellEnd"/>
      <w:r w:rsidRPr="000434CE">
        <w:rPr>
          <w:rFonts w:ascii="Arial" w:hAnsi="Arial" w:cs="Arial"/>
          <w:lang w:val="es-ES_tradnl"/>
        </w:rPr>
        <w:t xml:space="preserve"> screening </w:t>
      </w:r>
      <w:proofErr w:type="spellStart"/>
      <w:r w:rsidRPr="000434CE">
        <w:rPr>
          <w:rFonts w:ascii="Arial" w:hAnsi="Arial" w:cs="Arial"/>
          <w:lang w:val="es-ES_tradnl"/>
        </w:rPr>
        <w:t>programs</w:t>
      </w:r>
      <w:proofErr w:type="spellEnd"/>
      <w:r w:rsidRPr="000434CE">
        <w:rPr>
          <w:rFonts w:ascii="Arial" w:hAnsi="Arial" w:cs="Arial"/>
          <w:lang w:val="es-ES_tradnl"/>
        </w:rPr>
        <w:t xml:space="preserve"> </w:t>
      </w:r>
      <w:proofErr w:type="spellStart"/>
      <w:r w:rsidRPr="000434CE">
        <w:rPr>
          <w:rFonts w:ascii="Arial" w:hAnsi="Arial" w:cs="Arial"/>
          <w:lang w:val="es-ES_tradnl"/>
        </w:rPr>
        <w:t>or</w:t>
      </w:r>
      <w:proofErr w:type="spellEnd"/>
      <w:r w:rsidRPr="000434CE">
        <w:rPr>
          <w:rFonts w:ascii="Arial" w:hAnsi="Arial" w:cs="Arial"/>
          <w:lang w:val="es-ES_tradnl"/>
        </w:rPr>
        <w:t xml:space="preserve"> (</w:t>
      </w:r>
      <w:proofErr w:type="spellStart"/>
      <w:r w:rsidRPr="000434CE">
        <w:rPr>
          <w:rFonts w:ascii="Arial" w:hAnsi="Arial" w:cs="Arial"/>
          <w:lang w:val="es-ES_tradnl"/>
        </w:rPr>
        <w:t>ii</w:t>
      </w:r>
      <w:proofErr w:type="spellEnd"/>
      <w:r w:rsidRPr="000434CE">
        <w:rPr>
          <w:rFonts w:ascii="Arial" w:hAnsi="Arial" w:cs="Arial"/>
          <w:lang w:val="es-ES_tradnl"/>
        </w:rPr>
        <w:t xml:space="preserve">) </w:t>
      </w:r>
      <w:proofErr w:type="spellStart"/>
      <w:r w:rsidRPr="000434CE">
        <w:rPr>
          <w:rFonts w:ascii="Arial" w:hAnsi="Arial" w:cs="Arial"/>
          <w:lang w:val="es-ES_tradnl"/>
        </w:rPr>
        <w:t>due</w:t>
      </w:r>
      <w:proofErr w:type="spellEnd"/>
      <w:r w:rsidRPr="000434CE">
        <w:rPr>
          <w:rFonts w:ascii="Arial" w:hAnsi="Arial" w:cs="Arial"/>
          <w:lang w:val="es-ES_tradnl"/>
        </w:rPr>
        <w:t xml:space="preserve"> </w:t>
      </w:r>
      <w:proofErr w:type="spellStart"/>
      <w:r w:rsidRPr="000434CE">
        <w:rPr>
          <w:rFonts w:ascii="Arial" w:hAnsi="Arial" w:cs="Arial"/>
          <w:lang w:val="es-ES_tradnl"/>
        </w:rPr>
        <w:t>to</w:t>
      </w:r>
      <w:proofErr w:type="spellEnd"/>
      <w:r w:rsidRPr="000434CE">
        <w:rPr>
          <w:rFonts w:ascii="Arial" w:hAnsi="Arial" w:cs="Arial"/>
          <w:lang w:val="es-ES_tradnl"/>
        </w:rPr>
        <w:t xml:space="preserve"> </w:t>
      </w:r>
      <w:proofErr w:type="spellStart"/>
      <w:r w:rsidRPr="000434CE">
        <w:rPr>
          <w:rFonts w:ascii="Arial" w:hAnsi="Arial" w:cs="Arial"/>
          <w:lang w:val="es-ES_tradnl"/>
        </w:rPr>
        <w:t>the</w:t>
      </w:r>
      <w:proofErr w:type="spellEnd"/>
      <w:r w:rsidRPr="000434CE">
        <w:rPr>
          <w:rFonts w:ascii="Arial" w:hAnsi="Arial" w:cs="Arial"/>
          <w:lang w:val="es-ES_tradnl"/>
        </w:rPr>
        <w:t xml:space="preserve"> </w:t>
      </w:r>
      <w:proofErr w:type="spellStart"/>
      <w:r w:rsidRPr="000434CE">
        <w:rPr>
          <w:rFonts w:ascii="Arial" w:hAnsi="Arial" w:cs="Arial"/>
          <w:lang w:val="es-ES_tradnl"/>
        </w:rPr>
        <w:t>sequelae</w:t>
      </w:r>
      <w:proofErr w:type="spellEnd"/>
      <w:r w:rsidRPr="000434CE">
        <w:rPr>
          <w:rFonts w:ascii="Arial" w:hAnsi="Arial" w:cs="Arial"/>
          <w:lang w:val="es-ES_tradnl"/>
        </w:rPr>
        <w:t xml:space="preserve"> </w:t>
      </w:r>
      <w:proofErr w:type="spellStart"/>
      <w:r w:rsidRPr="000434CE">
        <w:rPr>
          <w:rFonts w:ascii="Arial" w:hAnsi="Arial" w:cs="Arial"/>
          <w:lang w:val="es-ES_tradnl"/>
        </w:rPr>
        <w:t>of</w:t>
      </w:r>
      <w:proofErr w:type="spellEnd"/>
      <w:r w:rsidRPr="000434CE">
        <w:rPr>
          <w:rFonts w:ascii="Arial" w:hAnsi="Arial" w:cs="Arial"/>
          <w:lang w:val="es-ES_tradnl"/>
        </w:rPr>
        <w:t xml:space="preserve"> </w:t>
      </w:r>
      <w:proofErr w:type="spellStart"/>
      <w:r w:rsidRPr="000434CE">
        <w:rPr>
          <w:rFonts w:ascii="Arial" w:hAnsi="Arial" w:cs="Arial"/>
          <w:lang w:val="es-ES_tradnl"/>
        </w:rPr>
        <w:t>having</w:t>
      </w:r>
      <w:proofErr w:type="spellEnd"/>
      <w:r w:rsidRPr="000434CE">
        <w:rPr>
          <w:rFonts w:ascii="Arial" w:hAnsi="Arial" w:cs="Arial"/>
          <w:lang w:val="es-ES_tradnl"/>
        </w:rPr>
        <w:t xml:space="preserve"> </w:t>
      </w:r>
      <w:proofErr w:type="spellStart"/>
      <w:r w:rsidRPr="000434CE">
        <w:rPr>
          <w:rFonts w:ascii="Arial" w:hAnsi="Arial" w:cs="Arial"/>
          <w:lang w:val="es-ES_tradnl"/>
        </w:rPr>
        <w:t>suffered</w:t>
      </w:r>
      <w:proofErr w:type="spellEnd"/>
      <w:r w:rsidRPr="000434CE">
        <w:rPr>
          <w:rFonts w:ascii="Arial" w:hAnsi="Arial" w:cs="Arial"/>
          <w:lang w:val="es-ES_tradnl"/>
        </w:rPr>
        <w:t xml:space="preserve"> </w:t>
      </w:r>
      <w:proofErr w:type="spellStart"/>
      <w:r w:rsidRPr="000434CE">
        <w:rPr>
          <w:rFonts w:ascii="Arial" w:hAnsi="Arial" w:cs="Arial"/>
          <w:lang w:val="es-ES_tradnl"/>
        </w:rPr>
        <w:t>the</w:t>
      </w:r>
      <w:proofErr w:type="spellEnd"/>
      <w:r w:rsidRPr="000434CE">
        <w:rPr>
          <w:rFonts w:ascii="Arial" w:hAnsi="Arial" w:cs="Arial"/>
          <w:lang w:val="es-ES_tradnl"/>
        </w:rPr>
        <w:t xml:space="preserve"> virus (</w:t>
      </w:r>
      <w:proofErr w:type="spellStart"/>
      <w:r w:rsidRPr="000434CE">
        <w:rPr>
          <w:rFonts w:ascii="Arial" w:hAnsi="Arial" w:cs="Arial"/>
          <w:lang w:val="es-ES_tradnl"/>
        </w:rPr>
        <w:t>persistent</w:t>
      </w:r>
      <w:proofErr w:type="spellEnd"/>
      <w:r w:rsidRPr="000434CE">
        <w:rPr>
          <w:rFonts w:ascii="Arial" w:hAnsi="Arial" w:cs="Arial"/>
          <w:lang w:val="es-ES_tradnl"/>
        </w:rPr>
        <w:t xml:space="preserve"> </w:t>
      </w:r>
      <w:proofErr w:type="spellStart"/>
      <w:r w:rsidRPr="000434CE">
        <w:rPr>
          <w:rFonts w:ascii="Arial" w:hAnsi="Arial" w:cs="Arial"/>
          <w:lang w:val="es-ES_tradnl"/>
        </w:rPr>
        <w:t>Covid</w:t>
      </w:r>
      <w:proofErr w:type="spellEnd"/>
      <w:r w:rsidRPr="000434CE">
        <w:rPr>
          <w:rFonts w:ascii="Arial" w:hAnsi="Arial" w:cs="Arial"/>
          <w:lang w:val="es-ES_tradnl"/>
        </w:rPr>
        <w:t xml:space="preserve"> </w:t>
      </w:r>
      <w:proofErr w:type="spellStart"/>
      <w:r w:rsidRPr="000434CE">
        <w:rPr>
          <w:rFonts w:ascii="Arial" w:hAnsi="Arial" w:cs="Arial"/>
          <w:lang w:val="es-ES_tradnl"/>
        </w:rPr>
        <w:t>or</w:t>
      </w:r>
      <w:proofErr w:type="spellEnd"/>
      <w:r w:rsidRPr="000434CE">
        <w:rPr>
          <w:rFonts w:ascii="Arial" w:hAnsi="Arial" w:cs="Arial"/>
          <w:lang w:val="es-ES_tradnl"/>
        </w:rPr>
        <w:t xml:space="preserve"> </w:t>
      </w:r>
      <w:proofErr w:type="spellStart"/>
      <w:r w:rsidRPr="000434CE">
        <w:rPr>
          <w:rFonts w:ascii="Arial" w:hAnsi="Arial" w:cs="Arial"/>
          <w:lang w:val="es-ES_tradnl"/>
        </w:rPr>
        <w:t>side</w:t>
      </w:r>
      <w:proofErr w:type="spellEnd"/>
      <w:r w:rsidRPr="000434CE">
        <w:rPr>
          <w:rFonts w:ascii="Arial" w:hAnsi="Arial" w:cs="Arial"/>
          <w:lang w:val="es-ES_tradnl"/>
        </w:rPr>
        <w:t xml:space="preserve"> </w:t>
      </w:r>
      <w:proofErr w:type="spellStart"/>
      <w:r w:rsidRPr="000434CE">
        <w:rPr>
          <w:rFonts w:ascii="Arial" w:hAnsi="Arial" w:cs="Arial"/>
          <w:lang w:val="es-ES_tradnl"/>
        </w:rPr>
        <w:t>effects</w:t>
      </w:r>
      <w:proofErr w:type="spellEnd"/>
      <w:r w:rsidRPr="000434CE">
        <w:rPr>
          <w:rFonts w:ascii="Arial" w:hAnsi="Arial" w:cs="Arial"/>
          <w:lang w:val="es-ES_tradnl"/>
        </w:rPr>
        <w:t xml:space="preserve">), </w:t>
      </w:r>
      <w:proofErr w:type="spellStart"/>
      <w:r w:rsidRPr="000434CE">
        <w:rPr>
          <w:rFonts w:ascii="Arial" w:hAnsi="Arial" w:cs="Arial"/>
          <w:lang w:val="es-ES_tradnl"/>
        </w:rPr>
        <w:t>there</w:t>
      </w:r>
      <w:proofErr w:type="spellEnd"/>
      <w:r w:rsidRPr="000434CE">
        <w:rPr>
          <w:rFonts w:ascii="Arial" w:hAnsi="Arial" w:cs="Arial"/>
          <w:lang w:val="es-ES_tradnl"/>
        </w:rPr>
        <w:t xml:space="preserve"> </w:t>
      </w:r>
      <w:proofErr w:type="spellStart"/>
      <w:r w:rsidRPr="000434CE">
        <w:rPr>
          <w:rFonts w:ascii="Arial" w:hAnsi="Arial" w:cs="Arial"/>
          <w:lang w:val="es-ES_tradnl"/>
        </w:rPr>
        <w:t>will</w:t>
      </w:r>
      <w:proofErr w:type="spellEnd"/>
      <w:r w:rsidRPr="000434CE">
        <w:rPr>
          <w:rFonts w:ascii="Arial" w:hAnsi="Arial" w:cs="Arial"/>
          <w:lang w:val="es-ES_tradnl"/>
        </w:rPr>
        <w:t xml:space="preserve"> be </w:t>
      </w:r>
      <w:proofErr w:type="spellStart"/>
      <w:r w:rsidRPr="000434CE">
        <w:rPr>
          <w:rFonts w:ascii="Arial" w:hAnsi="Arial" w:cs="Arial"/>
          <w:lang w:val="es-ES_tradnl"/>
        </w:rPr>
        <w:t>an</w:t>
      </w:r>
      <w:proofErr w:type="spellEnd"/>
      <w:r w:rsidRPr="000434CE">
        <w:rPr>
          <w:rFonts w:ascii="Arial" w:hAnsi="Arial" w:cs="Arial"/>
          <w:lang w:val="es-ES_tradnl"/>
        </w:rPr>
        <w:t xml:space="preserve"> </w:t>
      </w:r>
      <w:proofErr w:type="spellStart"/>
      <w:r w:rsidRPr="000434CE">
        <w:rPr>
          <w:rFonts w:ascii="Arial" w:hAnsi="Arial" w:cs="Arial"/>
          <w:lang w:val="es-ES_tradnl"/>
        </w:rPr>
        <w:t>increase</w:t>
      </w:r>
      <w:proofErr w:type="spellEnd"/>
      <w:r w:rsidRPr="000434CE">
        <w:rPr>
          <w:rFonts w:ascii="Arial" w:hAnsi="Arial" w:cs="Arial"/>
          <w:lang w:val="es-ES_tradnl"/>
        </w:rPr>
        <w:t xml:space="preserve"> in </w:t>
      </w:r>
      <w:proofErr w:type="spellStart"/>
      <w:r w:rsidRPr="000434CE">
        <w:rPr>
          <w:rFonts w:ascii="Arial" w:hAnsi="Arial" w:cs="Arial"/>
          <w:lang w:val="es-ES_tradnl"/>
        </w:rPr>
        <w:t>detected</w:t>
      </w:r>
      <w:proofErr w:type="spellEnd"/>
      <w:r w:rsidRPr="000434CE">
        <w:rPr>
          <w:rFonts w:ascii="Arial" w:hAnsi="Arial" w:cs="Arial"/>
          <w:lang w:val="es-ES_tradnl"/>
        </w:rPr>
        <w:t xml:space="preserve"> cases </w:t>
      </w:r>
      <w:proofErr w:type="spellStart"/>
      <w:r w:rsidRPr="000434CE">
        <w:rPr>
          <w:rFonts w:ascii="Arial" w:hAnsi="Arial" w:cs="Arial"/>
          <w:lang w:val="es-ES_tradnl"/>
        </w:rPr>
        <w:t>of</w:t>
      </w:r>
      <w:proofErr w:type="spellEnd"/>
      <w:r w:rsidRPr="000434CE">
        <w:rPr>
          <w:rFonts w:ascii="Arial" w:hAnsi="Arial" w:cs="Arial"/>
          <w:lang w:val="es-ES_tradnl"/>
        </w:rPr>
        <w:t xml:space="preserve"> </w:t>
      </w:r>
      <w:proofErr w:type="spellStart"/>
      <w:r w:rsidRPr="000434CE">
        <w:rPr>
          <w:rFonts w:ascii="Arial" w:hAnsi="Arial" w:cs="Arial"/>
          <w:lang w:val="es-ES_tradnl"/>
        </w:rPr>
        <w:t>some</w:t>
      </w:r>
      <w:proofErr w:type="spellEnd"/>
      <w:r w:rsidRPr="000434CE">
        <w:rPr>
          <w:rFonts w:ascii="Arial" w:hAnsi="Arial" w:cs="Arial"/>
          <w:lang w:val="es-ES_tradnl"/>
        </w:rPr>
        <w:t xml:space="preserve"> </w:t>
      </w:r>
      <w:proofErr w:type="spellStart"/>
      <w:r w:rsidRPr="000434CE">
        <w:rPr>
          <w:rFonts w:ascii="Arial" w:hAnsi="Arial" w:cs="Arial"/>
          <w:lang w:val="es-ES_tradnl"/>
        </w:rPr>
        <w:t>specific</w:t>
      </w:r>
      <w:proofErr w:type="spellEnd"/>
      <w:r w:rsidRPr="000434CE">
        <w:rPr>
          <w:rFonts w:ascii="Arial" w:hAnsi="Arial" w:cs="Arial"/>
          <w:lang w:val="es-ES_tradnl"/>
        </w:rPr>
        <w:t xml:space="preserve"> </w:t>
      </w:r>
      <w:proofErr w:type="spellStart"/>
      <w:r w:rsidRPr="000434CE">
        <w:rPr>
          <w:rFonts w:ascii="Arial" w:hAnsi="Arial" w:cs="Arial"/>
          <w:lang w:val="es-ES_tradnl"/>
        </w:rPr>
        <w:t>types</w:t>
      </w:r>
      <w:proofErr w:type="spellEnd"/>
      <w:r w:rsidRPr="000434CE">
        <w:rPr>
          <w:rFonts w:ascii="Arial" w:hAnsi="Arial" w:cs="Arial"/>
          <w:lang w:val="es-ES_tradnl"/>
        </w:rPr>
        <w:t xml:space="preserve"> </w:t>
      </w:r>
      <w:proofErr w:type="spellStart"/>
      <w:r w:rsidRPr="000434CE">
        <w:rPr>
          <w:rFonts w:ascii="Arial" w:hAnsi="Arial" w:cs="Arial"/>
          <w:lang w:val="es-ES_tradnl"/>
        </w:rPr>
        <w:t>of</w:t>
      </w:r>
      <w:proofErr w:type="spellEnd"/>
      <w:r w:rsidRPr="000434CE">
        <w:rPr>
          <w:rFonts w:ascii="Arial" w:hAnsi="Arial" w:cs="Arial"/>
          <w:lang w:val="es-ES_tradnl"/>
        </w:rPr>
        <w:t xml:space="preserve"> </w:t>
      </w:r>
      <w:proofErr w:type="spellStart"/>
      <w:r w:rsidRPr="000434CE">
        <w:rPr>
          <w:rFonts w:ascii="Arial" w:hAnsi="Arial" w:cs="Arial"/>
          <w:lang w:val="es-ES_tradnl"/>
        </w:rPr>
        <w:t>cancer</w:t>
      </w:r>
      <w:proofErr w:type="spellEnd"/>
      <w:r w:rsidRPr="000434CE">
        <w:rPr>
          <w:rFonts w:ascii="Arial" w:hAnsi="Arial" w:cs="Arial"/>
          <w:lang w:val="es-ES_tradnl"/>
        </w:rPr>
        <w:t xml:space="preserve"> and, </w:t>
      </w:r>
      <w:proofErr w:type="spellStart"/>
      <w:r>
        <w:rPr>
          <w:rFonts w:ascii="Arial" w:hAnsi="Arial" w:cs="Arial"/>
          <w:lang w:val="es-ES_tradnl"/>
        </w:rPr>
        <w:t>eventually</w:t>
      </w:r>
      <w:proofErr w:type="spellEnd"/>
      <w:r w:rsidRPr="000434CE">
        <w:rPr>
          <w:rFonts w:ascii="Arial" w:hAnsi="Arial" w:cs="Arial"/>
          <w:lang w:val="es-ES_tradnl"/>
        </w:rPr>
        <w:t xml:space="preserve">, </w:t>
      </w:r>
      <w:proofErr w:type="spellStart"/>
      <w:r w:rsidRPr="000434CE">
        <w:rPr>
          <w:rFonts w:ascii="Arial" w:hAnsi="Arial" w:cs="Arial"/>
          <w:lang w:val="es-ES_tradnl"/>
        </w:rPr>
        <w:t>when</w:t>
      </w:r>
      <w:proofErr w:type="spellEnd"/>
      <w:r w:rsidRPr="000434CE">
        <w:rPr>
          <w:rFonts w:ascii="Arial" w:hAnsi="Arial" w:cs="Arial"/>
          <w:lang w:val="es-ES_tradnl"/>
        </w:rPr>
        <w:t xml:space="preserve"> </w:t>
      </w:r>
      <w:proofErr w:type="spellStart"/>
      <w:r w:rsidRPr="000434CE">
        <w:rPr>
          <w:rFonts w:ascii="Arial" w:hAnsi="Arial" w:cs="Arial"/>
          <w:lang w:val="es-ES_tradnl"/>
        </w:rPr>
        <w:t>it</w:t>
      </w:r>
      <w:proofErr w:type="spellEnd"/>
      <w:r w:rsidRPr="000434CE">
        <w:rPr>
          <w:rFonts w:ascii="Arial" w:hAnsi="Arial" w:cs="Arial"/>
          <w:lang w:val="es-ES_tradnl"/>
        </w:rPr>
        <w:t xml:space="preserve"> </w:t>
      </w:r>
      <w:proofErr w:type="spellStart"/>
      <w:r w:rsidRPr="000434CE">
        <w:rPr>
          <w:rFonts w:ascii="Arial" w:hAnsi="Arial" w:cs="Arial"/>
          <w:lang w:val="es-ES_tradnl"/>
        </w:rPr>
        <w:t>will</w:t>
      </w:r>
      <w:proofErr w:type="spellEnd"/>
      <w:r w:rsidRPr="000434CE">
        <w:rPr>
          <w:rFonts w:ascii="Arial" w:hAnsi="Arial" w:cs="Arial"/>
          <w:lang w:val="es-ES_tradnl"/>
        </w:rPr>
        <w:t xml:space="preserve"> </w:t>
      </w:r>
      <w:proofErr w:type="spellStart"/>
      <w:r w:rsidRPr="000434CE">
        <w:rPr>
          <w:rFonts w:ascii="Arial" w:hAnsi="Arial" w:cs="Arial"/>
          <w:lang w:val="es-ES_tradnl"/>
        </w:rPr>
        <w:t>occur</w:t>
      </w:r>
      <w:proofErr w:type="spellEnd"/>
      <w:r w:rsidRPr="000434CE">
        <w:rPr>
          <w:rFonts w:ascii="Arial" w:hAnsi="Arial" w:cs="Arial"/>
          <w:lang w:val="es-ES_tradnl"/>
        </w:rPr>
        <w:t>.</w:t>
      </w:r>
    </w:p>
    <w:p w14:paraId="7F0DA023" w14:textId="48C55913" w:rsidR="006B5798" w:rsidRDefault="006B5798" w:rsidP="006B5798">
      <w:pPr>
        <w:rPr>
          <w:rFonts w:ascii="Arial" w:hAnsi="Arial" w:cs="Arial"/>
          <w:lang w:val="es-ES_tradnl"/>
        </w:rPr>
      </w:pPr>
    </w:p>
    <w:p w14:paraId="55F6F934" w14:textId="7EC32EC8" w:rsidR="006B5798" w:rsidRDefault="006B5798" w:rsidP="006B5798">
      <w:pPr>
        <w:rPr>
          <w:rFonts w:ascii="Arial" w:hAnsi="Arial" w:cs="Arial"/>
          <w:lang w:val="es-ES_tradnl"/>
        </w:rPr>
      </w:pPr>
    </w:p>
    <w:p w14:paraId="20E6A844" w14:textId="4BD20B0D" w:rsidR="006B5798" w:rsidRDefault="006B5798" w:rsidP="006B5798">
      <w:pPr>
        <w:rPr>
          <w:rFonts w:ascii="Arial" w:hAnsi="Arial" w:cs="Arial"/>
          <w:lang w:val="es-ES_tradnl"/>
        </w:rPr>
      </w:pPr>
    </w:p>
    <w:p w14:paraId="53FEBD1A" w14:textId="6EA95DF1" w:rsidR="006B5798" w:rsidRDefault="006B5798" w:rsidP="006B5798">
      <w:pPr>
        <w:rPr>
          <w:rFonts w:ascii="Arial" w:hAnsi="Arial" w:cs="Arial"/>
          <w:lang w:val="es-ES_tradnl"/>
        </w:rPr>
      </w:pPr>
    </w:p>
    <w:p w14:paraId="7285DC09" w14:textId="14573E48" w:rsidR="006B5798" w:rsidRDefault="006B5798" w:rsidP="006B5798">
      <w:pPr>
        <w:rPr>
          <w:rFonts w:ascii="Arial" w:hAnsi="Arial" w:cs="Arial"/>
          <w:lang w:val="es-ES_tradnl"/>
        </w:rPr>
      </w:pPr>
    </w:p>
    <w:p w14:paraId="71FD111E" w14:textId="1486983F" w:rsidR="006B5798" w:rsidRDefault="006B5798" w:rsidP="006B5798">
      <w:pPr>
        <w:rPr>
          <w:rFonts w:ascii="Arial" w:hAnsi="Arial" w:cs="Arial"/>
          <w:lang w:val="es-ES_tradnl"/>
        </w:rPr>
      </w:pPr>
    </w:p>
    <w:p w14:paraId="0A8B758B" w14:textId="23290201" w:rsidR="006B5798" w:rsidRDefault="006B5798" w:rsidP="006B5798">
      <w:pPr>
        <w:rPr>
          <w:rFonts w:ascii="Arial" w:hAnsi="Arial" w:cs="Arial"/>
          <w:lang w:val="es-ES_tradnl"/>
        </w:rPr>
      </w:pPr>
    </w:p>
    <w:p w14:paraId="773EB627" w14:textId="3BDEF58C" w:rsidR="006B5798" w:rsidRDefault="006B5798" w:rsidP="006B5798">
      <w:pPr>
        <w:rPr>
          <w:rFonts w:ascii="Arial" w:hAnsi="Arial" w:cs="Arial"/>
          <w:lang w:val="es-ES_tradnl"/>
        </w:rPr>
      </w:pPr>
    </w:p>
    <w:p w14:paraId="737ECD9A" w14:textId="62A293AA" w:rsidR="006B5798" w:rsidRDefault="006B5798" w:rsidP="006B5798">
      <w:pPr>
        <w:rPr>
          <w:rFonts w:ascii="Arial" w:hAnsi="Arial" w:cs="Arial"/>
          <w:lang w:val="es-ES_tradnl"/>
        </w:rPr>
      </w:pPr>
    </w:p>
    <w:p w14:paraId="1207D161" w14:textId="50F829F0" w:rsidR="006B5798" w:rsidRDefault="006B5798" w:rsidP="006B5798">
      <w:pPr>
        <w:rPr>
          <w:rFonts w:ascii="Arial" w:hAnsi="Arial" w:cs="Arial"/>
          <w:lang w:val="es-ES_tradnl"/>
        </w:rPr>
      </w:pPr>
    </w:p>
    <w:p w14:paraId="5B6DC2C3" w14:textId="1CD5A63B" w:rsidR="006B5798" w:rsidRDefault="006B5798" w:rsidP="006B5798">
      <w:pPr>
        <w:rPr>
          <w:rFonts w:ascii="Arial" w:hAnsi="Arial" w:cs="Arial"/>
          <w:lang w:val="es-ES_tradnl"/>
        </w:rPr>
      </w:pPr>
    </w:p>
    <w:p w14:paraId="4B56F4C8" w14:textId="61F98435" w:rsidR="006B5798" w:rsidRDefault="006B5798" w:rsidP="006B5798">
      <w:pPr>
        <w:rPr>
          <w:rFonts w:ascii="Arial" w:hAnsi="Arial" w:cs="Arial"/>
          <w:lang w:val="es-ES_tradnl"/>
        </w:rPr>
      </w:pPr>
    </w:p>
    <w:p w14:paraId="3C51C024" w14:textId="27450B95" w:rsidR="006B5798" w:rsidRDefault="006B5798" w:rsidP="006B5798">
      <w:pPr>
        <w:rPr>
          <w:rFonts w:ascii="Arial" w:hAnsi="Arial" w:cs="Arial"/>
          <w:lang w:val="es-ES_tradnl"/>
        </w:rPr>
      </w:pPr>
    </w:p>
    <w:p w14:paraId="1EDA1930" w14:textId="300519E9" w:rsidR="006B5798" w:rsidRDefault="006B5798" w:rsidP="006B5798">
      <w:pPr>
        <w:rPr>
          <w:rFonts w:ascii="Arial" w:hAnsi="Arial" w:cs="Arial"/>
          <w:lang w:val="es-ES_tradnl"/>
        </w:rPr>
      </w:pPr>
    </w:p>
    <w:p w14:paraId="4EBFC075" w14:textId="2D4726EA" w:rsidR="006B5798" w:rsidRDefault="006B5798" w:rsidP="006B5798">
      <w:pPr>
        <w:rPr>
          <w:rFonts w:ascii="Arial" w:hAnsi="Arial" w:cs="Arial"/>
          <w:lang w:val="es-ES_tradnl"/>
        </w:rPr>
      </w:pPr>
    </w:p>
    <w:p w14:paraId="1DACB3C1" w14:textId="0578B74D" w:rsidR="006B5798" w:rsidRDefault="006B5798" w:rsidP="006B5798">
      <w:pPr>
        <w:rPr>
          <w:rFonts w:ascii="Arial" w:hAnsi="Arial" w:cs="Arial"/>
          <w:lang w:val="es-ES_tradnl"/>
        </w:rPr>
      </w:pPr>
    </w:p>
    <w:p w14:paraId="031CC3B1" w14:textId="018C120E" w:rsidR="006B5798" w:rsidRDefault="006B5798" w:rsidP="006B5798">
      <w:pPr>
        <w:rPr>
          <w:rFonts w:ascii="Arial" w:hAnsi="Arial" w:cs="Arial"/>
          <w:lang w:val="es-ES_tradnl"/>
        </w:rPr>
      </w:pPr>
    </w:p>
    <w:p w14:paraId="759D51C4" w14:textId="2F56C342" w:rsidR="006B5798" w:rsidRDefault="006B5798" w:rsidP="006B5798">
      <w:pPr>
        <w:rPr>
          <w:rFonts w:ascii="Arial" w:hAnsi="Arial" w:cs="Arial"/>
          <w:lang w:val="es-ES_tradnl"/>
        </w:rPr>
      </w:pPr>
    </w:p>
    <w:p w14:paraId="2E8D99C3" w14:textId="09509F11" w:rsidR="006B5798" w:rsidRDefault="006B5798" w:rsidP="006B5798">
      <w:pPr>
        <w:rPr>
          <w:rFonts w:ascii="Arial" w:hAnsi="Arial" w:cs="Arial"/>
          <w:lang w:val="es-ES_tradnl"/>
        </w:rPr>
      </w:pPr>
    </w:p>
    <w:p w14:paraId="74F2FEC1" w14:textId="77777777" w:rsidR="006B5798" w:rsidRDefault="006B5798" w:rsidP="006B5798">
      <w:pPr>
        <w:rPr>
          <w:rFonts w:ascii="Arial" w:hAnsi="Arial" w:cs="Arial"/>
          <w:b/>
        </w:rPr>
      </w:pPr>
    </w:p>
    <w:p w14:paraId="69F8A544" w14:textId="350BBEA2" w:rsidR="00BD71F8" w:rsidRDefault="00BD71F8" w:rsidP="003D1D32">
      <w:pPr>
        <w:rPr>
          <w:rFonts w:ascii="Arial" w:hAnsi="Arial" w:cs="Arial"/>
          <w:b/>
        </w:rPr>
      </w:pPr>
    </w:p>
    <w:p w14:paraId="1E9D16E2" w14:textId="0B83A144" w:rsidR="006B5798" w:rsidRDefault="006B5798" w:rsidP="003D1D32">
      <w:pPr>
        <w:rPr>
          <w:rFonts w:ascii="Arial" w:hAnsi="Arial" w:cs="Arial"/>
          <w:b/>
        </w:rPr>
      </w:pPr>
    </w:p>
    <w:p w14:paraId="53CE53EA" w14:textId="2D762A46" w:rsidR="006B5798" w:rsidRDefault="006B5798" w:rsidP="003D1D32">
      <w:pPr>
        <w:rPr>
          <w:rFonts w:ascii="Arial" w:hAnsi="Arial" w:cs="Arial"/>
          <w:b/>
        </w:rPr>
      </w:pPr>
    </w:p>
    <w:p w14:paraId="29409958" w14:textId="2E479D9C" w:rsidR="006B5798" w:rsidRDefault="006B5798" w:rsidP="003D1D32">
      <w:pPr>
        <w:rPr>
          <w:rFonts w:ascii="Arial" w:hAnsi="Arial" w:cs="Arial"/>
          <w:b/>
        </w:rPr>
      </w:pPr>
    </w:p>
    <w:p w14:paraId="0C763EF2" w14:textId="2F597227" w:rsidR="006B5798" w:rsidRDefault="006B5798" w:rsidP="003D1D32">
      <w:pPr>
        <w:rPr>
          <w:rFonts w:ascii="Arial" w:hAnsi="Arial" w:cs="Arial"/>
          <w:b/>
        </w:rPr>
      </w:pPr>
    </w:p>
    <w:p w14:paraId="157D0A67" w14:textId="7904C8C9" w:rsidR="006B5798" w:rsidRDefault="006B5798" w:rsidP="003D1D32">
      <w:pPr>
        <w:rPr>
          <w:rFonts w:ascii="Arial" w:hAnsi="Arial" w:cs="Arial"/>
          <w:b/>
        </w:rPr>
      </w:pPr>
    </w:p>
    <w:p w14:paraId="4797D023" w14:textId="2618B824" w:rsidR="006B5798" w:rsidRDefault="006B5798" w:rsidP="003D1D32">
      <w:pPr>
        <w:rPr>
          <w:rFonts w:ascii="Arial" w:hAnsi="Arial" w:cs="Arial"/>
          <w:b/>
        </w:rPr>
      </w:pPr>
    </w:p>
    <w:p w14:paraId="1D5D065C" w14:textId="16A1B13E" w:rsidR="006B5798" w:rsidRDefault="006B5798" w:rsidP="003D1D32">
      <w:pPr>
        <w:rPr>
          <w:rFonts w:ascii="Arial" w:hAnsi="Arial" w:cs="Arial"/>
          <w:b/>
        </w:rPr>
      </w:pPr>
    </w:p>
    <w:p w14:paraId="54194A06" w14:textId="77777777" w:rsidR="000434CE" w:rsidRDefault="000434CE" w:rsidP="003D1D32">
      <w:pPr>
        <w:rPr>
          <w:rFonts w:ascii="Arial" w:hAnsi="Arial" w:cs="Arial"/>
          <w:b/>
        </w:rPr>
      </w:pPr>
    </w:p>
    <w:p w14:paraId="1B62A08D" w14:textId="31B60961" w:rsidR="006B5798" w:rsidRDefault="006B5798" w:rsidP="003D1D32">
      <w:pPr>
        <w:rPr>
          <w:rFonts w:ascii="Arial" w:hAnsi="Arial" w:cs="Arial"/>
          <w:b/>
        </w:rPr>
      </w:pPr>
    </w:p>
    <w:p w14:paraId="2F92A502" w14:textId="27D0FE3E" w:rsidR="006B5798" w:rsidRDefault="006B5798" w:rsidP="003D1D32">
      <w:pPr>
        <w:rPr>
          <w:rFonts w:ascii="Arial" w:hAnsi="Arial" w:cs="Arial"/>
          <w:b/>
        </w:rPr>
      </w:pPr>
    </w:p>
    <w:p w14:paraId="4195C01F" w14:textId="14FFD030" w:rsidR="006B5798" w:rsidRPr="00260C6A" w:rsidRDefault="006B5798" w:rsidP="006B5798">
      <w:pPr>
        <w:pStyle w:val="Prrafodelista"/>
        <w:numPr>
          <w:ilvl w:val="0"/>
          <w:numId w:val="8"/>
        </w:numPr>
        <w:rPr>
          <w:rFonts w:ascii="Arial" w:hAnsi="Arial" w:cs="Arial"/>
          <w:b/>
          <w:bCs/>
          <w:u w:val="single"/>
          <w:lang w:val="es-ES_tradnl"/>
        </w:rPr>
      </w:pPr>
      <w:r w:rsidRPr="00260C6A">
        <w:rPr>
          <w:rFonts w:ascii="Arial" w:hAnsi="Arial" w:cs="Arial"/>
          <w:b/>
          <w:bCs/>
          <w:u w:val="single"/>
          <w:lang w:val="es-ES_tradnl"/>
        </w:rPr>
        <w:lastRenderedPageBreak/>
        <w:t>ANTECEDENTES, JUSTIFICACIÓN Y BIBLIOGRAFÍA</w:t>
      </w:r>
      <w:r w:rsidR="00260C6A">
        <w:rPr>
          <w:rFonts w:ascii="Arial" w:hAnsi="Arial" w:cs="Arial"/>
          <w:b/>
          <w:bCs/>
          <w:u w:val="single"/>
          <w:lang w:val="es-ES_tradnl"/>
        </w:rPr>
        <w:fldChar w:fldCharType="begin"/>
      </w:r>
      <w:r w:rsidR="00260C6A">
        <w:instrText xml:space="preserve"> XE "</w:instrText>
      </w:r>
      <w:r w:rsidR="00260C6A" w:rsidRPr="00D42E46">
        <w:rPr>
          <w:rFonts w:ascii="Arial" w:hAnsi="Arial" w:cs="Arial"/>
          <w:b/>
          <w:bCs/>
          <w:u w:val="single"/>
          <w:lang w:val="es-ES_tradnl"/>
        </w:rPr>
        <w:instrText>ANTECEDENTES, JUSTIFICACIÓN Y BIBLIOGRAFÍA</w:instrText>
      </w:r>
      <w:r w:rsidR="001F2D98">
        <w:rPr>
          <w:rFonts w:ascii="Arial" w:hAnsi="Arial" w:cs="Arial"/>
          <w:b/>
          <w:bCs/>
          <w:u w:val="single"/>
          <w:lang w:val="es-ES_tradnl"/>
        </w:rPr>
        <w:instrText>;04</w:instrText>
      </w:r>
      <w:r w:rsidR="00260C6A">
        <w:instrText xml:space="preserve">" </w:instrText>
      </w:r>
      <w:r w:rsidR="00260C6A">
        <w:rPr>
          <w:rFonts w:ascii="Arial" w:hAnsi="Arial" w:cs="Arial"/>
          <w:b/>
          <w:bCs/>
          <w:u w:val="single"/>
          <w:lang w:val="es-ES_tradnl"/>
        </w:rPr>
        <w:fldChar w:fldCharType="end"/>
      </w:r>
    </w:p>
    <w:p w14:paraId="12CDEB87" w14:textId="77777777" w:rsidR="00467DEB" w:rsidRPr="00467DEB" w:rsidRDefault="00467DEB" w:rsidP="00467DEB">
      <w:pPr>
        <w:rPr>
          <w:rFonts w:ascii="Arial" w:hAnsi="Arial" w:cs="Arial"/>
          <w:lang w:val="es-ES_tradnl"/>
        </w:rPr>
      </w:pPr>
    </w:p>
    <w:p w14:paraId="7A8A7D18" w14:textId="77777777" w:rsidR="00467DEB" w:rsidRPr="00DD6E22" w:rsidRDefault="00467DEB" w:rsidP="00467DEB">
      <w:pPr>
        <w:rPr>
          <w:rFonts w:ascii="Arial" w:hAnsi="Arial" w:cs="Arial"/>
        </w:rPr>
      </w:pPr>
      <w:r w:rsidRPr="00DD6E22">
        <w:rPr>
          <w:rFonts w:ascii="Arial" w:hAnsi="Arial" w:cs="Arial"/>
        </w:rPr>
        <w:t xml:space="preserve">Las consecuencias derivadas de la pandemia provocada por el virus SARS-CoV-2 han afectado de manera contundente en muchos ámbitos de la actividad humana. Además de las consecuencias directas en relación con las defunciones provocadas por la enfermedad Covid-19 y la saturación de los sistemas de salud en numerosos países (incluyendo España y países de su entorno), en el año 2020 se ha detectado una disminución en el uso de los servicios del Sistema Público de Salud y de los servicios asociados a los seguros de salud privados. </w:t>
      </w:r>
    </w:p>
    <w:p w14:paraId="2DEE0286" w14:textId="434CBDA4" w:rsidR="00467DEB" w:rsidRPr="00DD6E22" w:rsidRDefault="00467DEB" w:rsidP="00467DEB">
      <w:pPr>
        <w:rPr>
          <w:rFonts w:ascii="Arial" w:hAnsi="Arial" w:cs="Arial"/>
          <w:lang w:val="es-ES_tradnl"/>
        </w:rPr>
      </w:pPr>
      <w:r w:rsidRPr="00DD6E22">
        <w:rPr>
          <w:rFonts w:ascii="Arial" w:hAnsi="Arial" w:cs="Arial"/>
          <w:lang w:val="es-ES_tradnl"/>
        </w:rPr>
        <w:t>Las restricciones de movilidad supusieron un declive en la utilización de</w:t>
      </w:r>
      <w:r w:rsidR="000434CE" w:rsidRPr="00DD6E22">
        <w:rPr>
          <w:rFonts w:ascii="Arial" w:hAnsi="Arial" w:cs="Arial"/>
          <w:lang w:val="es-ES_tradnl"/>
        </w:rPr>
        <w:t xml:space="preserve"> </w:t>
      </w:r>
      <w:r w:rsidRPr="00DD6E22">
        <w:rPr>
          <w:rFonts w:ascii="Arial" w:hAnsi="Arial" w:cs="Arial"/>
          <w:lang w:val="es-ES_tradnl"/>
        </w:rPr>
        <w:t>l</w:t>
      </w:r>
      <w:r w:rsidR="000434CE" w:rsidRPr="00DD6E22">
        <w:rPr>
          <w:rFonts w:ascii="Arial" w:hAnsi="Arial" w:cs="Arial"/>
          <w:lang w:val="es-ES_tradnl"/>
        </w:rPr>
        <w:t>os</w:t>
      </w:r>
      <w:r w:rsidRPr="00DD6E22">
        <w:rPr>
          <w:rFonts w:ascii="Arial" w:hAnsi="Arial" w:cs="Arial"/>
          <w:lang w:val="es-ES_tradnl"/>
        </w:rPr>
        <w:t xml:space="preserve"> </w:t>
      </w:r>
      <w:r w:rsidR="000434CE" w:rsidRPr="00DD6E22">
        <w:rPr>
          <w:rFonts w:ascii="Arial" w:hAnsi="Arial" w:cs="Arial"/>
          <w:lang w:val="es-ES_tradnl"/>
        </w:rPr>
        <w:t>servicios sanitarios</w:t>
      </w:r>
      <w:r w:rsidRPr="00DD6E22">
        <w:rPr>
          <w:rFonts w:ascii="Arial" w:hAnsi="Arial" w:cs="Arial"/>
          <w:lang w:val="es-ES_tradnl"/>
        </w:rPr>
        <w:t xml:space="preserve"> y una transformación de la interacción entre pacientes y sanitarios con una mayor utilización de la consulta telefónica. La pregunta es saber si, bien por el efecto de posponer visitas o bien por las secuelas de haber sufrido el virus (</w:t>
      </w:r>
      <w:proofErr w:type="spellStart"/>
      <w:r w:rsidRPr="00DD6E22">
        <w:rPr>
          <w:rFonts w:ascii="Arial" w:hAnsi="Arial" w:cs="Arial"/>
          <w:lang w:val="es-ES_tradnl"/>
        </w:rPr>
        <w:t>Covid</w:t>
      </w:r>
      <w:proofErr w:type="spellEnd"/>
      <w:r w:rsidRPr="00DD6E22">
        <w:rPr>
          <w:rFonts w:ascii="Arial" w:hAnsi="Arial" w:cs="Arial"/>
          <w:lang w:val="es-ES_tradnl"/>
        </w:rPr>
        <w:t xml:space="preserve"> persistente o efectos secundarios), va a producirse un exceso de siniestralidad en 2022 y los años sucesivos. Ya existen evidencias de una menor frecuencia de utilización de servicios de Salud en el Sistema Público en 2020, especialmente en lo relativo a cáncer </w:t>
      </w:r>
      <w:r w:rsidRPr="00DD6E22">
        <w:rPr>
          <w:rFonts w:ascii="Arial" w:hAnsi="Arial" w:cs="Arial"/>
          <w:lang w:val="es-ES_tradnl"/>
        </w:rPr>
        <w:fldChar w:fldCharType="begin" w:fldLock="1"/>
      </w:r>
      <w:r w:rsidRPr="00DD6E22">
        <w:rPr>
          <w:rFonts w:ascii="Arial" w:hAnsi="Arial" w:cs="Arial"/>
          <w:lang w:val="es-ES_tradnl"/>
        </w:rPr>
        <w:instrText>ADDIN CSL_CITATION {"citationItems":[{"id":"ITEM-1","itemData":{"author":[{"dropping-particle":"el","family":"Cáncer","given":"Asociación Española Contra","non-dropping-particle":"","parse-names":false,"suffix":""}],"id":"ITEM-1","issued":{"date-parts":[["2020"]]},"title":"El número de pacientes de cáncer nuevos bajó un 21% durante el confinamiento","type":"article-journal"},"uris":["http://www.mendeley.com/documents/?uuid=93991b1c-cced-493b-afb2-d036208d95b7"]}],"mendeley":{"formattedCitation":"(Cáncer 2020)","manualFormatting":"(AECC 2020)","plainTextFormattedCitation":"(Cáncer 2020)","previouslyFormattedCitation":"(Cáncer 2020)"},"properties":{"noteIndex":0},"schema":"https://github.com/citation-style-language/schema/raw/master/csl-citation.json"}</w:instrText>
      </w:r>
      <w:r w:rsidRPr="00DD6E22">
        <w:rPr>
          <w:rFonts w:ascii="Arial" w:hAnsi="Arial" w:cs="Arial"/>
          <w:lang w:val="es-ES_tradnl"/>
        </w:rPr>
        <w:fldChar w:fldCharType="separate"/>
      </w:r>
      <w:r w:rsidRPr="00DD6E22">
        <w:rPr>
          <w:rFonts w:ascii="Arial" w:hAnsi="Arial" w:cs="Arial"/>
          <w:noProof/>
          <w:lang w:val="es-ES_tradnl"/>
        </w:rPr>
        <w:t>(AECC 2020)</w:t>
      </w:r>
      <w:r w:rsidRPr="00DD6E22">
        <w:rPr>
          <w:rFonts w:ascii="Arial" w:hAnsi="Arial" w:cs="Arial"/>
          <w:lang w:val="es-ES_tradnl"/>
        </w:rPr>
        <w:fldChar w:fldCharType="end"/>
      </w:r>
      <w:r w:rsidRPr="00DD6E22">
        <w:rPr>
          <w:rFonts w:ascii="Arial" w:hAnsi="Arial" w:cs="Arial"/>
          <w:lang w:val="es-ES_tradnl"/>
        </w:rPr>
        <w:t xml:space="preserve">, y se han impulsado protocolos para revertir esta situación en 2021 </w:t>
      </w:r>
      <w:r w:rsidRPr="00DD6E22">
        <w:rPr>
          <w:rFonts w:ascii="Arial" w:hAnsi="Arial" w:cs="Arial"/>
          <w:lang w:val="es-ES_tradnl"/>
        </w:rPr>
        <w:fldChar w:fldCharType="begin" w:fldLock="1"/>
      </w:r>
      <w:r w:rsidRPr="00DD6E22">
        <w:rPr>
          <w:rFonts w:ascii="Arial" w:hAnsi="Arial" w:cs="Arial"/>
          <w:lang w:val="es-ES_tradnl"/>
        </w:rPr>
        <w:instrText>ADDIN CSL_CITATION {"citationItems":[{"id":"ITEM-1","itemData":{"author":[{"dropping-particle":"","family":"Ministerio de Sanidad","given":"","non-dropping-particle":"","parse-names":false,"suffix":""}],"id":"ITEM-1","issued":{"date-parts":[["2021"]]},"title":"Acuerdo del Consejo Interterritorial del Sistema Nacional de Salud de 24 de febrero de 2021 sobre la pandemia de la COVID-19 y la prevención y el control del cáncer","type":"article-journal"},"uris":["http://www.mendeley.com/documents/?uuid=880b561c-e330-4beb-9e28-6b3bf14fc137"]}],"mendeley":{"formattedCitation":"(Ministerio de Sanidad 2021)","plainTextFormattedCitation":"(Ministerio de Sanidad 2021)","previouslyFormattedCitation":"(Ministerio de Sanidad 2021)"},"properties":{"noteIndex":0},"schema":"https://github.com/citation-style-language/schema/raw/master/csl-citation.json"}</w:instrText>
      </w:r>
      <w:r w:rsidRPr="00DD6E22">
        <w:rPr>
          <w:rFonts w:ascii="Arial" w:hAnsi="Arial" w:cs="Arial"/>
          <w:lang w:val="es-ES_tradnl"/>
        </w:rPr>
        <w:fldChar w:fldCharType="separate"/>
      </w:r>
      <w:r w:rsidRPr="00DD6E22">
        <w:rPr>
          <w:rFonts w:ascii="Arial" w:hAnsi="Arial" w:cs="Arial"/>
          <w:noProof/>
          <w:lang w:val="es-ES_tradnl"/>
        </w:rPr>
        <w:t>(Ministerio de Sanidad 2021)</w:t>
      </w:r>
      <w:r w:rsidRPr="00DD6E22">
        <w:rPr>
          <w:rFonts w:ascii="Arial" w:hAnsi="Arial" w:cs="Arial"/>
          <w:lang w:val="es-ES_tradnl"/>
        </w:rPr>
        <w:fldChar w:fldCharType="end"/>
      </w:r>
      <w:r w:rsidRPr="00DD6E22">
        <w:rPr>
          <w:rFonts w:ascii="Arial" w:hAnsi="Arial" w:cs="Arial"/>
          <w:lang w:val="es-ES_tradnl"/>
        </w:rPr>
        <w:t xml:space="preserve">. Sin embargo, es difícil determinar si la mayor frecuencia de siniestralidad que se observará será igual o superior a la infra-siniestralidad que se observó durante la pandemia. Para analizarlo en el Proyecto se propone utilizar la metodología estadística de la infra-representación de casos como base de partida </w:t>
      </w:r>
      <w:r w:rsidRPr="00DD6E22">
        <w:rPr>
          <w:rFonts w:ascii="Arial" w:hAnsi="Arial" w:cs="Arial"/>
          <w:lang w:val="es-ES_tradnl"/>
        </w:rPr>
        <w:fldChar w:fldCharType="begin" w:fldLock="1"/>
      </w:r>
      <w:r w:rsidRPr="00DD6E22">
        <w:rPr>
          <w:rFonts w:ascii="Arial" w:hAnsi="Arial" w:cs="Arial"/>
          <w:lang w:val="es-ES_tradnl"/>
        </w:rPr>
        <w:instrText>ADDIN CSL_CITATION {"citationItems":[{"id":"ITEM-1","itemData":{"DOI":"10.1002/sim.7026","ISSN":"02776715","PMID":"27396957","abstract":"In this work, we deal with correlated under-reported data through INAR(1)-hidden Markov chain models. These models are very flexible and can be identified through its autocorrelation function, which has a very simple form. A naïve method of parameter estimation is proposed, jointly with the maximum likelihood method based on a revised version of the forward algorithm. The most-probable unobserved time series is reconstructed by means of the Viterbi algorithm. Several examples of application in the field of public health are discussed illustrating the utility of the models. Copyright © 2016 John Wiley &amp; Sons, Ltd.","author":[{"dropping-particle":"","family":"Fernández-Fontelo","given":"Amanda","non-dropping-particle":"","parse-names":false,"suffix":""},{"dropping-particle":"","family":"Cabaña","given":"Alejandra","non-dropping-particle":"","parse-names":false,"suffix":""},{"dropping-particle":"","family":"Puig","given":"Pedro","non-dropping-particle":"","parse-names":false,"suffix":""},{"dropping-particle":"","family":"Moriña","given":"David","non-dropping-particle":"","parse-names":false,"suffix":""}],"container-title":"Statistics in Medicine","id":"ITEM-1","issue":"26","issued":{"date-parts":[["2016"]]},"page":"4875-4890","publisher":"John Wiley and Sons Ltd","title":"Under-reported data analysis with INAR-hidden Markov chains","type":"article-journal","volume":"35"},"uris":["http://www.mendeley.com/documents/?uuid=191aa46d-254b-457c-b83a-7a58de1e5826"]},{"id":"ITEM-2","itemData":{"DOI":"10.1002/sim.8306","ISSN":"0277-6715","author":[{"dropping-particle":"","family":"Fernández</w:instrText>
      </w:r>
      <w:r w:rsidRPr="00DD6E22">
        <w:rPr>
          <w:rFonts w:ascii="Cambria Math" w:hAnsi="Cambria Math" w:cs="Cambria Math"/>
          <w:lang w:val="es-ES_tradnl"/>
        </w:rPr>
        <w:instrText>‐</w:instrText>
      </w:r>
      <w:r w:rsidRPr="00DD6E22">
        <w:rPr>
          <w:rFonts w:ascii="Arial" w:hAnsi="Arial" w:cs="Arial"/>
          <w:lang w:val="es-ES_tradnl"/>
        </w:rPr>
        <w:instrText>Fontelo","given":"Amanda","non-dropping-particle":"","parse-names":false,"suffix":""},{"dropping-particle":"","family":"Cabaña","given":"Alejandra","non-dropping-particle":"","parse-names":false,"suffix":""},{"dropping-particle":"","family":"Joe","given":"Harry","non-dropping-particle":"","parse-names":false,"suffix":""},{"dropping-particle":"","family":"Puig","given":"Pedro","non-dropping-particle":"","parse-names":false,"suffix":""},{"dropping-particle":"","family":"Moriña","given":"David","non-dropping-particle":"","parse-names":false,"suffix":""}],"container-title":"Statistics in Medicine","id":"ITEM-2","issue":"22","issued":{"date-parts":[["2019"]]},"page":"4404-4422","title":"Untangling serially dependent underreported count data for gender</w:instrText>
      </w:r>
      <w:r w:rsidRPr="00DD6E22">
        <w:rPr>
          <w:rFonts w:ascii="Cambria Math" w:hAnsi="Cambria Math" w:cs="Cambria Math"/>
          <w:lang w:val="es-ES_tradnl"/>
        </w:rPr>
        <w:instrText>‐</w:instrText>
      </w:r>
      <w:r w:rsidRPr="00DD6E22">
        <w:rPr>
          <w:rFonts w:ascii="Arial" w:hAnsi="Arial" w:cs="Arial"/>
          <w:lang w:val="es-ES_tradnl"/>
        </w:rPr>
        <w:instrText>based violence","type":"article-journal","volume":"38"},"uris":["http://www.mendeley.com/documents/?uuid=03a64dbf-0eba-4c76-b4ae-139e8bb76ac0"]}],"mendeley":{"formattedCitation":"(Fernández-Fontelo et al. 2016; Fernández</w:instrText>
      </w:r>
      <w:r w:rsidRPr="00DD6E22">
        <w:rPr>
          <w:rFonts w:ascii="Cambria Math" w:hAnsi="Cambria Math" w:cs="Cambria Math"/>
          <w:lang w:val="es-ES_tradnl"/>
        </w:rPr>
        <w:instrText>‐</w:instrText>
      </w:r>
      <w:r w:rsidRPr="00DD6E22">
        <w:rPr>
          <w:rFonts w:ascii="Arial" w:hAnsi="Arial" w:cs="Arial"/>
          <w:lang w:val="es-ES_tradnl"/>
        </w:rPr>
        <w:instrText>Fontelo et al. 2019)","plainTextFormattedCitation":"(Fernández-Fontelo et al. 2016; Fernández</w:instrText>
      </w:r>
      <w:r w:rsidRPr="00DD6E22">
        <w:rPr>
          <w:rFonts w:ascii="Cambria Math" w:hAnsi="Cambria Math" w:cs="Cambria Math"/>
          <w:lang w:val="es-ES_tradnl"/>
        </w:rPr>
        <w:instrText>‐</w:instrText>
      </w:r>
      <w:r w:rsidRPr="00DD6E22">
        <w:rPr>
          <w:rFonts w:ascii="Arial" w:hAnsi="Arial" w:cs="Arial"/>
          <w:lang w:val="es-ES_tradnl"/>
        </w:rPr>
        <w:instrText>Fontelo et al. 2019)","previouslyFormattedCitation":"(Fernández-Fontelo et al. 2016; Fernández</w:instrText>
      </w:r>
      <w:r w:rsidRPr="00DD6E22">
        <w:rPr>
          <w:rFonts w:ascii="Cambria Math" w:hAnsi="Cambria Math" w:cs="Cambria Math"/>
          <w:lang w:val="es-ES_tradnl"/>
        </w:rPr>
        <w:instrText>‐</w:instrText>
      </w:r>
      <w:r w:rsidRPr="00DD6E22">
        <w:rPr>
          <w:rFonts w:ascii="Arial" w:hAnsi="Arial" w:cs="Arial"/>
          <w:lang w:val="es-ES_tradnl"/>
        </w:rPr>
        <w:instrText>Fontelo et al. 2019)"},"properties":{"noteIndex":0},"schema":"https://github.com/citation-style-language/schema/raw/master/csl-citation.json"}</w:instrText>
      </w:r>
      <w:r w:rsidRPr="00DD6E22">
        <w:rPr>
          <w:rFonts w:ascii="Arial" w:hAnsi="Arial" w:cs="Arial"/>
          <w:lang w:val="es-ES_tradnl"/>
        </w:rPr>
        <w:fldChar w:fldCharType="separate"/>
      </w:r>
      <w:r w:rsidRPr="00DD6E22">
        <w:rPr>
          <w:rFonts w:ascii="Arial" w:hAnsi="Arial" w:cs="Arial"/>
          <w:noProof/>
          <w:lang w:val="es-ES_tradnl"/>
        </w:rPr>
        <w:t>(Fernández-Fontelo et al. 2016; Fernández</w:t>
      </w:r>
      <w:r w:rsidRPr="00DD6E22">
        <w:rPr>
          <w:rFonts w:ascii="Cambria Math" w:hAnsi="Cambria Math" w:cs="Cambria Math"/>
          <w:noProof/>
          <w:lang w:val="es-ES_tradnl"/>
        </w:rPr>
        <w:t>‐</w:t>
      </w:r>
      <w:r w:rsidRPr="00DD6E22">
        <w:rPr>
          <w:rFonts w:ascii="Arial" w:hAnsi="Arial" w:cs="Arial"/>
          <w:noProof/>
          <w:lang w:val="es-ES_tradnl"/>
        </w:rPr>
        <w:t>Fontelo et al. 2019)</w:t>
      </w:r>
      <w:r w:rsidRPr="00DD6E22">
        <w:rPr>
          <w:rFonts w:ascii="Arial" w:hAnsi="Arial" w:cs="Arial"/>
          <w:lang w:val="es-ES_tradnl"/>
        </w:rPr>
        <w:fldChar w:fldCharType="end"/>
      </w:r>
      <w:r w:rsidRPr="00DD6E22">
        <w:rPr>
          <w:rFonts w:ascii="Arial" w:hAnsi="Arial" w:cs="Arial"/>
          <w:lang w:val="es-ES_tradnl"/>
        </w:rPr>
        <w:t xml:space="preserve"> y se extiende la misma al contexto de la sobre-representación. El planteamiento es determinar cómo es posible ver si el efecto rebote (i) se produce uniformemente </w:t>
      </w:r>
      <w:r w:rsidR="00AB5E97" w:rsidRPr="00DD6E22">
        <w:rPr>
          <w:rFonts w:ascii="Arial" w:hAnsi="Arial" w:cs="Arial"/>
          <w:lang w:val="es-ES_tradnl"/>
        </w:rPr>
        <w:t>o con diferentes intensidades según el tipo de cáncer o el estadiaje</w:t>
      </w:r>
      <w:r w:rsidRPr="00DD6E22">
        <w:rPr>
          <w:rFonts w:ascii="Arial" w:hAnsi="Arial" w:cs="Arial"/>
          <w:lang w:val="es-ES_tradnl"/>
        </w:rPr>
        <w:t>, (</w:t>
      </w:r>
      <w:proofErr w:type="spellStart"/>
      <w:r w:rsidRPr="00DD6E22">
        <w:rPr>
          <w:rFonts w:ascii="Arial" w:hAnsi="Arial" w:cs="Arial"/>
          <w:lang w:val="es-ES_tradnl"/>
        </w:rPr>
        <w:t>ii</w:t>
      </w:r>
      <w:proofErr w:type="spellEnd"/>
      <w:r w:rsidRPr="00DD6E22">
        <w:rPr>
          <w:rFonts w:ascii="Arial" w:hAnsi="Arial" w:cs="Arial"/>
          <w:lang w:val="es-ES_tradnl"/>
        </w:rPr>
        <w:t>) se da de forma homogénea o en función de características de</w:t>
      </w:r>
      <w:r w:rsidR="00AB5E97" w:rsidRPr="00DD6E22">
        <w:rPr>
          <w:rFonts w:ascii="Arial" w:hAnsi="Arial" w:cs="Arial"/>
          <w:lang w:val="es-ES_tradnl"/>
        </w:rPr>
        <w:t xml:space="preserve"> </w:t>
      </w:r>
      <w:r w:rsidRPr="00DD6E22">
        <w:rPr>
          <w:rFonts w:ascii="Arial" w:hAnsi="Arial" w:cs="Arial"/>
          <w:lang w:val="es-ES_tradnl"/>
        </w:rPr>
        <w:t>l</w:t>
      </w:r>
      <w:r w:rsidR="00AB5E97" w:rsidRPr="00DD6E22">
        <w:rPr>
          <w:rFonts w:ascii="Arial" w:hAnsi="Arial" w:cs="Arial"/>
          <w:lang w:val="es-ES_tradnl"/>
        </w:rPr>
        <w:t>os</w:t>
      </w:r>
      <w:r w:rsidRPr="00DD6E22">
        <w:rPr>
          <w:rFonts w:ascii="Arial" w:hAnsi="Arial" w:cs="Arial"/>
          <w:lang w:val="es-ES_tradnl"/>
        </w:rPr>
        <w:t xml:space="preserve"> </w:t>
      </w:r>
      <w:r w:rsidR="00AB5E97" w:rsidRPr="00DD6E22">
        <w:rPr>
          <w:rFonts w:ascii="Arial" w:hAnsi="Arial" w:cs="Arial"/>
          <w:lang w:val="es-ES_tradnl"/>
        </w:rPr>
        <w:t>pacientes</w:t>
      </w:r>
      <w:r w:rsidRPr="00DD6E22">
        <w:rPr>
          <w:rFonts w:ascii="Arial" w:hAnsi="Arial" w:cs="Arial"/>
          <w:lang w:val="es-ES_tradnl"/>
        </w:rPr>
        <w:t xml:space="preserve"> o bien (</w:t>
      </w:r>
      <w:proofErr w:type="spellStart"/>
      <w:r w:rsidRPr="00DD6E22">
        <w:rPr>
          <w:rFonts w:ascii="Arial" w:hAnsi="Arial" w:cs="Arial"/>
          <w:lang w:val="es-ES_tradnl"/>
        </w:rPr>
        <w:t>iii</w:t>
      </w:r>
      <w:proofErr w:type="spellEnd"/>
      <w:r w:rsidRPr="00DD6E22">
        <w:rPr>
          <w:rFonts w:ascii="Arial" w:hAnsi="Arial" w:cs="Arial"/>
          <w:lang w:val="es-ES_tradnl"/>
        </w:rPr>
        <w:t xml:space="preserve">) en qué momento del tiempo se recupera el nivel de </w:t>
      </w:r>
      <w:r w:rsidR="00AB5E97" w:rsidRPr="00DD6E22">
        <w:rPr>
          <w:rFonts w:ascii="Arial" w:hAnsi="Arial" w:cs="Arial"/>
          <w:lang w:val="es-ES_tradnl"/>
        </w:rPr>
        <w:t>diagnósticos</w:t>
      </w:r>
      <w:r w:rsidRPr="00DD6E22">
        <w:rPr>
          <w:rFonts w:ascii="Arial" w:hAnsi="Arial" w:cs="Arial"/>
          <w:lang w:val="es-ES_tradnl"/>
        </w:rPr>
        <w:t xml:space="preserve"> que se venía observando antes del </w:t>
      </w:r>
      <w:r w:rsidR="00A4630A" w:rsidRPr="00DD6E22">
        <w:rPr>
          <w:rFonts w:ascii="Arial" w:hAnsi="Arial" w:cs="Arial"/>
          <w:lang w:val="es-ES_tradnl"/>
        </w:rPr>
        <w:t>inicio</w:t>
      </w:r>
      <w:r w:rsidRPr="00DD6E22">
        <w:rPr>
          <w:rFonts w:ascii="Arial" w:hAnsi="Arial" w:cs="Arial"/>
          <w:lang w:val="es-ES_tradnl"/>
        </w:rPr>
        <w:t xml:space="preserve"> de la pandemia. </w:t>
      </w:r>
      <w:r w:rsidR="00AB5E97" w:rsidRPr="00DD6E22">
        <w:rPr>
          <w:rFonts w:ascii="Arial" w:hAnsi="Arial" w:cs="Arial"/>
          <w:lang w:val="es-ES_tradnl"/>
        </w:rPr>
        <w:t>E</w:t>
      </w:r>
      <w:r w:rsidRPr="00DD6E22">
        <w:rPr>
          <w:rFonts w:ascii="Arial" w:hAnsi="Arial" w:cs="Arial"/>
          <w:lang w:val="es-ES_tradnl"/>
        </w:rPr>
        <w:t>s de esperar que, para monitorizar los efectos de la pandemia en los próximos años, se deban utilizar este tipo de aproximaciones, ya que no podrán compararse directamente grupos de población con características sociodemográficas diferentes, ni impactos en utilización de servicios de salud en general, ni prestaciones y coberturas diferentes. Este Proyecto pretende cuantificar el impacto de la pandemia e</w:t>
      </w:r>
      <w:r w:rsidR="00AB5E97" w:rsidRPr="00DD6E22">
        <w:rPr>
          <w:rFonts w:ascii="Arial" w:hAnsi="Arial" w:cs="Arial"/>
          <w:lang w:val="es-ES_tradnl"/>
        </w:rPr>
        <w:t xml:space="preserve">n </w:t>
      </w:r>
      <w:r w:rsidR="00DD6E22" w:rsidRPr="00DD6E22">
        <w:rPr>
          <w:rFonts w:ascii="Arial" w:hAnsi="Arial" w:cs="Arial"/>
          <w:lang w:val="es-ES_tradnl"/>
        </w:rPr>
        <w:t>el diagnóstico de cáncer</w:t>
      </w:r>
      <w:r w:rsidRPr="00DD6E22">
        <w:rPr>
          <w:rFonts w:ascii="Arial" w:hAnsi="Arial" w:cs="Arial"/>
          <w:lang w:val="es-ES_tradnl"/>
        </w:rPr>
        <w:t xml:space="preserve">, y cómo evaluarlo, estimando el grado de </w:t>
      </w:r>
      <w:proofErr w:type="spellStart"/>
      <w:r w:rsidRPr="00DD6E22">
        <w:rPr>
          <w:rFonts w:ascii="Arial" w:hAnsi="Arial" w:cs="Arial"/>
          <w:lang w:val="es-ES_tradnl"/>
        </w:rPr>
        <w:t>infra</w:t>
      </w:r>
      <w:r w:rsidR="00DD6E22" w:rsidRPr="00DD6E22">
        <w:rPr>
          <w:rFonts w:ascii="Arial" w:hAnsi="Arial" w:cs="Arial"/>
          <w:lang w:val="es-ES_tradnl"/>
        </w:rPr>
        <w:t>-detección</w:t>
      </w:r>
      <w:proofErr w:type="spellEnd"/>
      <w:r w:rsidRPr="00DD6E22">
        <w:rPr>
          <w:rFonts w:ascii="Arial" w:hAnsi="Arial" w:cs="Arial"/>
          <w:lang w:val="es-ES_tradnl"/>
        </w:rPr>
        <w:t xml:space="preserve"> que se dio en 2020 principalmente y usando técnicas avanzadas de ciencia de datos desarrolladas recientemente, así como nuevos métodos e innovaciones encaminadas a valorar </w:t>
      </w:r>
      <w:r w:rsidR="00DD6E22" w:rsidRPr="00DD6E22">
        <w:rPr>
          <w:rFonts w:ascii="Arial" w:hAnsi="Arial" w:cs="Arial"/>
          <w:lang w:val="es-ES_tradnl"/>
        </w:rPr>
        <w:t>el potencial exceso de casos</w:t>
      </w:r>
      <w:r w:rsidRPr="00DD6E22">
        <w:rPr>
          <w:rFonts w:ascii="Arial" w:hAnsi="Arial" w:cs="Arial"/>
          <w:lang w:val="es-ES_tradnl"/>
        </w:rPr>
        <w:t xml:space="preserve">, con la finalidad de crear un sistema de seguimiento </w:t>
      </w:r>
      <w:r w:rsidR="00DD6E22" w:rsidRPr="00DD6E22">
        <w:rPr>
          <w:rFonts w:ascii="Arial" w:hAnsi="Arial" w:cs="Arial"/>
          <w:lang w:val="es-ES_tradnl"/>
        </w:rPr>
        <w:t>del diagnóstico</w:t>
      </w:r>
      <w:r w:rsidRPr="00DD6E22">
        <w:rPr>
          <w:rFonts w:ascii="Arial" w:hAnsi="Arial" w:cs="Arial"/>
          <w:lang w:val="es-ES_tradnl"/>
        </w:rPr>
        <w:t xml:space="preserve"> que detecte el cambio en la dinámica </w:t>
      </w:r>
      <w:proofErr w:type="gramStart"/>
      <w:r w:rsidRPr="00DD6E22">
        <w:rPr>
          <w:rFonts w:ascii="Arial" w:hAnsi="Arial" w:cs="Arial"/>
          <w:lang w:val="es-ES_tradnl"/>
        </w:rPr>
        <w:t>del</w:t>
      </w:r>
      <w:r w:rsidR="00DD6E22" w:rsidRPr="00DD6E22">
        <w:rPr>
          <w:rFonts w:ascii="Arial" w:hAnsi="Arial" w:cs="Arial"/>
          <w:lang w:val="es-ES_tradnl"/>
        </w:rPr>
        <w:t xml:space="preserve"> mismo</w:t>
      </w:r>
      <w:proofErr w:type="gramEnd"/>
      <w:r w:rsidRPr="00DD6E22">
        <w:rPr>
          <w:rFonts w:ascii="Arial" w:hAnsi="Arial" w:cs="Arial"/>
          <w:lang w:val="es-ES_tradnl"/>
        </w:rPr>
        <w:t xml:space="preserve">. Es razonable pensar que los resultados y conclusiones pueden ser generalizables a otros ramos y que sirvan para valorar posibles desigualdades entre países o regiones. </w:t>
      </w:r>
    </w:p>
    <w:p w14:paraId="5B8090B9" w14:textId="62554E1A" w:rsidR="00467DEB" w:rsidRPr="00DD6E22" w:rsidRDefault="00467DEB" w:rsidP="00467DEB">
      <w:pPr>
        <w:rPr>
          <w:rFonts w:ascii="Arial" w:hAnsi="Arial" w:cs="Arial"/>
        </w:rPr>
      </w:pPr>
    </w:p>
    <w:p w14:paraId="6E3CDF86" w14:textId="77777777" w:rsidR="00467DEB" w:rsidRPr="00DD6E22" w:rsidRDefault="00467DEB" w:rsidP="00467DEB">
      <w:pPr>
        <w:rPr>
          <w:rFonts w:ascii="Arial" w:hAnsi="Arial" w:cs="Arial"/>
        </w:rPr>
      </w:pPr>
      <w:r w:rsidRPr="00DD6E22">
        <w:rPr>
          <w:rFonts w:ascii="Arial" w:hAnsi="Arial" w:cs="Arial"/>
        </w:rPr>
        <w:t>BIBLIOGRAFIA</w:t>
      </w:r>
    </w:p>
    <w:p w14:paraId="3057FB1C" w14:textId="77777777" w:rsidR="00467DEB" w:rsidRPr="00DD6E22" w:rsidRDefault="00467DEB" w:rsidP="00467DEB">
      <w:pPr>
        <w:rPr>
          <w:rFonts w:ascii="Arial" w:hAnsi="Arial" w:cs="Arial"/>
        </w:rPr>
      </w:pPr>
    </w:p>
    <w:p w14:paraId="26A3312D" w14:textId="77777777" w:rsidR="00467DEB" w:rsidRPr="00DD6E22" w:rsidRDefault="00467DEB" w:rsidP="00467DEB">
      <w:pPr>
        <w:pStyle w:val="Prrafodelista"/>
        <w:numPr>
          <w:ilvl w:val="0"/>
          <w:numId w:val="2"/>
        </w:numPr>
        <w:rPr>
          <w:rFonts w:ascii="Arial" w:hAnsi="Arial" w:cs="Arial"/>
          <w:lang w:val="es-ES_tradnl"/>
        </w:rPr>
      </w:pPr>
      <w:r w:rsidRPr="00DD6E22">
        <w:rPr>
          <w:rFonts w:ascii="Arial" w:hAnsi="Arial" w:cs="Arial"/>
          <w:lang w:val="es-ES_tradnl"/>
        </w:rPr>
        <w:t xml:space="preserve">Cáncer AEC el. El número de pacientes de cáncer nuevos bajó un 21% durante el confinamiento. </w:t>
      </w:r>
      <w:proofErr w:type="spellStart"/>
      <w:r w:rsidRPr="00DD6E22">
        <w:rPr>
          <w:rFonts w:ascii="Arial" w:hAnsi="Arial" w:cs="Arial"/>
          <w:lang w:val="es-ES_tradnl"/>
        </w:rPr>
        <w:t>Published</w:t>
      </w:r>
      <w:proofErr w:type="spellEnd"/>
      <w:r w:rsidRPr="00DD6E22">
        <w:rPr>
          <w:rFonts w:ascii="Arial" w:hAnsi="Arial" w:cs="Arial"/>
          <w:lang w:val="es-ES_tradnl"/>
        </w:rPr>
        <w:t xml:space="preserve"> online 2020.</w:t>
      </w:r>
    </w:p>
    <w:p w14:paraId="5DA25F0B" w14:textId="77777777" w:rsidR="00467DEB" w:rsidRPr="00DD6E22" w:rsidRDefault="00467DEB" w:rsidP="00467DEB">
      <w:pPr>
        <w:pStyle w:val="Prrafodelista"/>
        <w:numPr>
          <w:ilvl w:val="0"/>
          <w:numId w:val="2"/>
        </w:numPr>
        <w:rPr>
          <w:rFonts w:ascii="Arial" w:hAnsi="Arial" w:cs="Arial"/>
          <w:lang w:val="es-ES_tradnl"/>
        </w:rPr>
      </w:pPr>
      <w:r w:rsidRPr="00DD6E22">
        <w:rPr>
          <w:rFonts w:ascii="Arial" w:hAnsi="Arial" w:cs="Arial"/>
          <w:lang w:val="es-ES_tradnl"/>
        </w:rPr>
        <w:lastRenderedPageBreak/>
        <w:t xml:space="preserve">Ministerio de Sanidad. Acuerdo del Consejo Interterritorial del Sistema Nacional de Salud de 24 de febrero de 2021 sobre la pandemia de la COVID-19 y la prevención y el control del cáncer. </w:t>
      </w:r>
      <w:proofErr w:type="spellStart"/>
      <w:r w:rsidRPr="00DD6E22">
        <w:rPr>
          <w:rFonts w:ascii="Arial" w:hAnsi="Arial" w:cs="Arial"/>
          <w:lang w:val="es-ES_tradnl"/>
        </w:rPr>
        <w:t>Published</w:t>
      </w:r>
      <w:proofErr w:type="spellEnd"/>
      <w:r w:rsidRPr="00DD6E22">
        <w:rPr>
          <w:rFonts w:ascii="Arial" w:hAnsi="Arial" w:cs="Arial"/>
          <w:lang w:val="es-ES_tradnl"/>
        </w:rPr>
        <w:t xml:space="preserve"> online 2021.</w:t>
      </w:r>
    </w:p>
    <w:p w14:paraId="3924FEB7" w14:textId="77ADCC63" w:rsidR="00467DEB" w:rsidRDefault="00467DEB" w:rsidP="00467DEB">
      <w:pPr>
        <w:pStyle w:val="Prrafodelista"/>
        <w:numPr>
          <w:ilvl w:val="0"/>
          <w:numId w:val="2"/>
        </w:numPr>
        <w:rPr>
          <w:rFonts w:ascii="Arial" w:hAnsi="Arial" w:cs="Arial"/>
          <w:lang w:val="en-US"/>
        </w:rPr>
      </w:pPr>
      <w:r w:rsidRPr="00DD6E22">
        <w:rPr>
          <w:rFonts w:ascii="Arial" w:hAnsi="Arial" w:cs="Arial"/>
          <w:lang w:val="en-US"/>
        </w:rPr>
        <w:t xml:space="preserve">Fernández-Fontelo A, Cabaña A, Puig P, Moriña D. Under-reported data analysis with INAR-hidden Markov chains. </w:t>
      </w:r>
      <w:r w:rsidRPr="00DD6E22">
        <w:rPr>
          <w:rFonts w:ascii="Arial" w:hAnsi="Arial" w:cs="Arial"/>
          <w:i/>
          <w:iCs/>
          <w:lang w:val="en-US"/>
        </w:rPr>
        <w:t>Stat Med</w:t>
      </w:r>
      <w:r w:rsidRPr="00DD6E22">
        <w:rPr>
          <w:rFonts w:ascii="Arial" w:hAnsi="Arial" w:cs="Arial"/>
          <w:lang w:val="en-US"/>
        </w:rPr>
        <w:t>. 2016;35(26):4875-4890. doi:10.1002/sim.7026</w:t>
      </w:r>
    </w:p>
    <w:p w14:paraId="6186E7AD" w14:textId="68FD1BF1" w:rsidR="00DD6E22" w:rsidRPr="00DD6E22" w:rsidRDefault="00DD6E22" w:rsidP="00467DEB">
      <w:pPr>
        <w:pStyle w:val="Prrafodelista"/>
        <w:numPr>
          <w:ilvl w:val="0"/>
          <w:numId w:val="2"/>
        </w:numPr>
        <w:rPr>
          <w:rFonts w:ascii="Arial" w:hAnsi="Arial" w:cs="Arial"/>
          <w:lang w:val="en-US"/>
        </w:rPr>
      </w:pPr>
      <w:r w:rsidRPr="00DD6E22">
        <w:rPr>
          <w:rFonts w:ascii="Arial" w:hAnsi="Arial" w:cs="Arial"/>
          <w:lang w:val="en-US"/>
        </w:rPr>
        <w:t>Fernández</w:t>
      </w:r>
      <w:r w:rsidRPr="00DD6E22">
        <w:rPr>
          <w:rFonts w:ascii="Cambria Math" w:hAnsi="Cambria Math" w:cs="Cambria Math"/>
          <w:lang w:val="en-US"/>
        </w:rPr>
        <w:t>‐</w:t>
      </w:r>
      <w:r w:rsidRPr="00DD6E22">
        <w:rPr>
          <w:rFonts w:ascii="Arial" w:hAnsi="Arial" w:cs="Arial"/>
          <w:lang w:val="en-US"/>
        </w:rPr>
        <w:t>Fontelo A, Cabaña A, Joe H, Puig P, Moriña D. Untangling serially dependent underreported count data for gender</w:t>
      </w:r>
      <w:r w:rsidRPr="00DD6E22">
        <w:rPr>
          <w:rFonts w:ascii="Cambria Math" w:hAnsi="Cambria Math" w:cs="Cambria Math"/>
          <w:lang w:val="en-US"/>
        </w:rPr>
        <w:t>‐</w:t>
      </w:r>
      <w:r w:rsidRPr="00DD6E22">
        <w:rPr>
          <w:rFonts w:ascii="Arial" w:hAnsi="Arial" w:cs="Arial"/>
          <w:lang w:val="en-US"/>
        </w:rPr>
        <w:t xml:space="preserve">based violence. </w:t>
      </w:r>
      <w:r w:rsidRPr="00DD6E22">
        <w:rPr>
          <w:rFonts w:ascii="Arial" w:hAnsi="Arial" w:cs="Arial"/>
          <w:i/>
          <w:iCs/>
          <w:lang w:val="en-US"/>
        </w:rPr>
        <w:t>Stat Med</w:t>
      </w:r>
      <w:r w:rsidRPr="00DD6E22">
        <w:rPr>
          <w:rFonts w:ascii="Arial" w:hAnsi="Arial" w:cs="Arial"/>
          <w:lang w:val="en-US"/>
        </w:rPr>
        <w:t>. 2019;38(22):4404-4422. doi:10.1002/sim.8306</w:t>
      </w:r>
    </w:p>
    <w:p w14:paraId="03725300" w14:textId="75E53EBE" w:rsidR="001F2D98" w:rsidRDefault="001F2D98" w:rsidP="001F2D98">
      <w:pPr>
        <w:rPr>
          <w:rFonts w:ascii="Arial" w:hAnsi="Arial" w:cs="Arial"/>
          <w:highlight w:val="yellow"/>
          <w:lang w:val="en-US"/>
        </w:rPr>
      </w:pPr>
    </w:p>
    <w:p w14:paraId="76A4EFA3" w14:textId="308A40B8" w:rsidR="001F2D98" w:rsidRDefault="001F2D98" w:rsidP="001F2D98">
      <w:pPr>
        <w:rPr>
          <w:rFonts w:ascii="Arial" w:hAnsi="Arial" w:cs="Arial"/>
          <w:highlight w:val="yellow"/>
          <w:lang w:val="en-US"/>
        </w:rPr>
      </w:pPr>
    </w:p>
    <w:p w14:paraId="42E19A1A" w14:textId="63E1A751" w:rsidR="001F2D98" w:rsidRDefault="001F2D98" w:rsidP="001F2D98">
      <w:pPr>
        <w:rPr>
          <w:rFonts w:ascii="Arial" w:hAnsi="Arial" w:cs="Arial"/>
          <w:highlight w:val="yellow"/>
          <w:lang w:val="en-US"/>
        </w:rPr>
      </w:pPr>
    </w:p>
    <w:p w14:paraId="62DCC064" w14:textId="49CDA0BB" w:rsidR="001F2D98" w:rsidRDefault="001F2D98" w:rsidP="001F2D98">
      <w:pPr>
        <w:rPr>
          <w:rFonts w:ascii="Arial" w:hAnsi="Arial" w:cs="Arial"/>
          <w:highlight w:val="yellow"/>
          <w:lang w:val="en-US"/>
        </w:rPr>
      </w:pPr>
    </w:p>
    <w:p w14:paraId="709C0F0E" w14:textId="2DFA8638" w:rsidR="001F2D98" w:rsidRDefault="001F2D98" w:rsidP="001F2D98">
      <w:pPr>
        <w:rPr>
          <w:rFonts w:ascii="Arial" w:hAnsi="Arial" w:cs="Arial"/>
          <w:highlight w:val="yellow"/>
          <w:lang w:val="en-US"/>
        </w:rPr>
      </w:pPr>
    </w:p>
    <w:p w14:paraId="7EFBEF2D" w14:textId="22139393" w:rsidR="001F2D98" w:rsidRDefault="001F2D98" w:rsidP="001F2D98">
      <w:pPr>
        <w:rPr>
          <w:rFonts w:ascii="Arial" w:hAnsi="Arial" w:cs="Arial"/>
          <w:highlight w:val="yellow"/>
          <w:lang w:val="en-US"/>
        </w:rPr>
      </w:pPr>
    </w:p>
    <w:p w14:paraId="64113C8D" w14:textId="044CD860" w:rsidR="001F2D98" w:rsidRDefault="001F2D98" w:rsidP="001F2D98">
      <w:pPr>
        <w:rPr>
          <w:rFonts w:ascii="Arial" w:hAnsi="Arial" w:cs="Arial"/>
          <w:highlight w:val="yellow"/>
          <w:lang w:val="en-US"/>
        </w:rPr>
      </w:pPr>
    </w:p>
    <w:p w14:paraId="1315849D" w14:textId="3B8D352E" w:rsidR="001F2D98" w:rsidRDefault="001F2D98" w:rsidP="001F2D98">
      <w:pPr>
        <w:rPr>
          <w:rFonts w:ascii="Arial" w:hAnsi="Arial" w:cs="Arial"/>
          <w:highlight w:val="yellow"/>
          <w:lang w:val="en-US"/>
        </w:rPr>
      </w:pPr>
    </w:p>
    <w:p w14:paraId="333DFDC1" w14:textId="6C3C98FF" w:rsidR="001F2D98" w:rsidRDefault="001F2D98" w:rsidP="001F2D98">
      <w:pPr>
        <w:rPr>
          <w:rFonts w:ascii="Arial" w:hAnsi="Arial" w:cs="Arial"/>
          <w:highlight w:val="yellow"/>
          <w:lang w:val="en-US"/>
        </w:rPr>
      </w:pPr>
    </w:p>
    <w:p w14:paraId="6BC65E34" w14:textId="3418DC90" w:rsidR="001F2D98" w:rsidRDefault="001F2D98" w:rsidP="001F2D98">
      <w:pPr>
        <w:rPr>
          <w:rFonts w:ascii="Arial" w:hAnsi="Arial" w:cs="Arial"/>
          <w:highlight w:val="yellow"/>
          <w:lang w:val="en-US"/>
        </w:rPr>
      </w:pPr>
    </w:p>
    <w:p w14:paraId="38D25AE7" w14:textId="78F61A8B" w:rsidR="001F2D98" w:rsidRDefault="001F2D98" w:rsidP="001F2D98">
      <w:pPr>
        <w:rPr>
          <w:rFonts w:ascii="Arial" w:hAnsi="Arial" w:cs="Arial"/>
          <w:highlight w:val="yellow"/>
          <w:lang w:val="en-US"/>
        </w:rPr>
      </w:pPr>
    </w:p>
    <w:p w14:paraId="14654368" w14:textId="0BD79878" w:rsidR="001F2D98" w:rsidRDefault="001F2D98" w:rsidP="001F2D98">
      <w:pPr>
        <w:rPr>
          <w:rFonts w:ascii="Arial" w:hAnsi="Arial" w:cs="Arial"/>
          <w:highlight w:val="yellow"/>
          <w:lang w:val="en-US"/>
        </w:rPr>
      </w:pPr>
    </w:p>
    <w:p w14:paraId="6900E319" w14:textId="62151610" w:rsidR="001F2D98" w:rsidRDefault="001F2D98" w:rsidP="001F2D98">
      <w:pPr>
        <w:rPr>
          <w:rFonts w:ascii="Arial" w:hAnsi="Arial" w:cs="Arial"/>
          <w:highlight w:val="yellow"/>
          <w:lang w:val="en-US"/>
        </w:rPr>
      </w:pPr>
    </w:p>
    <w:p w14:paraId="5DFC57CD" w14:textId="34C13435" w:rsidR="001F2D98" w:rsidRDefault="001F2D98" w:rsidP="001F2D98">
      <w:pPr>
        <w:rPr>
          <w:rFonts w:ascii="Arial" w:hAnsi="Arial" w:cs="Arial"/>
          <w:highlight w:val="yellow"/>
          <w:lang w:val="en-US"/>
        </w:rPr>
      </w:pPr>
    </w:p>
    <w:p w14:paraId="72FC9BD5" w14:textId="5FF33EA0" w:rsidR="001F2D98" w:rsidRDefault="001F2D98" w:rsidP="001F2D98">
      <w:pPr>
        <w:rPr>
          <w:rFonts w:ascii="Arial" w:hAnsi="Arial" w:cs="Arial"/>
          <w:highlight w:val="yellow"/>
          <w:lang w:val="en-US"/>
        </w:rPr>
      </w:pPr>
    </w:p>
    <w:p w14:paraId="11B670E5" w14:textId="1F15C2D5" w:rsidR="001F2D98" w:rsidRDefault="001F2D98" w:rsidP="001F2D98">
      <w:pPr>
        <w:rPr>
          <w:rFonts w:ascii="Arial" w:hAnsi="Arial" w:cs="Arial"/>
          <w:highlight w:val="yellow"/>
          <w:lang w:val="en-US"/>
        </w:rPr>
      </w:pPr>
    </w:p>
    <w:p w14:paraId="20E01D5A" w14:textId="50D2D378" w:rsidR="001F2D98" w:rsidRDefault="001F2D98" w:rsidP="001F2D98">
      <w:pPr>
        <w:rPr>
          <w:rFonts w:ascii="Arial" w:hAnsi="Arial" w:cs="Arial"/>
          <w:highlight w:val="yellow"/>
          <w:lang w:val="en-US"/>
        </w:rPr>
      </w:pPr>
    </w:p>
    <w:p w14:paraId="43079143" w14:textId="145C9C0C" w:rsidR="001F2D98" w:rsidRDefault="001F2D98" w:rsidP="001F2D98">
      <w:pPr>
        <w:rPr>
          <w:rFonts w:ascii="Arial" w:hAnsi="Arial" w:cs="Arial"/>
          <w:highlight w:val="yellow"/>
          <w:lang w:val="en-US"/>
        </w:rPr>
      </w:pPr>
    </w:p>
    <w:p w14:paraId="3FDB30A2" w14:textId="56E57A23" w:rsidR="001F2D98" w:rsidRDefault="001F2D98" w:rsidP="001F2D98">
      <w:pPr>
        <w:rPr>
          <w:rFonts w:ascii="Arial" w:hAnsi="Arial" w:cs="Arial"/>
          <w:highlight w:val="yellow"/>
          <w:lang w:val="en-US"/>
        </w:rPr>
      </w:pPr>
    </w:p>
    <w:p w14:paraId="3C8B6EE6" w14:textId="4C2A53C2" w:rsidR="001F2D98" w:rsidRDefault="001F2D98" w:rsidP="001F2D98">
      <w:pPr>
        <w:rPr>
          <w:rFonts w:ascii="Arial" w:hAnsi="Arial" w:cs="Arial"/>
          <w:highlight w:val="yellow"/>
          <w:lang w:val="en-US"/>
        </w:rPr>
      </w:pPr>
    </w:p>
    <w:p w14:paraId="0EDC0A07" w14:textId="2A796C23" w:rsidR="001F2D98" w:rsidRDefault="001F2D98" w:rsidP="001F2D98">
      <w:pPr>
        <w:rPr>
          <w:rFonts w:ascii="Arial" w:hAnsi="Arial" w:cs="Arial"/>
          <w:highlight w:val="yellow"/>
          <w:lang w:val="en-US"/>
        </w:rPr>
      </w:pPr>
    </w:p>
    <w:p w14:paraId="0F363A08" w14:textId="2E5D0B0A" w:rsidR="001F2D98" w:rsidRDefault="001F2D98" w:rsidP="001F2D98">
      <w:pPr>
        <w:rPr>
          <w:rFonts w:ascii="Arial" w:hAnsi="Arial" w:cs="Arial"/>
          <w:highlight w:val="yellow"/>
          <w:lang w:val="en-US"/>
        </w:rPr>
      </w:pPr>
    </w:p>
    <w:p w14:paraId="427D5912" w14:textId="5DCEEA98" w:rsidR="001F2D98" w:rsidRDefault="001F2D98" w:rsidP="001F2D98">
      <w:pPr>
        <w:rPr>
          <w:rFonts w:ascii="Arial" w:hAnsi="Arial" w:cs="Arial"/>
          <w:highlight w:val="yellow"/>
          <w:lang w:val="en-US"/>
        </w:rPr>
      </w:pPr>
    </w:p>
    <w:p w14:paraId="660AA800" w14:textId="41DBFF96" w:rsidR="001F2D98" w:rsidRDefault="001F2D98" w:rsidP="001F2D98">
      <w:pPr>
        <w:rPr>
          <w:rFonts w:ascii="Arial" w:hAnsi="Arial" w:cs="Arial"/>
          <w:highlight w:val="yellow"/>
          <w:lang w:val="en-US"/>
        </w:rPr>
      </w:pPr>
    </w:p>
    <w:p w14:paraId="2FE8F370" w14:textId="72141DFB" w:rsidR="001F2D98" w:rsidRDefault="001F2D98" w:rsidP="001F2D98">
      <w:pPr>
        <w:rPr>
          <w:rFonts w:ascii="Arial" w:hAnsi="Arial" w:cs="Arial"/>
          <w:highlight w:val="yellow"/>
          <w:lang w:val="en-US"/>
        </w:rPr>
      </w:pPr>
    </w:p>
    <w:p w14:paraId="08CF2B7C" w14:textId="0EC3ECEC" w:rsidR="00DD6E22" w:rsidRDefault="00DD6E22" w:rsidP="001F2D98">
      <w:pPr>
        <w:rPr>
          <w:rFonts w:ascii="Arial" w:hAnsi="Arial" w:cs="Arial"/>
          <w:highlight w:val="yellow"/>
          <w:lang w:val="en-US"/>
        </w:rPr>
      </w:pPr>
    </w:p>
    <w:p w14:paraId="0D64C80B" w14:textId="6E5B0B36" w:rsidR="00DD6E22" w:rsidRDefault="00DD6E22" w:rsidP="001F2D98">
      <w:pPr>
        <w:rPr>
          <w:rFonts w:ascii="Arial" w:hAnsi="Arial" w:cs="Arial"/>
          <w:highlight w:val="yellow"/>
          <w:lang w:val="en-US"/>
        </w:rPr>
      </w:pPr>
    </w:p>
    <w:p w14:paraId="35C9FFD1" w14:textId="2167CFAB" w:rsidR="00DD6E22" w:rsidRDefault="00DD6E22" w:rsidP="001F2D98">
      <w:pPr>
        <w:rPr>
          <w:rFonts w:ascii="Arial" w:hAnsi="Arial" w:cs="Arial"/>
          <w:highlight w:val="yellow"/>
          <w:lang w:val="en-US"/>
        </w:rPr>
      </w:pPr>
    </w:p>
    <w:p w14:paraId="26968553" w14:textId="77858F73" w:rsidR="00DD6E22" w:rsidRDefault="00DD6E22" w:rsidP="001F2D98">
      <w:pPr>
        <w:rPr>
          <w:rFonts w:ascii="Arial" w:hAnsi="Arial" w:cs="Arial"/>
          <w:highlight w:val="yellow"/>
          <w:lang w:val="en-US"/>
        </w:rPr>
      </w:pPr>
    </w:p>
    <w:p w14:paraId="59DD27DC" w14:textId="144F1125" w:rsidR="00DD6E22" w:rsidRDefault="00DD6E22" w:rsidP="001F2D98">
      <w:pPr>
        <w:rPr>
          <w:rFonts w:ascii="Arial" w:hAnsi="Arial" w:cs="Arial"/>
          <w:highlight w:val="yellow"/>
          <w:lang w:val="en-US"/>
        </w:rPr>
      </w:pPr>
    </w:p>
    <w:p w14:paraId="38517356" w14:textId="27C27B3E" w:rsidR="00DD6E22" w:rsidRDefault="00DD6E22" w:rsidP="001F2D98">
      <w:pPr>
        <w:rPr>
          <w:rFonts w:ascii="Arial" w:hAnsi="Arial" w:cs="Arial"/>
          <w:highlight w:val="yellow"/>
          <w:lang w:val="en-US"/>
        </w:rPr>
      </w:pPr>
    </w:p>
    <w:p w14:paraId="6AFEBA8F" w14:textId="4947F343" w:rsidR="00DD6E22" w:rsidRDefault="00DD6E22" w:rsidP="001F2D98">
      <w:pPr>
        <w:rPr>
          <w:rFonts w:ascii="Arial" w:hAnsi="Arial" w:cs="Arial"/>
          <w:highlight w:val="yellow"/>
          <w:lang w:val="en-US"/>
        </w:rPr>
      </w:pPr>
    </w:p>
    <w:p w14:paraId="684C4028" w14:textId="77777777" w:rsidR="00DD6E22" w:rsidRDefault="00DD6E22" w:rsidP="001F2D98">
      <w:pPr>
        <w:rPr>
          <w:rFonts w:ascii="Arial" w:hAnsi="Arial" w:cs="Arial"/>
          <w:highlight w:val="yellow"/>
          <w:lang w:val="en-US"/>
        </w:rPr>
      </w:pPr>
    </w:p>
    <w:p w14:paraId="3D75FD4C" w14:textId="77777777" w:rsidR="001F2D98" w:rsidRPr="001F2D98" w:rsidRDefault="001F2D98" w:rsidP="001F2D98">
      <w:pPr>
        <w:rPr>
          <w:rFonts w:ascii="Arial" w:hAnsi="Arial" w:cs="Arial"/>
          <w:highlight w:val="yellow"/>
          <w:lang w:val="en-US"/>
        </w:rPr>
      </w:pPr>
    </w:p>
    <w:p w14:paraId="7543D097" w14:textId="77777777" w:rsidR="002355B4" w:rsidRPr="002355B4" w:rsidRDefault="002355B4" w:rsidP="002355B4">
      <w:pPr>
        <w:rPr>
          <w:rFonts w:ascii="Arial" w:hAnsi="Arial" w:cs="Arial"/>
          <w:lang w:val="en-US"/>
        </w:rPr>
      </w:pPr>
    </w:p>
    <w:p w14:paraId="28305D45" w14:textId="70167A01" w:rsidR="00467DEB" w:rsidRPr="00260C6A" w:rsidRDefault="00467DEB" w:rsidP="001A3679">
      <w:pPr>
        <w:pStyle w:val="Prrafodelista"/>
        <w:numPr>
          <w:ilvl w:val="0"/>
          <w:numId w:val="8"/>
        </w:numPr>
        <w:rPr>
          <w:rFonts w:ascii="Arial" w:hAnsi="Arial" w:cs="Arial"/>
          <w:b/>
          <w:bCs/>
          <w:u w:val="single"/>
          <w:lang w:val="es-ES_tradnl"/>
        </w:rPr>
      </w:pPr>
      <w:r w:rsidRPr="00260C6A">
        <w:rPr>
          <w:rFonts w:ascii="Arial" w:hAnsi="Arial" w:cs="Arial"/>
          <w:b/>
          <w:bCs/>
          <w:u w:val="single"/>
          <w:lang w:val="es-ES_tradnl"/>
        </w:rPr>
        <w:lastRenderedPageBreak/>
        <w:t>METODOLOGÍA</w:t>
      </w:r>
      <w:r w:rsidR="00260C6A">
        <w:rPr>
          <w:rFonts w:ascii="Arial" w:hAnsi="Arial" w:cs="Arial"/>
          <w:b/>
          <w:bCs/>
          <w:u w:val="single"/>
          <w:lang w:val="es-ES_tradnl"/>
        </w:rPr>
        <w:fldChar w:fldCharType="begin"/>
      </w:r>
      <w:r w:rsidR="00260C6A">
        <w:instrText xml:space="preserve"> XE "</w:instrText>
      </w:r>
      <w:r w:rsidR="00260C6A" w:rsidRPr="004E0FE1">
        <w:rPr>
          <w:rFonts w:ascii="Arial" w:hAnsi="Arial" w:cs="Arial"/>
          <w:b/>
          <w:bCs/>
          <w:u w:val="single"/>
          <w:lang w:val="es-ES_tradnl"/>
        </w:rPr>
        <w:instrText>METODOLOGÍA</w:instrText>
      </w:r>
      <w:r w:rsidR="001F2D98">
        <w:rPr>
          <w:rFonts w:ascii="Arial" w:hAnsi="Arial" w:cs="Arial"/>
          <w:b/>
          <w:bCs/>
          <w:u w:val="single"/>
          <w:lang w:val="es-ES_tradnl"/>
        </w:rPr>
        <w:instrText>;05</w:instrText>
      </w:r>
      <w:r w:rsidR="00260C6A">
        <w:instrText xml:space="preserve">" </w:instrText>
      </w:r>
      <w:r w:rsidR="00260C6A">
        <w:rPr>
          <w:rFonts w:ascii="Arial" w:hAnsi="Arial" w:cs="Arial"/>
          <w:b/>
          <w:bCs/>
          <w:u w:val="single"/>
          <w:lang w:val="es-ES_tradnl"/>
        </w:rPr>
        <w:fldChar w:fldCharType="end"/>
      </w:r>
    </w:p>
    <w:p w14:paraId="65FBF5C9" w14:textId="0E11143D" w:rsidR="006B5798" w:rsidRDefault="006B5798" w:rsidP="003D1D32">
      <w:pPr>
        <w:rPr>
          <w:rFonts w:ascii="Arial" w:hAnsi="Arial" w:cs="Arial"/>
          <w:b/>
        </w:rPr>
      </w:pPr>
    </w:p>
    <w:p w14:paraId="570FF786" w14:textId="03C5910C" w:rsidR="00467DEB" w:rsidRDefault="00467DEB" w:rsidP="00467DEB">
      <w:pPr>
        <w:rPr>
          <w:rFonts w:ascii="Arial" w:hAnsi="Arial" w:cs="Arial"/>
        </w:rPr>
      </w:pPr>
      <w:r>
        <w:rPr>
          <w:rFonts w:ascii="Arial" w:hAnsi="Arial" w:cs="Arial"/>
        </w:rPr>
        <w:t xml:space="preserve">La evolución del número de </w:t>
      </w:r>
      <w:r w:rsidR="00C03A3A">
        <w:rPr>
          <w:rFonts w:ascii="Arial" w:hAnsi="Arial" w:cs="Arial"/>
        </w:rPr>
        <w:t>diagnósticos de cáncer</w:t>
      </w:r>
      <w:r>
        <w:rPr>
          <w:rFonts w:ascii="Arial" w:hAnsi="Arial" w:cs="Arial"/>
        </w:rPr>
        <w:t xml:space="preserve"> </w:t>
      </w:r>
      <w:r w:rsidR="00C03A3A">
        <w:rPr>
          <w:rFonts w:ascii="Arial" w:hAnsi="Arial" w:cs="Arial"/>
        </w:rPr>
        <w:t xml:space="preserve">en las localizaciones consideradas </w:t>
      </w:r>
      <w:r>
        <w:rPr>
          <w:rFonts w:ascii="Arial" w:hAnsi="Arial" w:cs="Arial"/>
        </w:rPr>
        <w:t>en un periodo</w:t>
      </w:r>
      <w:r w:rsidR="00C03A3A">
        <w:rPr>
          <w:rFonts w:ascii="Arial" w:hAnsi="Arial" w:cs="Arial"/>
        </w:rPr>
        <w:t xml:space="preserve"> de tiempo</w:t>
      </w:r>
      <w:r>
        <w:rPr>
          <w:rFonts w:ascii="Arial" w:hAnsi="Arial" w:cs="Arial"/>
        </w:rPr>
        <w:t xml:space="preserve"> considerado “normal”</w:t>
      </w:r>
      <w:r w:rsidR="00C03A3A">
        <w:rPr>
          <w:rFonts w:ascii="Arial" w:hAnsi="Arial" w:cs="Arial"/>
        </w:rPr>
        <w:t xml:space="preserve"> (</w:t>
      </w:r>
      <w:proofErr w:type="spellStart"/>
      <w:r w:rsidR="00C03A3A">
        <w:rPr>
          <w:rFonts w:ascii="Arial" w:hAnsi="Arial" w:cs="Arial"/>
        </w:rPr>
        <w:t>pre-pandemia</w:t>
      </w:r>
      <w:proofErr w:type="spellEnd"/>
      <w:r w:rsidR="00C03A3A">
        <w:rPr>
          <w:rFonts w:ascii="Arial" w:hAnsi="Arial" w:cs="Arial"/>
        </w:rPr>
        <w:t>)</w:t>
      </w:r>
      <w:r>
        <w:rPr>
          <w:rFonts w:ascii="Arial" w:hAnsi="Arial" w:cs="Arial"/>
        </w:rPr>
        <w:t xml:space="preserve"> </w:t>
      </w:r>
      <m:oMath>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m:t>
            </m:r>
          </m:sub>
        </m:sSub>
      </m:oMath>
      <w:r>
        <w:rPr>
          <w:rFonts w:ascii="Arial" w:hAnsi="Arial" w:cs="Arial"/>
        </w:rPr>
        <w:t xml:space="preserve"> se estimará mediante el uso de técnicas de series temporales discretas del tipo INteger AutoRegressive (INAR), definidas cómo </w:t>
      </w:r>
      <w:r>
        <w:rPr>
          <w:rFonts w:ascii="Arial" w:hAnsi="Arial" w:cs="Arial"/>
        </w:rPr>
        <w:fldChar w:fldCharType="begin" w:fldLock="1"/>
      </w:r>
      <w:r>
        <w:rPr>
          <w:rFonts w:ascii="Arial" w:hAnsi="Arial" w:cs="Arial"/>
        </w:rPr>
        <w:instrText>ADDIN CSL_CITATION {"citationItems":[{"id":"ITEM-1","itemData":{"DOI":"10.1191/1471082X06st114oa","ISSN":"1471082X, 14770342","author":[{"dropping-particle":"","family":"Jung","given":"Robert C","non-dropping-particle":"","parse-names":false,"suffix":""},{"dropping-particle":"","family":"Tremayne","given":"A R","non-dropping-particle":"","parse-names":false,"suffix":""}],"container-title":"Statistical Modelling","id":"ITEM-1","issue":"2","issued":{"date-parts":[["2006"]]},"page":"81-96","publisher":"SAGE Publications","title":"Binomial thinning models for integer time series","type":"article-journal","volume":"6"},"uris":["http://www.mendeley.com/documents/?uuid=d1d9eb95-0d1c-4052-9727-11d255b5490c"]}],"mendeley":{"formattedCitation":"(Jung and Tremayne 2006)","plainTextFormattedCitation":"(Jung and Tremayne 2006)","previouslyFormattedCitation":"(Jung and Tremayne 2006)"},"properties":{"noteIndex":0},"schema":"https://github.com/citation-style-language/schema/raw/master/csl-citation.json"}</w:instrText>
      </w:r>
      <w:r>
        <w:rPr>
          <w:rFonts w:ascii="Arial" w:hAnsi="Arial" w:cs="Arial"/>
        </w:rPr>
        <w:fldChar w:fldCharType="separate"/>
      </w:r>
      <w:r w:rsidRPr="007C2020">
        <w:rPr>
          <w:rFonts w:ascii="Arial" w:hAnsi="Arial" w:cs="Arial"/>
          <w:noProof/>
        </w:rPr>
        <w:t>(Jung and Tremayne 2006)</w:t>
      </w:r>
      <w:r>
        <w:rPr>
          <w:rFonts w:ascii="Arial" w:hAnsi="Arial" w:cs="Arial"/>
        </w:rPr>
        <w:fldChar w:fldCharType="end"/>
      </w:r>
      <w:r>
        <w:rPr>
          <w:rFonts w:ascii="Arial" w:hAnsi="Arial" w:cs="Arial"/>
        </w:rPr>
        <w:t>:</w:t>
      </w:r>
    </w:p>
    <w:p w14:paraId="1A97BC41" w14:textId="77777777" w:rsidR="00467DEB" w:rsidRDefault="00467DEB" w:rsidP="00467DEB">
      <w:pPr>
        <w:rPr>
          <w:rFonts w:ascii="Arial" w:hAnsi="Arial" w:cs="Arial"/>
        </w:rPr>
      </w:pPr>
    </w:p>
    <w:p w14:paraId="4A1DC4A8" w14:textId="77777777" w:rsidR="00467DEB" w:rsidRDefault="0071040E" w:rsidP="00467DEB">
      <w:pPr>
        <w:rPr>
          <w:rFonts w:ascii="Arial" w:hAnsi="Arial" w:cs="Arial"/>
        </w:rPr>
      </w:pPr>
      <m:oMath>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α</m:t>
            </m:r>
          </m:e>
          <m:sub>
            <m:r>
              <w:rPr>
                <w:rFonts w:ascii="Cambria Math" w:hAnsi="Cambria Math" w:cs="Arial"/>
              </w:rPr>
              <m:t>1</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t-1</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α</m:t>
            </m:r>
          </m:e>
          <m:sub>
            <m:r>
              <w:rPr>
                <w:rFonts w:ascii="Cambria Math" w:hAnsi="Cambria Math" w:cs="Arial"/>
              </w:rPr>
              <m:t>p</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t-p</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W</m:t>
            </m:r>
          </m:e>
          <m:sub>
            <m:r>
              <w:rPr>
                <w:rFonts w:ascii="Cambria Math" w:hAnsi="Cambria Math" w:cs="Arial"/>
              </w:rPr>
              <m:t>t</m:t>
            </m:r>
          </m:sub>
        </m:sSub>
      </m:oMath>
      <w:r w:rsidR="00467DEB">
        <w:rPr>
          <w:rFonts w:ascii="Arial" w:eastAsiaTheme="minorEastAsia" w:hAnsi="Arial" w:cs="Arial"/>
        </w:rPr>
        <w:t xml:space="preserve"> (1),</w:t>
      </w:r>
    </w:p>
    <w:p w14:paraId="730E3FF6" w14:textId="77777777" w:rsidR="00467DEB" w:rsidRDefault="00467DEB" w:rsidP="00467DEB">
      <w:pPr>
        <w:rPr>
          <w:rFonts w:ascii="Arial" w:hAnsi="Arial" w:cs="Arial"/>
        </w:rPr>
      </w:pPr>
    </w:p>
    <w:p w14:paraId="04B8C5E5" w14:textId="77777777" w:rsidR="00467DEB" w:rsidRDefault="00467DEB" w:rsidP="00467DEB">
      <w:pPr>
        <w:rPr>
          <w:rFonts w:ascii="Arial" w:eastAsiaTheme="minorEastAsia" w:hAnsi="Arial" w:cs="Arial"/>
        </w:rPr>
      </w:pPr>
      <w:r w:rsidRPr="00EC3595">
        <w:rPr>
          <w:rFonts w:ascii="Arial" w:hAnsi="Arial" w:cs="Arial"/>
        </w:rPr>
        <w:t xml:space="preserve">donde </w:t>
      </w:r>
      <m:oMath>
        <m:sSub>
          <m:sSubPr>
            <m:ctrlPr>
              <w:rPr>
                <w:rFonts w:ascii="Cambria Math" w:eastAsiaTheme="minorHAnsi" w:hAnsi="Cambria Math" w:cs="Arial"/>
                <w:i/>
                <w:lang w:eastAsia="en-US"/>
              </w:rPr>
            </m:ctrlPr>
          </m:sSubPr>
          <m:e>
            <m:r>
              <w:rPr>
                <w:rFonts w:ascii="Cambria Math" w:hAnsi="Cambria Math" w:cs="Arial"/>
              </w:rPr>
              <m:t>α</m:t>
            </m:r>
          </m:e>
          <m:sub>
            <m:r>
              <w:rPr>
                <w:rFonts w:ascii="Cambria Math" w:hAnsi="Cambria Math" w:cs="Arial"/>
              </w:rPr>
              <m:t>1</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α</m:t>
            </m:r>
          </m:e>
          <m:sub>
            <m:r>
              <w:rPr>
                <w:rFonts w:ascii="Cambria Math" w:hAnsi="Cambria Math" w:cs="Arial"/>
              </w:rPr>
              <m:t>p</m:t>
            </m:r>
          </m:sub>
        </m:sSub>
      </m:oMath>
      <w:r w:rsidRPr="00EC3595">
        <w:rPr>
          <w:rFonts w:ascii="Arial" w:eastAsiaTheme="minorEastAsia" w:hAnsi="Arial" w:cs="Arial"/>
        </w:rPr>
        <w:t xml:space="preserve"> son parámetros fijados con </w:t>
      </w:r>
      <m:oMath>
        <m:sSub>
          <m:sSubPr>
            <m:ctrlPr>
              <w:rPr>
                <w:rFonts w:ascii="Cambria Math" w:eastAsiaTheme="minorHAnsi" w:hAnsi="Cambria Math" w:cs="Arial"/>
                <w:i/>
                <w:lang w:eastAsia="en-US"/>
              </w:rPr>
            </m:ctrlPr>
          </m:sSubPr>
          <m:e>
            <m:r>
              <w:rPr>
                <w:rFonts w:ascii="Cambria Math" w:hAnsi="Cambria Math" w:cs="Arial"/>
              </w:rPr>
              <m:t>0&lt;α</m:t>
            </m:r>
          </m:e>
          <m:sub>
            <m:r>
              <w:rPr>
                <w:rFonts w:ascii="Cambria Math" w:hAnsi="Cambria Math" w:cs="Arial"/>
              </w:rPr>
              <m:t>1</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α</m:t>
            </m:r>
          </m:e>
          <m:sub>
            <m:r>
              <w:rPr>
                <w:rFonts w:ascii="Cambria Math" w:hAnsi="Cambria Math" w:cs="Arial"/>
              </w:rPr>
              <m:t>p</m:t>
            </m:r>
          </m:sub>
        </m:sSub>
        <m:r>
          <w:rPr>
            <w:rFonts w:ascii="Cambria Math" w:hAnsi="Cambria Math" w:cs="Arial"/>
          </w:rPr>
          <m:t>&lt;1</m:t>
        </m:r>
      </m:oMath>
      <w:r w:rsidRPr="00EC3595">
        <w:rPr>
          <w:rFonts w:ascii="Arial" w:eastAsiaTheme="minorEastAsia" w:hAnsi="Arial" w:cs="Arial"/>
        </w:rPr>
        <w:t xml:space="preserve">, y </w:t>
      </w:r>
      <m:oMath>
        <m:sSub>
          <m:sSubPr>
            <m:ctrlPr>
              <w:rPr>
                <w:rFonts w:ascii="Cambria Math" w:eastAsiaTheme="minorHAnsi" w:hAnsi="Cambria Math" w:cs="Arial"/>
                <w:i/>
                <w:lang w:eastAsia="en-US"/>
              </w:rPr>
            </m:ctrlPr>
          </m:sSubPr>
          <m:e>
            <m:r>
              <w:rPr>
                <w:rFonts w:ascii="Cambria Math" w:hAnsi="Cambria Math" w:cs="Arial"/>
              </w:rPr>
              <m:t>W</m:t>
            </m:r>
          </m:e>
          <m:sub>
            <m:r>
              <w:rPr>
                <w:rFonts w:ascii="Cambria Math" w:hAnsi="Cambria Math" w:cs="Arial"/>
              </w:rPr>
              <m:t>t</m:t>
            </m:r>
          </m:sub>
        </m:sSub>
      </m:oMath>
      <w:r w:rsidRPr="00EC3595">
        <w:rPr>
          <w:rFonts w:ascii="Arial" w:eastAsiaTheme="minorEastAsia" w:hAnsi="Arial" w:cs="Arial"/>
        </w:rPr>
        <w:t xml:space="preserve"> </w:t>
      </w:r>
      <w:r>
        <w:rPr>
          <w:rFonts w:ascii="Arial" w:eastAsiaTheme="minorEastAsia" w:hAnsi="Arial" w:cs="Arial"/>
        </w:rPr>
        <w:t xml:space="preserve">sigue una distribución de Poisson de media </w:t>
      </w:r>
      <m:oMath>
        <m:r>
          <w:rPr>
            <w:rFonts w:ascii="Cambria Math" w:eastAsiaTheme="minorEastAsia" w:hAnsi="Cambria Math" w:cs="Arial"/>
          </w:rPr>
          <m:t>λ</m:t>
        </m:r>
      </m:oMath>
      <w:r>
        <w:rPr>
          <w:rFonts w:ascii="Arial" w:eastAsiaTheme="minorEastAsia" w:hAnsi="Arial" w:cs="Arial"/>
        </w:rPr>
        <w:t xml:space="preserve">. Adicionalmente, se asume que </w:t>
      </w:r>
      <m:oMath>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t-1</m:t>
            </m:r>
          </m:sub>
        </m:sSub>
      </m:oMath>
      <w:r>
        <w:rPr>
          <w:rFonts w:ascii="Arial" w:eastAsiaTheme="minorEastAsia" w:hAnsi="Arial" w:cs="Arial"/>
        </w:rPr>
        <w:t xml:space="preserve"> y </w:t>
      </w:r>
      <m:oMath>
        <m:sSub>
          <m:sSubPr>
            <m:ctrlPr>
              <w:rPr>
                <w:rFonts w:ascii="Cambria Math" w:eastAsiaTheme="minorHAnsi" w:hAnsi="Cambria Math" w:cs="Arial"/>
                <w:i/>
                <w:lang w:eastAsia="en-US"/>
              </w:rPr>
            </m:ctrlPr>
          </m:sSubPr>
          <m:e>
            <m:r>
              <w:rPr>
                <w:rFonts w:ascii="Cambria Math" w:hAnsi="Cambria Math" w:cs="Arial"/>
              </w:rPr>
              <m:t>W</m:t>
            </m:r>
          </m:e>
          <m:sub>
            <m:r>
              <w:rPr>
                <w:rFonts w:ascii="Cambria Math" w:hAnsi="Cambria Math" w:cs="Arial"/>
              </w:rPr>
              <m:t>t</m:t>
            </m:r>
          </m:sub>
        </m:sSub>
      </m:oMath>
      <w:r>
        <w:rPr>
          <w:rFonts w:ascii="Arial" w:eastAsiaTheme="minorEastAsia" w:hAnsi="Arial" w:cs="Arial"/>
        </w:rPr>
        <w:t xml:space="preserve"> son independientes para todo tiempo </w:t>
      </w:r>
      <m:oMath>
        <m:r>
          <w:rPr>
            <w:rFonts w:ascii="Cambria Math" w:eastAsiaTheme="minorEastAsia" w:hAnsi="Cambria Math" w:cs="Arial"/>
          </w:rPr>
          <m:t>t</m:t>
        </m:r>
      </m:oMath>
      <w:r>
        <w:rPr>
          <w:rFonts w:ascii="Arial" w:eastAsiaTheme="minorEastAsia" w:hAnsi="Arial" w:cs="Arial"/>
        </w:rPr>
        <w:t xml:space="preserve">. El operador </w:t>
      </w:r>
      <m:oMath>
        <m:r>
          <w:rPr>
            <w:rFonts w:ascii="Cambria Math" w:hAnsi="Cambria Math" w:cs="Arial"/>
          </w:rPr>
          <m:t>∘</m:t>
        </m:r>
      </m:oMath>
      <w:r>
        <w:rPr>
          <w:rFonts w:ascii="Arial" w:eastAsiaTheme="minorEastAsia" w:hAnsi="Arial" w:cs="Arial"/>
        </w:rPr>
        <w:t xml:space="preserve"> de la ecuación (1), llamado </w:t>
      </w:r>
      <w:proofErr w:type="spellStart"/>
      <w:r w:rsidRPr="00D06898">
        <w:rPr>
          <w:rFonts w:ascii="Arial" w:eastAsiaTheme="minorEastAsia" w:hAnsi="Arial" w:cs="Arial"/>
          <w:i/>
          <w:iCs/>
        </w:rPr>
        <w:t>thinning</w:t>
      </w:r>
      <w:proofErr w:type="spellEnd"/>
      <w:r>
        <w:rPr>
          <w:rFonts w:ascii="Arial" w:eastAsiaTheme="minorEastAsia" w:hAnsi="Arial" w:cs="Arial"/>
        </w:rPr>
        <w:t xml:space="preserve"> binomial, se define de la siguiente manera:</w:t>
      </w:r>
    </w:p>
    <w:p w14:paraId="3F8C89AE" w14:textId="77777777" w:rsidR="00467DEB" w:rsidRDefault="00467DEB" w:rsidP="00467DEB">
      <w:pPr>
        <w:rPr>
          <w:rFonts w:ascii="Arial" w:eastAsiaTheme="minorEastAsia" w:hAnsi="Arial" w:cs="Arial"/>
        </w:rPr>
      </w:pPr>
    </w:p>
    <w:p w14:paraId="0D8AA77D" w14:textId="77777777" w:rsidR="00467DEB" w:rsidRDefault="0071040E" w:rsidP="00467DEB">
      <w:pPr>
        <w:rPr>
          <w:rFonts w:ascii="Arial" w:eastAsiaTheme="minorEastAsia" w:hAnsi="Arial" w:cs="Arial"/>
        </w:rPr>
      </w:pPr>
      <m:oMath>
        <m:sSub>
          <m:sSubPr>
            <m:ctrlPr>
              <w:rPr>
                <w:rFonts w:ascii="Cambria Math" w:eastAsiaTheme="minorHAnsi" w:hAnsi="Cambria Math" w:cs="Arial"/>
                <w:i/>
                <w:lang w:eastAsia="en-US"/>
              </w:rPr>
            </m:ctrlPr>
          </m:sSubPr>
          <m:e>
            <m:r>
              <w:rPr>
                <w:rFonts w:ascii="Cambria Math" w:hAnsi="Cambria Math" w:cs="Arial"/>
              </w:rPr>
              <m:t>α</m:t>
            </m:r>
          </m:e>
          <m:sub>
            <m:r>
              <w:rPr>
                <w:rFonts w:ascii="Cambria Math" w:hAnsi="Cambria Math" w:cs="Arial"/>
              </w:rPr>
              <m:t>j</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t-j</m:t>
            </m:r>
          </m:sub>
        </m:sSub>
        <m:r>
          <w:rPr>
            <w:rFonts w:ascii="Cambria Math" w:hAnsi="Cambria Math" w:cs="Arial"/>
          </w:rPr>
          <m:t>=</m:t>
        </m:r>
        <m:nary>
          <m:naryPr>
            <m:chr m:val="∑"/>
            <m:limLoc m:val="undOvr"/>
            <m:ctrlPr>
              <w:rPr>
                <w:rFonts w:ascii="Cambria Math" w:eastAsiaTheme="minorHAnsi" w:hAnsi="Cambria Math" w:cs="Arial"/>
                <w:i/>
                <w:lang w:eastAsia="en-US"/>
              </w:rPr>
            </m:ctrlPr>
          </m:naryPr>
          <m:sub>
            <m:r>
              <w:rPr>
                <w:rFonts w:ascii="Cambria Math" w:hAnsi="Cambria Math" w:cs="Arial"/>
              </w:rPr>
              <m:t>i=1</m:t>
            </m:r>
          </m:sub>
          <m:sup>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t-j</m:t>
                </m:r>
              </m:sub>
            </m:sSub>
          </m:sup>
          <m:e>
            <m:sSub>
              <m:sSubPr>
                <m:ctrlPr>
                  <w:rPr>
                    <w:rFonts w:ascii="Cambria Math" w:eastAsiaTheme="minorHAnsi" w:hAnsi="Cambria Math" w:cs="Arial"/>
                    <w:i/>
                    <w:lang w:eastAsia="en-US"/>
                  </w:rPr>
                </m:ctrlPr>
              </m:sSubPr>
              <m:e>
                <m:r>
                  <w:rPr>
                    <w:rFonts w:ascii="Cambria Math" w:hAnsi="Cambria Math" w:cs="Arial"/>
                  </w:rPr>
                  <m:t>Y</m:t>
                </m:r>
              </m:e>
              <m:sub>
                <m:r>
                  <w:rPr>
                    <w:rFonts w:ascii="Cambria Math" w:hAnsi="Cambria Math" w:cs="Arial"/>
                  </w:rPr>
                  <m:t>i</m:t>
                </m:r>
              </m:sub>
            </m:sSub>
          </m:e>
        </m:nary>
      </m:oMath>
      <w:r w:rsidR="00467DEB">
        <w:rPr>
          <w:rFonts w:ascii="Arial" w:eastAsiaTheme="minorEastAsia" w:hAnsi="Arial" w:cs="Arial"/>
        </w:rPr>
        <w:t xml:space="preserve"> (2),</w:t>
      </w:r>
    </w:p>
    <w:p w14:paraId="1B4820A2" w14:textId="77777777" w:rsidR="00467DEB" w:rsidRPr="00EC3595" w:rsidRDefault="00467DEB" w:rsidP="00467DEB">
      <w:pPr>
        <w:rPr>
          <w:rFonts w:ascii="Arial" w:hAnsi="Arial" w:cs="Arial"/>
        </w:rPr>
      </w:pPr>
    </w:p>
    <w:p w14:paraId="39189F80" w14:textId="77777777" w:rsidR="00467DEB" w:rsidRDefault="00467DEB" w:rsidP="00467DEB">
      <w:pPr>
        <w:rPr>
          <w:rFonts w:ascii="Arial" w:hAnsi="Arial" w:cs="Arial"/>
        </w:rPr>
      </w:pPr>
      <w:r>
        <w:rPr>
          <w:rFonts w:ascii="Arial" w:hAnsi="Arial" w:cs="Arial"/>
        </w:rPr>
        <w:t xml:space="preserve">Donde </w:t>
      </w:r>
      <m:oMath>
        <m:sSub>
          <m:sSubPr>
            <m:ctrlPr>
              <w:rPr>
                <w:rFonts w:ascii="Cambria Math" w:eastAsiaTheme="minorHAnsi" w:hAnsi="Cambria Math" w:cs="Arial"/>
                <w:i/>
                <w:lang w:eastAsia="en-US"/>
              </w:rPr>
            </m:ctrlPr>
          </m:sSubPr>
          <m:e>
            <m:r>
              <w:rPr>
                <w:rFonts w:ascii="Cambria Math" w:hAnsi="Cambria Math" w:cs="Arial"/>
              </w:rPr>
              <m:t>Y</m:t>
            </m:r>
          </m:e>
          <m:sub>
            <m:r>
              <w:rPr>
                <w:rFonts w:ascii="Cambria Math" w:hAnsi="Cambria Math" w:cs="Arial"/>
              </w:rPr>
              <m:t>i</m:t>
            </m:r>
          </m:sub>
        </m:sSub>
      </m:oMath>
      <w:r>
        <w:rPr>
          <w:rFonts w:ascii="Arial" w:eastAsiaTheme="minorEastAsia" w:hAnsi="Arial" w:cs="Arial"/>
        </w:rPr>
        <w:t xml:space="preserve"> son variables aleatorias de Bernoulli independientes e idénticamente distribuidas, con probabilidad de éxito </w:t>
      </w:r>
      <m:oMath>
        <m:sSub>
          <m:sSubPr>
            <m:ctrlPr>
              <w:rPr>
                <w:rFonts w:ascii="Cambria Math" w:eastAsiaTheme="minorHAnsi" w:hAnsi="Cambria Math" w:cs="Arial"/>
                <w:i/>
                <w:lang w:eastAsia="en-US"/>
              </w:rPr>
            </m:ctrlPr>
          </m:sSubPr>
          <m:e>
            <m:r>
              <w:rPr>
                <w:rFonts w:ascii="Cambria Math" w:hAnsi="Cambria Math" w:cs="Arial"/>
              </w:rPr>
              <m:t>α</m:t>
            </m:r>
          </m:e>
          <m:sub>
            <m:r>
              <w:rPr>
                <w:rFonts w:ascii="Cambria Math" w:hAnsi="Cambria Math" w:cs="Arial"/>
              </w:rPr>
              <m:t>j</m:t>
            </m:r>
          </m:sub>
        </m:sSub>
      </m:oMath>
      <w:r>
        <w:rPr>
          <w:rFonts w:ascii="Arial" w:eastAsiaTheme="minorEastAsia" w:hAnsi="Arial" w:cs="Arial"/>
        </w:rPr>
        <w:t xml:space="preserve">. Por tanto, si </w:t>
      </w:r>
      <m:oMath>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t-j</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t-j</m:t>
            </m:r>
          </m:sub>
        </m:sSub>
      </m:oMath>
      <w:r>
        <w:rPr>
          <w:rFonts w:ascii="Arial" w:eastAsiaTheme="minorEastAsia" w:hAnsi="Arial" w:cs="Arial"/>
        </w:rPr>
        <w:t xml:space="preserve">, entonces </w:t>
      </w:r>
      <m:oMath>
        <m:sSub>
          <m:sSubPr>
            <m:ctrlPr>
              <w:rPr>
                <w:rFonts w:ascii="Cambria Math" w:eastAsiaTheme="minorHAnsi" w:hAnsi="Cambria Math" w:cs="Arial"/>
                <w:i/>
                <w:lang w:eastAsia="en-US"/>
              </w:rPr>
            </m:ctrlPr>
          </m:sSubPr>
          <m:e>
            <m:r>
              <w:rPr>
                <w:rFonts w:ascii="Cambria Math" w:hAnsi="Cambria Math" w:cs="Arial"/>
              </w:rPr>
              <m:t>α</m:t>
            </m:r>
          </m:e>
          <m:sub>
            <m:r>
              <w:rPr>
                <w:rFonts w:ascii="Cambria Math" w:hAnsi="Cambria Math" w:cs="Arial"/>
              </w:rPr>
              <m:t>j</m:t>
            </m:r>
          </m:sub>
        </m:sSub>
        <m:r>
          <w:rPr>
            <w:rFonts w:ascii="Cambria Math" w:hAnsi="Cambria Math" w:cs="Arial"/>
          </w:rPr>
          <m:t>∘</m:t>
        </m:r>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t-j</m:t>
            </m:r>
          </m:sub>
        </m:sSub>
      </m:oMath>
    </w:p>
    <w:p w14:paraId="00ABB145" w14:textId="61304720" w:rsidR="00467DEB" w:rsidRDefault="00467DEB" w:rsidP="00467DEB">
      <w:pPr>
        <w:rPr>
          <w:rFonts w:ascii="Arial" w:hAnsi="Arial" w:cs="Arial"/>
        </w:rPr>
      </w:pPr>
      <w:r>
        <w:rPr>
          <w:rFonts w:ascii="Arial" w:hAnsi="Arial" w:cs="Arial"/>
        </w:rPr>
        <w:t xml:space="preserve">tiene distribución binomial con número de éxitos </w:t>
      </w:r>
      <m:oMath>
        <m:sSub>
          <m:sSubPr>
            <m:ctrlPr>
              <w:rPr>
                <w:rFonts w:ascii="Cambria Math" w:eastAsiaTheme="minorHAnsi" w:hAnsi="Cambria Math" w:cs="Arial"/>
                <w:i/>
                <w:lang w:eastAsia="en-US"/>
              </w:rPr>
            </m:ctrlPr>
          </m:sSubPr>
          <m:e>
            <m:r>
              <w:rPr>
                <w:rFonts w:ascii="Cambria Math" w:hAnsi="Cambria Math" w:cs="Arial"/>
              </w:rPr>
              <m:t>x</m:t>
            </m:r>
          </m:e>
          <m:sub>
            <m:r>
              <w:rPr>
                <w:rFonts w:ascii="Cambria Math" w:hAnsi="Cambria Math" w:cs="Arial"/>
              </w:rPr>
              <m:t>t-j</m:t>
            </m:r>
          </m:sub>
        </m:sSub>
      </m:oMath>
      <w:r>
        <w:rPr>
          <w:rFonts w:ascii="Arial" w:hAnsi="Arial" w:cs="Arial"/>
        </w:rPr>
        <w:t>. Para estimar los parámetros correspondientes a un periodo de normalidad se usarán datos correspondientes al</w:t>
      </w:r>
      <w:r w:rsidR="009C529F">
        <w:rPr>
          <w:rFonts w:ascii="Arial" w:hAnsi="Arial" w:cs="Arial"/>
        </w:rPr>
        <w:t xml:space="preserve"> periodo</w:t>
      </w:r>
      <w:r>
        <w:rPr>
          <w:rFonts w:ascii="Arial" w:hAnsi="Arial" w:cs="Arial"/>
        </w:rPr>
        <w:t xml:space="preserve"> 201</w:t>
      </w:r>
      <w:r w:rsidR="009C529F">
        <w:rPr>
          <w:rFonts w:ascii="Arial" w:hAnsi="Arial" w:cs="Arial"/>
        </w:rPr>
        <w:t>5-2019</w:t>
      </w:r>
      <w:r>
        <w:rPr>
          <w:rFonts w:ascii="Arial" w:hAnsi="Arial" w:cs="Arial"/>
        </w:rPr>
        <w:t xml:space="preserve">, segregados por </w:t>
      </w:r>
      <w:r w:rsidR="00C03A3A">
        <w:rPr>
          <w:rFonts w:ascii="Arial" w:hAnsi="Arial" w:cs="Arial"/>
        </w:rPr>
        <w:t>localización</w:t>
      </w:r>
      <w:r>
        <w:rPr>
          <w:rFonts w:ascii="Arial" w:hAnsi="Arial" w:cs="Arial"/>
        </w:rPr>
        <w:t xml:space="preserve"> y provincia.</w:t>
      </w:r>
    </w:p>
    <w:p w14:paraId="55BC4748" w14:textId="77777777" w:rsidR="00467DEB" w:rsidRDefault="00467DEB" w:rsidP="00467DEB">
      <w:pPr>
        <w:rPr>
          <w:rFonts w:ascii="Arial" w:hAnsi="Arial" w:cs="Arial"/>
        </w:rPr>
      </w:pPr>
    </w:p>
    <w:p w14:paraId="33077D3C" w14:textId="4904798B" w:rsidR="00467DEB" w:rsidRDefault="00467DEB" w:rsidP="00467DEB">
      <w:pPr>
        <w:rPr>
          <w:rFonts w:ascii="Arial" w:hAnsi="Arial" w:cs="Arial"/>
        </w:rPr>
      </w:pPr>
      <w:r>
        <w:rPr>
          <w:rFonts w:ascii="Arial" w:hAnsi="Arial" w:cs="Arial"/>
        </w:rPr>
        <w:t xml:space="preserve">La magnitud del descenso </w:t>
      </w:r>
      <w:r w:rsidR="00C03A3A">
        <w:rPr>
          <w:rFonts w:ascii="Arial" w:hAnsi="Arial" w:cs="Arial"/>
        </w:rPr>
        <w:t>en la evolución del número de diagnósticos</w:t>
      </w:r>
      <w:r>
        <w:rPr>
          <w:rFonts w:ascii="Arial" w:hAnsi="Arial" w:cs="Arial"/>
        </w:rPr>
        <w:t xml:space="preserve"> producida en el año 2020 a consecuencia de la pandemia de Covid-19 se estimará usando modelos basados en cadenas de </w:t>
      </w:r>
      <w:proofErr w:type="spellStart"/>
      <w:r>
        <w:rPr>
          <w:rFonts w:ascii="Arial" w:hAnsi="Arial" w:cs="Arial"/>
        </w:rPr>
        <w:t>Markov</w:t>
      </w:r>
      <w:proofErr w:type="spellEnd"/>
      <w:r>
        <w:rPr>
          <w:rFonts w:ascii="Arial" w:hAnsi="Arial" w:cs="Arial"/>
        </w:rPr>
        <w:t xml:space="preserve"> ocultas, considerando que </w:t>
      </w:r>
      <w:r w:rsidR="00C03A3A">
        <w:rPr>
          <w:rFonts w:ascii="Arial" w:hAnsi="Arial" w:cs="Arial"/>
        </w:rPr>
        <w:t>el número</w:t>
      </w:r>
      <w:r>
        <w:rPr>
          <w:rFonts w:ascii="Arial" w:hAnsi="Arial" w:cs="Arial"/>
        </w:rPr>
        <w:t xml:space="preserve"> observad</w:t>
      </w:r>
      <w:r w:rsidR="00C03A3A">
        <w:rPr>
          <w:rFonts w:ascii="Arial" w:hAnsi="Arial" w:cs="Arial"/>
        </w:rPr>
        <w:t>o en cada punto temporal</w:t>
      </w:r>
      <w:r>
        <w:rPr>
          <w:rFonts w:ascii="Arial" w:hAnsi="Arial" w:cs="Arial"/>
        </w:rPr>
        <w:t xml:space="preserve"> </w:t>
      </w:r>
      <m:oMath>
        <m:sSub>
          <m:sSubPr>
            <m:ctrlPr>
              <w:rPr>
                <w:rFonts w:ascii="Cambria Math" w:eastAsiaTheme="minorHAnsi" w:hAnsi="Cambria Math" w:cs="Arial"/>
                <w:i/>
                <w:lang w:eastAsia="en-US"/>
              </w:rPr>
            </m:ctrlPr>
          </m:sSubPr>
          <m:e>
            <m:r>
              <w:rPr>
                <w:rFonts w:ascii="Cambria Math" w:hAnsi="Cambria Math" w:cs="Arial"/>
              </w:rPr>
              <m:t>Y</m:t>
            </m:r>
          </m:e>
          <m:sub>
            <m:r>
              <w:rPr>
                <w:rFonts w:ascii="Cambria Math" w:hAnsi="Cambria Math" w:cs="Arial"/>
              </w:rPr>
              <m:t>t</m:t>
            </m:r>
          </m:sub>
        </m:sSub>
      </m:oMath>
      <w:r>
        <w:rPr>
          <w:rFonts w:ascii="Arial" w:hAnsi="Arial" w:cs="Arial"/>
        </w:rPr>
        <w:t xml:space="preserve"> es sólo una parte de lo que se observaría si el contexto fuera distinto:</w:t>
      </w:r>
    </w:p>
    <w:p w14:paraId="415C3133" w14:textId="77777777" w:rsidR="00467DEB" w:rsidRDefault="00467DEB" w:rsidP="00467DEB">
      <w:pPr>
        <w:rPr>
          <w:rFonts w:ascii="Arial" w:hAnsi="Arial" w:cs="Arial"/>
        </w:rPr>
      </w:pPr>
    </w:p>
    <w:p w14:paraId="08D85988" w14:textId="77777777" w:rsidR="00467DEB" w:rsidRDefault="0071040E" w:rsidP="00467DEB">
      <w:pPr>
        <w:rPr>
          <w:rFonts w:ascii="Arial" w:hAnsi="Arial" w:cs="Arial"/>
        </w:rPr>
      </w:pPr>
      <m:oMath>
        <m:sSub>
          <m:sSubPr>
            <m:ctrlPr>
              <w:rPr>
                <w:rFonts w:ascii="Cambria Math" w:eastAsiaTheme="minorEastAsia" w:hAnsi="Cambria Math" w:cs="Arial"/>
                <w:i/>
                <w:lang w:eastAsia="en-US"/>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rPr>
          <m:t>=</m:t>
        </m:r>
        <m:d>
          <m:dPr>
            <m:begChr m:val="{"/>
            <m:endChr m:val=""/>
            <m:ctrlPr>
              <w:rPr>
                <w:rFonts w:ascii="Cambria Math" w:eastAsiaTheme="minorEastAsia" w:hAnsi="Cambria Math" w:cs="Arial"/>
                <w:i/>
                <w:lang w:eastAsia="en-US"/>
              </w:rPr>
            </m:ctrlPr>
          </m:dPr>
          <m:e>
            <m:eqArr>
              <m:eqArrPr>
                <m:ctrlPr>
                  <w:rPr>
                    <w:rFonts w:ascii="Cambria Math" w:eastAsiaTheme="minorEastAsia" w:hAnsi="Cambria Math" w:cs="Arial"/>
                    <w:i/>
                    <w:lang w:eastAsia="en-US"/>
                  </w:rPr>
                </m:ctrlPr>
              </m:eqArrPr>
              <m:e>
                <m:sSub>
                  <m:sSubPr>
                    <m:ctrlPr>
                      <w:rPr>
                        <w:rFonts w:ascii="Cambria Math" w:eastAsiaTheme="minorEastAsia" w:hAnsi="Cambria Math" w:cs="Arial"/>
                        <w:i/>
                        <w:lang w:eastAsia="en-US"/>
                      </w:rPr>
                    </m:ctrlPr>
                  </m:sSubPr>
                  <m:e>
                    <m:r>
                      <w:rPr>
                        <w:rFonts w:ascii="Cambria Math" w:eastAsiaTheme="minorEastAsia" w:hAnsi="Cambria Math" w:cs="Arial"/>
                      </w:rPr>
                      <m:t>X</m:t>
                    </m:r>
                  </m:e>
                  <m:sub>
                    <m:r>
                      <w:rPr>
                        <w:rFonts w:ascii="Cambria Math" w:eastAsiaTheme="minorEastAsia" w:hAnsi="Cambria Math" w:cs="Arial"/>
                      </w:rPr>
                      <m:t>t</m:t>
                    </m:r>
                  </m:sub>
                </m:sSub>
                <m:r>
                  <m:rPr>
                    <m:nor/>
                  </m:rPr>
                  <w:rPr>
                    <w:rFonts w:ascii="Cambria Math" w:eastAsiaTheme="minorEastAsia" w:hAnsi="Cambria Math" w:cs="Arial"/>
                  </w:rPr>
                  <m:t xml:space="preserve">, con probabilidad </m:t>
                </m:r>
                <m:r>
                  <w:rPr>
                    <w:rFonts w:ascii="Cambria Math" w:eastAsiaTheme="minorEastAsia" w:hAnsi="Cambria Math" w:cs="Arial"/>
                  </w:rPr>
                  <m:t>1-ω</m:t>
                </m:r>
              </m:e>
              <m:e>
                <m:r>
                  <w:rPr>
                    <w:rFonts w:ascii="Cambria Math" w:eastAsiaTheme="minorEastAsia" w:hAnsi="Cambria Math" w:cs="Arial"/>
                  </w:rPr>
                  <m:t>q∘</m:t>
                </m:r>
                <m:sSub>
                  <m:sSubPr>
                    <m:ctrlPr>
                      <w:rPr>
                        <w:rFonts w:ascii="Cambria Math" w:eastAsiaTheme="minorEastAsia" w:hAnsi="Cambria Math" w:cs="Arial"/>
                        <w:i/>
                        <w:lang w:eastAsia="en-US"/>
                      </w:rPr>
                    </m:ctrlPr>
                  </m:sSubPr>
                  <m:e>
                    <m:r>
                      <w:rPr>
                        <w:rFonts w:ascii="Cambria Math" w:eastAsiaTheme="minorEastAsia" w:hAnsi="Cambria Math" w:cs="Arial"/>
                      </w:rPr>
                      <m:t>X</m:t>
                    </m:r>
                  </m:e>
                  <m:sub>
                    <m:r>
                      <w:rPr>
                        <w:rFonts w:ascii="Cambria Math" w:eastAsiaTheme="minorEastAsia" w:hAnsi="Cambria Math" w:cs="Arial"/>
                      </w:rPr>
                      <m:t>t</m:t>
                    </m:r>
                  </m:sub>
                </m:sSub>
                <m:r>
                  <m:rPr>
                    <m:nor/>
                  </m:rPr>
                  <w:rPr>
                    <w:rFonts w:ascii="Cambria Math" w:eastAsiaTheme="minorEastAsia" w:hAnsi="Cambria Math" w:cs="Arial"/>
                  </w:rPr>
                  <m:t xml:space="preserve">, con probabilidad </m:t>
                </m:r>
                <m:r>
                  <w:rPr>
                    <w:rFonts w:ascii="Cambria Math" w:eastAsiaTheme="minorEastAsia" w:hAnsi="Cambria Math" w:cs="Arial"/>
                  </w:rPr>
                  <m:t>ω</m:t>
                </m:r>
              </m:e>
            </m:eqArr>
          </m:e>
        </m:d>
      </m:oMath>
      <w:r w:rsidR="00467DEB">
        <w:rPr>
          <w:rFonts w:ascii="Arial" w:eastAsiaTheme="minorEastAsia" w:hAnsi="Arial" w:cs="Arial"/>
        </w:rPr>
        <w:t xml:space="preserve"> (3)</w:t>
      </w:r>
    </w:p>
    <w:p w14:paraId="6EEF6E60" w14:textId="77777777" w:rsidR="00467DEB" w:rsidRDefault="00467DEB" w:rsidP="00467DEB">
      <w:pPr>
        <w:rPr>
          <w:rFonts w:ascii="Arial" w:hAnsi="Arial" w:cs="Arial"/>
        </w:rPr>
      </w:pPr>
    </w:p>
    <w:p w14:paraId="5E34A00D" w14:textId="03BDEAFE" w:rsidR="00E16BCC" w:rsidRDefault="00467DEB" w:rsidP="00467DEB">
      <w:pPr>
        <w:rPr>
          <w:rFonts w:ascii="Arial" w:hAnsi="Arial" w:cs="Arial"/>
        </w:rPr>
      </w:pPr>
      <w:r>
        <w:rPr>
          <w:rFonts w:ascii="Arial" w:hAnsi="Arial" w:cs="Arial"/>
        </w:rPr>
        <w:t xml:space="preserve">Claramente, de la ecuación (3) se deriva que </w:t>
      </w:r>
      <w:r w:rsidR="00C03A3A">
        <w:rPr>
          <w:rFonts w:ascii="Arial" w:hAnsi="Arial" w:cs="Arial"/>
        </w:rPr>
        <w:t>el número de casos diagnosticados</w:t>
      </w:r>
      <w:r>
        <w:rPr>
          <w:rFonts w:ascii="Arial" w:hAnsi="Arial" w:cs="Arial"/>
        </w:rPr>
        <w:t xml:space="preserve"> en 2020 coincide con </w:t>
      </w:r>
      <w:r w:rsidR="00C03A3A">
        <w:rPr>
          <w:rFonts w:ascii="Arial" w:hAnsi="Arial" w:cs="Arial"/>
        </w:rPr>
        <w:t>lo esperado</w:t>
      </w:r>
      <w:r>
        <w:rPr>
          <w:rFonts w:ascii="Arial" w:hAnsi="Arial" w:cs="Arial"/>
        </w:rPr>
        <w:t xml:space="preserve"> en un periodo de normalidad </w:t>
      </w:r>
      <m:oMath>
        <m:sSub>
          <m:sSubPr>
            <m:ctrlPr>
              <w:rPr>
                <w:rFonts w:ascii="Cambria Math" w:eastAsiaTheme="minorEastAsia" w:hAnsi="Cambria Math" w:cs="Arial"/>
                <w:i/>
                <w:lang w:eastAsia="en-US"/>
              </w:rPr>
            </m:ctrlPr>
          </m:sSubPr>
          <m:e>
            <m:r>
              <w:rPr>
                <w:rFonts w:ascii="Cambria Math" w:eastAsiaTheme="minorEastAsia" w:hAnsi="Cambria Math" w:cs="Arial"/>
              </w:rPr>
              <m:t>X</m:t>
            </m:r>
          </m:e>
          <m:sub>
            <m:r>
              <w:rPr>
                <w:rFonts w:ascii="Cambria Math" w:eastAsiaTheme="minorEastAsia" w:hAnsi="Cambria Math" w:cs="Arial"/>
              </w:rPr>
              <m:t>t</m:t>
            </m:r>
          </m:sub>
        </m:sSub>
      </m:oMath>
      <w:r>
        <w:rPr>
          <w:rFonts w:ascii="Arial" w:eastAsiaTheme="minorEastAsia" w:hAnsi="Arial" w:cs="Arial"/>
        </w:rPr>
        <w:t xml:space="preserve"> con probabilidad </w:t>
      </w:r>
      <m:oMath>
        <m:r>
          <w:rPr>
            <w:rFonts w:ascii="Cambria Math" w:eastAsiaTheme="minorEastAsia" w:hAnsi="Cambria Math" w:cs="Arial"/>
          </w:rPr>
          <m:t>1-ω</m:t>
        </m:r>
      </m:oMath>
      <w:r>
        <w:rPr>
          <w:rFonts w:ascii="Arial" w:eastAsiaTheme="minorEastAsia" w:hAnsi="Arial" w:cs="Arial"/>
        </w:rPr>
        <w:t xml:space="preserve"> y es solo una parte de </w:t>
      </w:r>
      <w:r w:rsidR="00C03A3A">
        <w:rPr>
          <w:rFonts w:ascii="Arial" w:eastAsiaTheme="minorEastAsia" w:hAnsi="Arial" w:cs="Arial"/>
        </w:rPr>
        <w:t>é</w:t>
      </w:r>
      <w:r>
        <w:rPr>
          <w:rFonts w:ascii="Arial" w:eastAsiaTheme="minorEastAsia" w:hAnsi="Arial" w:cs="Arial"/>
        </w:rPr>
        <w:t>st</w:t>
      </w:r>
      <w:r w:rsidR="00C03A3A">
        <w:rPr>
          <w:rFonts w:ascii="Arial" w:eastAsiaTheme="minorEastAsia" w:hAnsi="Arial" w:cs="Arial"/>
        </w:rPr>
        <w:t>e</w:t>
      </w:r>
      <w:r>
        <w:rPr>
          <w:rFonts w:ascii="Arial" w:eastAsiaTheme="minorEastAsia" w:hAnsi="Arial" w:cs="Arial"/>
        </w:rPr>
        <w:t xml:space="preserve"> con probabilidad </w:t>
      </w:r>
      <m:oMath>
        <m:r>
          <w:rPr>
            <w:rFonts w:ascii="Cambria Math" w:eastAsiaTheme="minorEastAsia" w:hAnsi="Cambria Math" w:cs="Arial"/>
          </w:rPr>
          <m:t>ω</m:t>
        </m:r>
      </m:oMath>
      <w:r>
        <w:rPr>
          <w:rFonts w:ascii="Arial" w:eastAsiaTheme="minorEastAsia" w:hAnsi="Arial" w:cs="Arial"/>
        </w:rPr>
        <w:t xml:space="preserve">. Los parámetros de la ecuación (3) pueden interpretarse como la frecuencia e intensidad del </w:t>
      </w:r>
      <w:proofErr w:type="spellStart"/>
      <w:r>
        <w:rPr>
          <w:rFonts w:ascii="Arial" w:eastAsiaTheme="minorEastAsia" w:hAnsi="Arial" w:cs="Arial"/>
        </w:rPr>
        <w:t>infra-</w:t>
      </w:r>
      <w:r w:rsidR="00C03A3A">
        <w:rPr>
          <w:rFonts w:ascii="Arial" w:eastAsiaTheme="minorEastAsia" w:hAnsi="Arial" w:cs="Arial"/>
        </w:rPr>
        <w:t>diagnóstico</w:t>
      </w:r>
      <w:proofErr w:type="spellEnd"/>
      <w:r w:rsidR="00C03A3A">
        <w:rPr>
          <w:rFonts w:ascii="Arial" w:eastAsiaTheme="minorEastAsia" w:hAnsi="Arial" w:cs="Arial"/>
        </w:rPr>
        <w:t xml:space="preserve"> producido</w:t>
      </w:r>
      <w:r>
        <w:rPr>
          <w:rFonts w:ascii="Arial" w:eastAsiaTheme="minorEastAsia" w:hAnsi="Arial" w:cs="Arial"/>
        </w:rPr>
        <w:t xml:space="preserve"> en 2020 (</w:t>
      </w:r>
      <m:oMath>
        <m:r>
          <w:rPr>
            <w:rFonts w:ascii="Cambria Math" w:eastAsiaTheme="minorEastAsia" w:hAnsi="Cambria Math" w:cs="Arial"/>
          </w:rPr>
          <m:t>ω</m:t>
        </m:r>
      </m:oMath>
      <w:r>
        <w:rPr>
          <w:rFonts w:ascii="Arial" w:hAnsi="Arial" w:cs="Arial"/>
        </w:rPr>
        <w:t xml:space="preserve"> y </w:t>
      </w:r>
      <m:oMath>
        <m:r>
          <w:rPr>
            <w:rFonts w:ascii="Cambria Math" w:hAnsi="Cambria Math" w:cs="Arial"/>
          </w:rPr>
          <m:t>q</m:t>
        </m:r>
      </m:oMath>
      <w:r>
        <w:rPr>
          <w:rFonts w:ascii="Arial" w:hAnsi="Arial" w:cs="Arial"/>
        </w:rPr>
        <w:t xml:space="preserve"> respectivamente). Un valor de </w:t>
      </w:r>
      <m:oMath>
        <m:r>
          <w:rPr>
            <w:rFonts w:ascii="Cambria Math" w:hAnsi="Cambria Math" w:cs="Arial"/>
          </w:rPr>
          <m:t>q</m:t>
        </m:r>
      </m:oMath>
      <w:r>
        <w:rPr>
          <w:rFonts w:ascii="Arial" w:hAnsi="Arial" w:cs="Arial"/>
        </w:rPr>
        <w:t xml:space="preserve"> cercano a 0 indica una mayor intensidad del infra-uso, mientras que si </w:t>
      </w:r>
      <m:oMath>
        <m:r>
          <w:rPr>
            <w:rFonts w:ascii="Cambria Math" w:hAnsi="Cambria Math" w:cs="Arial"/>
          </w:rPr>
          <m:t>q=1</m:t>
        </m:r>
      </m:oMath>
      <w:r>
        <w:rPr>
          <w:rFonts w:ascii="Arial" w:eastAsiaTheme="minorEastAsia" w:hAnsi="Arial" w:cs="Arial"/>
        </w:rPr>
        <w:t xml:space="preserve"> se tiene que </w:t>
      </w:r>
      <m:oMath>
        <m:sSub>
          <m:sSubPr>
            <m:ctrlPr>
              <w:rPr>
                <w:rFonts w:ascii="Cambria Math" w:eastAsiaTheme="minorEastAsia" w:hAnsi="Cambria Math" w:cs="Arial"/>
                <w:i/>
                <w:lang w:eastAsia="en-US"/>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lang w:eastAsia="en-US"/>
              </w:rPr>
            </m:ctrlPr>
          </m:sSubPr>
          <m:e>
            <m:r>
              <w:rPr>
                <w:rFonts w:ascii="Cambria Math" w:eastAsiaTheme="minorEastAsia" w:hAnsi="Cambria Math" w:cs="Arial"/>
              </w:rPr>
              <m:t>X</m:t>
            </m:r>
          </m:e>
          <m:sub>
            <m:r>
              <w:rPr>
                <w:rFonts w:ascii="Cambria Math" w:eastAsiaTheme="minorEastAsia" w:hAnsi="Cambria Math" w:cs="Arial"/>
              </w:rPr>
              <m:t>t</m:t>
            </m:r>
          </m:sub>
        </m:sSub>
      </m:oMath>
      <w:r>
        <w:rPr>
          <w:rFonts w:ascii="Arial" w:hAnsi="Arial" w:cs="Arial"/>
        </w:rPr>
        <w:t xml:space="preserve"> para todo </w:t>
      </w:r>
      <m:oMath>
        <m:r>
          <w:rPr>
            <w:rFonts w:ascii="Cambria Math" w:eastAsiaTheme="minorEastAsia" w:hAnsi="Cambria Math" w:cs="Arial"/>
          </w:rPr>
          <m:t>t</m:t>
        </m:r>
      </m:oMath>
      <w:r>
        <w:rPr>
          <w:rFonts w:ascii="Arial" w:eastAsiaTheme="minorEastAsia" w:hAnsi="Arial" w:cs="Arial"/>
        </w:rPr>
        <w:t xml:space="preserve">, de manera que el parámetro </w:t>
      </w:r>
      <m:oMath>
        <m:r>
          <w:rPr>
            <w:rFonts w:ascii="Cambria Math" w:eastAsiaTheme="minorEastAsia" w:hAnsi="Cambria Math" w:cs="Arial"/>
          </w:rPr>
          <m:t>ω</m:t>
        </m:r>
      </m:oMath>
      <w:r>
        <w:rPr>
          <w:rFonts w:ascii="Arial" w:hAnsi="Arial" w:cs="Arial"/>
        </w:rPr>
        <w:t xml:space="preserve"> sería superfluo. En contraposición, si el parámetro </w:t>
      </w:r>
      <m:oMath>
        <m:r>
          <w:rPr>
            <w:rFonts w:ascii="Cambria Math" w:eastAsiaTheme="minorEastAsia" w:hAnsi="Cambria Math" w:cs="Arial"/>
          </w:rPr>
          <m:t>ω</m:t>
        </m:r>
      </m:oMath>
      <w:r>
        <w:rPr>
          <w:rFonts w:ascii="Arial" w:hAnsi="Arial" w:cs="Arial"/>
        </w:rPr>
        <w:t xml:space="preserve"> es cercano a 1 puede deducirse que el infra-uso se ha producido durante todo 2020, mientras que si </w:t>
      </w:r>
      <m:oMath>
        <m:r>
          <w:rPr>
            <w:rFonts w:ascii="Cambria Math" w:eastAsiaTheme="minorEastAsia" w:hAnsi="Cambria Math" w:cs="Arial"/>
          </w:rPr>
          <m:t>ω=0</m:t>
        </m:r>
      </m:oMath>
      <w:r>
        <w:rPr>
          <w:rFonts w:ascii="Arial" w:hAnsi="Arial" w:cs="Arial"/>
        </w:rPr>
        <w:t xml:space="preserve"> volveríamos a tener </w:t>
      </w:r>
      <m:oMath>
        <m:sSub>
          <m:sSubPr>
            <m:ctrlPr>
              <w:rPr>
                <w:rFonts w:ascii="Cambria Math" w:eastAsiaTheme="minorEastAsia" w:hAnsi="Cambria Math" w:cs="Arial"/>
                <w:i/>
                <w:lang w:eastAsia="en-US"/>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lang w:eastAsia="en-US"/>
              </w:rPr>
            </m:ctrlPr>
          </m:sSubPr>
          <m:e>
            <m:r>
              <w:rPr>
                <w:rFonts w:ascii="Cambria Math" w:eastAsiaTheme="minorEastAsia" w:hAnsi="Cambria Math" w:cs="Arial"/>
              </w:rPr>
              <m:t>X</m:t>
            </m:r>
          </m:e>
          <m:sub>
            <m:r>
              <w:rPr>
                <w:rFonts w:ascii="Cambria Math" w:eastAsiaTheme="minorEastAsia" w:hAnsi="Cambria Math" w:cs="Arial"/>
              </w:rPr>
              <m:t>t</m:t>
            </m:r>
          </m:sub>
        </m:sSub>
      </m:oMath>
      <w:r>
        <w:rPr>
          <w:rFonts w:ascii="Arial" w:hAnsi="Arial" w:cs="Arial"/>
        </w:rPr>
        <w:t xml:space="preserve"> para todo </w:t>
      </w:r>
      <m:oMath>
        <m:r>
          <w:rPr>
            <w:rFonts w:ascii="Cambria Math" w:eastAsiaTheme="minorEastAsia" w:hAnsi="Cambria Math" w:cs="Arial"/>
          </w:rPr>
          <m:t>t</m:t>
        </m:r>
      </m:oMath>
      <w:r>
        <w:rPr>
          <w:rFonts w:ascii="Arial" w:eastAsiaTheme="minorEastAsia" w:hAnsi="Arial" w:cs="Arial"/>
        </w:rPr>
        <w:t xml:space="preserve">, de manera que el parámetro </w:t>
      </w:r>
      <m:oMath>
        <m:r>
          <w:rPr>
            <w:rFonts w:ascii="Cambria Math" w:eastAsiaTheme="minorEastAsia" w:hAnsi="Cambria Math" w:cs="Arial"/>
          </w:rPr>
          <m:t>q</m:t>
        </m:r>
      </m:oMath>
      <w:r>
        <w:rPr>
          <w:rFonts w:ascii="Arial" w:eastAsiaTheme="minorEastAsia" w:hAnsi="Arial" w:cs="Arial"/>
        </w:rPr>
        <w:t xml:space="preserve"> sería superfluo.</w:t>
      </w:r>
      <w:r>
        <w:rPr>
          <w:rFonts w:ascii="Arial" w:hAnsi="Arial" w:cs="Arial"/>
        </w:rPr>
        <w:t xml:space="preserve"> Un modelo similar se ha usado recientemente para evaluar la </w:t>
      </w:r>
      <w:proofErr w:type="spellStart"/>
      <w:r>
        <w:rPr>
          <w:rFonts w:ascii="Arial" w:hAnsi="Arial" w:cs="Arial"/>
        </w:rPr>
        <w:t>subnotificación</w:t>
      </w:r>
      <w:proofErr w:type="spellEnd"/>
      <w:r>
        <w:rPr>
          <w:rFonts w:ascii="Arial" w:hAnsi="Arial" w:cs="Arial"/>
        </w:rPr>
        <w:t xml:space="preserve"> de casos de diversas enfermedades como el virus del papiloma humano, mesotelioma o botulismo </w:t>
      </w:r>
      <w:r>
        <w:rPr>
          <w:rFonts w:ascii="Arial" w:hAnsi="Arial" w:cs="Arial"/>
        </w:rPr>
        <w:fldChar w:fldCharType="begin" w:fldLock="1"/>
      </w:r>
      <w:r>
        <w:rPr>
          <w:rFonts w:ascii="Arial" w:hAnsi="Arial" w:cs="Arial"/>
        </w:rPr>
        <w:instrText>ADDIN CSL_CITATION {"citationItems":[{"id":"ITEM-1","itemData":{"DOI":"10.1002/sim.7026","ISSN":"02776715","PMID":"27396957","abstract":"In this work, we deal with correlated under-reported data through INAR(1)-hidden Markov chain models. These models are very flexible and can be identified through its autocorrelation function, which has a very simple form. A naïve method of parameter estimation is proposed, jointly with the maximum likelihood method based on a revised version of the forward algorithm. The most-probable unobserved time series is reconstructed by means of the Viterbi algorithm. Several examples of application in the field of public health are discussed illustrating the utility of the models. Copyright © 2016 John Wiley &amp; Sons, Ltd.","author":[{"dropping-particle":"","family":"Fernández-Fontelo","given":"Amanda","non-dropping-particle":"","parse-names":false,"suffix":""},{"dropping-particle":"","family":"Cabaña","given":"Alejandra","non-dropping-particle":"","parse-names":false,"suffix":""},{"dropping-particle":"","family":"Puig","given":"Pedro","non-dropping-particle":"","parse-names":false,"suffix":""},{"dropping-particle":"","family":"Moriña","given":"David","non-dropping-particle":"","parse-names":false,"suffix":""}],"container-title":"Statistics in Medicine","id":"ITEM-1","issue":"26","issued":{"date-parts":[["2016"]]},"page":"4875-4890","publisher":"John Wiley and Sons Ltd","title":"Under-reported data analysis with INAR-hidden Markov chains","type":"article-journal","volume":"35"},"uris":["http://www.mendeley.com/documents/?uuid=191aa46d-254b-457c-b83a-7a58de1e5826"]}],"mendeley":{"formattedCitation":"(Fernández-Fontelo et al. 2016)","plainTextFormattedCitation":"(Fernández-Fontelo et al. 2016)","previouslyFormattedCitation":"(Fernández-Fontelo et al. 2016)"},"properties":{"noteIndex":0},"schema":"https://github.com/citation-style-language/schema/raw/master/csl-citation.json"}</w:instrText>
      </w:r>
      <w:r>
        <w:rPr>
          <w:rFonts w:ascii="Arial" w:hAnsi="Arial" w:cs="Arial"/>
        </w:rPr>
        <w:fldChar w:fldCharType="separate"/>
      </w:r>
      <w:r w:rsidRPr="00CE0003">
        <w:rPr>
          <w:rFonts w:ascii="Arial" w:hAnsi="Arial" w:cs="Arial"/>
          <w:noProof/>
        </w:rPr>
        <w:t>(Fernández-Fontelo et al. 2016)</w:t>
      </w:r>
      <w:r>
        <w:rPr>
          <w:rFonts w:ascii="Arial" w:hAnsi="Arial" w:cs="Arial"/>
        </w:rPr>
        <w:fldChar w:fldCharType="end"/>
      </w:r>
      <w:r>
        <w:rPr>
          <w:rFonts w:ascii="Arial" w:hAnsi="Arial" w:cs="Arial"/>
        </w:rPr>
        <w:t xml:space="preserve">. </w:t>
      </w:r>
    </w:p>
    <w:p w14:paraId="29388BC9" w14:textId="57738210" w:rsidR="00467DEB" w:rsidRDefault="00467DEB" w:rsidP="00467DEB">
      <w:pPr>
        <w:rPr>
          <w:rFonts w:ascii="Arial" w:hAnsi="Arial" w:cs="Arial"/>
        </w:rPr>
      </w:pPr>
      <w:r>
        <w:rPr>
          <w:rFonts w:ascii="Arial" w:hAnsi="Arial" w:cs="Arial"/>
        </w:rPr>
        <w:lastRenderedPageBreak/>
        <w:t xml:space="preserve">Para evaluar la evolución del fenómeno en 2021 se desarrollará un modelo similar a los anteriores pero que permita determinar también si ha habido un </w:t>
      </w:r>
      <w:r w:rsidR="007A6067">
        <w:rPr>
          <w:rFonts w:ascii="Arial" w:hAnsi="Arial" w:cs="Arial"/>
        </w:rPr>
        <w:t xml:space="preserve">aumento </w:t>
      </w:r>
      <w:r w:rsidR="009C529F">
        <w:rPr>
          <w:rFonts w:ascii="Arial" w:hAnsi="Arial" w:cs="Arial"/>
        </w:rPr>
        <w:t>en el número de casos diagnosticados</w:t>
      </w:r>
      <w:r>
        <w:rPr>
          <w:rFonts w:ascii="Arial" w:hAnsi="Arial" w:cs="Arial"/>
        </w:rPr>
        <w:t xml:space="preserve"> </w:t>
      </w:r>
      <w:r w:rsidR="009C529F">
        <w:rPr>
          <w:rFonts w:ascii="Arial" w:hAnsi="Arial" w:cs="Arial"/>
        </w:rPr>
        <w:t>en relación con</w:t>
      </w:r>
      <w:r>
        <w:rPr>
          <w:rFonts w:ascii="Arial" w:hAnsi="Arial" w:cs="Arial"/>
        </w:rPr>
        <w:t xml:space="preserve"> los periodos de </w:t>
      </w:r>
      <w:r w:rsidRPr="009C529F">
        <w:rPr>
          <w:rFonts w:ascii="Arial" w:hAnsi="Arial" w:cs="Arial"/>
        </w:rPr>
        <w:t>normalidad</w:t>
      </w:r>
      <w:r>
        <w:rPr>
          <w:rFonts w:ascii="Arial" w:hAnsi="Arial" w:cs="Arial"/>
        </w:rPr>
        <w:t xml:space="preserve">. Para ello se desarrollará una modificación del </w:t>
      </w:r>
      <w:proofErr w:type="spellStart"/>
      <w:r w:rsidRPr="005E0F01">
        <w:rPr>
          <w:rFonts w:ascii="Arial" w:hAnsi="Arial" w:cs="Arial"/>
          <w:i/>
          <w:iCs/>
        </w:rPr>
        <w:t>thinning</w:t>
      </w:r>
      <w:proofErr w:type="spellEnd"/>
      <w:r>
        <w:rPr>
          <w:rFonts w:ascii="Arial" w:hAnsi="Arial" w:cs="Arial"/>
        </w:rPr>
        <w:t xml:space="preserve"> binomial definido en la ecuación (2) de manera que permita también que el resultado de la operación sea un valor mayor que el original. Los nuevos modelos desarrollados en el marco de este proyecto se pondrán a disposición de la comunidad científica y técnica de manera libre y gratuita en la forma de un paquete para el conocido software estadístico R </w:t>
      </w:r>
      <w:r>
        <w:rPr>
          <w:rFonts w:ascii="Arial" w:hAnsi="Arial" w:cs="Arial"/>
        </w:rPr>
        <w:fldChar w:fldCharType="begin" w:fldLock="1"/>
      </w:r>
      <w:r>
        <w:rPr>
          <w:rFonts w:ascii="Arial" w:hAnsi="Arial" w:cs="Arial"/>
        </w:rPr>
        <w:instrText>ADDIN CSL_CITATION {"citationItems":[{"id":"ITEM-1","itemData":{"author":[{"dropping-particle":"","family":"Team","given":"R Core","non-dropping-particle":"","parse-names":false,"suffix":""}],"id":"ITEM-1","issued":{"date-parts":[["2014"]]},"title":"R: A Language and Environment for Statistical Computing","type":"article"},"uris":["http://www.mendeley.com/documents/?uuid=6c075de7-4c0d-408c-9d05-271cc14806fa"]}],"mendeley":{"formattedCitation":"(Team 2014)","plainTextFormattedCitation":"(Team 2014)"},"properties":{"noteIndex":0},"schema":"https://github.com/citation-style-language/schema/raw/master/csl-citation.json"}</w:instrText>
      </w:r>
      <w:r>
        <w:rPr>
          <w:rFonts w:ascii="Arial" w:hAnsi="Arial" w:cs="Arial"/>
        </w:rPr>
        <w:fldChar w:fldCharType="separate"/>
      </w:r>
      <w:r w:rsidRPr="00626D97">
        <w:rPr>
          <w:rFonts w:ascii="Arial" w:hAnsi="Arial" w:cs="Arial"/>
          <w:noProof/>
        </w:rPr>
        <w:t>(</w:t>
      </w:r>
      <w:r>
        <w:rPr>
          <w:rFonts w:ascii="Arial" w:hAnsi="Arial" w:cs="Arial"/>
          <w:noProof/>
        </w:rPr>
        <w:t xml:space="preserve">R Core </w:t>
      </w:r>
      <w:r w:rsidRPr="00626D97">
        <w:rPr>
          <w:rFonts w:ascii="Arial" w:hAnsi="Arial" w:cs="Arial"/>
          <w:noProof/>
        </w:rPr>
        <w:t>Team 20</w:t>
      </w:r>
      <w:r>
        <w:rPr>
          <w:rFonts w:ascii="Arial" w:hAnsi="Arial" w:cs="Arial"/>
          <w:noProof/>
        </w:rPr>
        <w:t>21</w:t>
      </w:r>
      <w:r w:rsidRPr="00626D97">
        <w:rPr>
          <w:rFonts w:ascii="Arial" w:hAnsi="Arial" w:cs="Arial"/>
          <w:noProof/>
        </w:rPr>
        <w:t>)</w:t>
      </w:r>
      <w:r>
        <w:rPr>
          <w:rFonts w:ascii="Arial" w:hAnsi="Arial" w:cs="Arial"/>
        </w:rPr>
        <w:fldChar w:fldCharType="end"/>
      </w:r>
      <w:r>
        <w:rPr>
          <w:rFonts w:ascii="Arial" w:hAnsi="Arial" w:cs="Arial"/>
        </w:rPr>
        <w:t>.</w:t>
      </w:r>
    </w:p>
    <w:p w14:paraId="79577169" w14:textId="77777777" w:rsidR="00467DEB" w:rsidRDefault="00467DEB" w:rsidP="00467DEB">
      <w:pPr>
        <w:rPr>
          <w:rFonts w:ascii="Arial" w:hAnsi="Arial" w:cs="Arial"/>
        </w:rPr>
      </w:pPr>
    </w:p>
    <w:p w14:paraId="2AA6CFB8" w14:textId="6CE9E87A" w:rsidR="00467DEB" w:rsidRDefault="00467DEB" w:rsidP="00467DEB">
      <w:pPr>
        <w:rPr>
          <w:rFonts w:ascii="Arial" w:hAnsi="Arial" w:cs="Arial"/>
        </w:rPr>
      </w:pPr>
      <w:r>
        <w:rPr>
          <w:rFonts w:ascii="Arial" w:hAnsi="Arial" w:cs="Arial"/>
        </w:rPr>
        <w:t xml:space="preserve">Además, a un nivel exploratorio, se usarán las ideas desarrolladas en </w:t>
      </w:r>
      <w:r>
        <w:rPr>
          <w:rFonts w:ascii="Arial" w:hAnsi="Arial" w:cs="Arial"/>
        </w:rPr>
        <w:fldChar w:fldCharType="begin" w:fldLock="1"/>
      </w:r>
      <w:r>
        <w:rPr>
          <w:rFonts w:ascii="Arial" w:hAnsi="Arial" w:cs="Arial"/>
        </w:rPr>
        <w:instrText>ADDIN CSL_CITATION {"citationItems":[{"id":"ITEM-1","itemData":{"DOI":"10.1177/1471082X18809194","ISSN":"14770342","abstract":"© 2018 SAGE Publications. It is common in many fields to be interested in the evaluation of the impact of an intervention over a particular phenomenon. In the context of classical time series analysis, a possible choice might be intervention analysis, but there is no analogous methodology developed for low-count time series. In this article, we propose a modified INAR model that allows us to quantify the effect of an intervention, and is also capable of taking into account possible trends or seasonal behaviour. Several examples of application in different real and simulated contexts will also be discussed.","author":[{"dropping-particle":"","family":"Moriña","given":"D","non-dropping-particle":"","parse-names":false,"suffix":""},{"dropping-particle":"","family":"Leyva-Moral","given":"J M","non-dropping-particle":"","parse-names":false,"suffix":""},{"dropping-particle":"","family":"Feijoo-Cid","given":"M","non-dropping-particle":"","parse-names":false,"suffix":""}],"container-title":"Statistical Modelling","id":"ITEM-1","issue":"1","issued":{"date-parts":[["2020"]]},"title":"Intervention analysis for low-count time series with applications in public health","type":"article-journal","volume":"20"},"uris":["http://www.mendeley.com/documents/?uuid=8915578b-804f-4911-b9ef-b09a88387aef"]}],"mendeley":{"formattedCitation":"(Moriña, Leyva-Moral, and Feijoo-Cid 2020)","plainTextFormattedCitation":"(Moriña, Leyva-Moral, and Feijoo-Cid 2020)","previouslyFormattedCitation":"(Moriña, Leyva-Moral, and Feijoo-Cid 2020)"},"properties":{"noteIndex":0},"schema":"https://github.com/citation-style-language/schema/raw/master/csl-citation.json"}</w:instrText>
      </w:r>
      <w:r>
        <w:rPr>
          <w:rFonts w:ascii="Arial" w:hAnsi="Arial" w:cs="Arial"/>
        </w:rPr>
        <w:fldChar w:fldCharType="separate"/>
      </w:r>
      <w:r w:rsidRPr="004F0978">
        <w:rPr>
          <w:rFonts w:ascii="Arial" w:hAnsi="Arial" w:cs="Arial"/>
          <w:noProof/>
        </w:rPr>
        <w:t>(Moriña, Leyva-Moral, and Feijoo-Cid 2020)</w:t>
      </w:r>
      <w:r>
        <w:rPr>
          <w:rFonts w:ascii="Arial" w:hAnsi="Arial" w:cs="Arial"/>
        </w:rPr>
        <w:fldChar w:fldCharType="end"/>
      </w:r>
      <w:r>
        <w:rPr>
          <w:rFonts w:ascii="Arial" w:hAnsi="Arial" w:cs="Arial"/>
        </w:rPr>
        <w:t xml:space="preserve"> para valorar tanto si se ha producido una reducción significativa en la evolución de la utilización de servicios de salud a partir de 2020 como si se ha producido un aumento en 2021. </w:t>
      </w:r>
    </w:p>
    <w:p w14:paraId="5C7B8202" w14:textId="77777777" w:rsidR="00467DEB" w:rsidRDefault="00467DEB" w:rsidP="00467DEB">
      <w:pPr>
        <w:rPr>
          <w:rFonts w:ascii="Arial" w:hAnsi="Arial" w:cs="Arial"/>
        </w:rPr>
      </w:pPr>
    </w:p>
    <w:p w14:paraId="09378176" w14:textId="77777777" w:rsidR="00467DEB" w:rsidRDefault="00467DEB" w:rsidP="00467DEB">
      <w:pPr>
        <w:rPr>
          <w:rFonts w:ascii="Arial" w:hAnsi="Arial" w:cs="Arial"/>
        </w:rPr>
      </w:pPr>
      <w:r>
        <w:rPr>
          <w:rFonts w:ascii="Arial" w:hAnsi="Arial" w:cs="Arial"/>
        </w:rPr>
        <w:t>BIBLIOGRAFIA</w:t>
      </w:r>
    </w:p>
    <w:p w14:paraId="316E5393" w14:textId="77777777" w:rsidR="00467DEB" w:rsidRDefault="00467DEB" w:rsidP="00467DEB">
      <w:pPr>
        <w:rPr>
          <w:rFonts w:ascii="Arial" w:hAnsi="Arial" w:cs="Arial"/>
        </w:rPr>
      </w:pPr>
    </w:p>
    <w:p w14:paraId="708901B8" w14:textId="77777777" w:rsidR="00467DEB" w:rsidRPr="00195244" w:rsidRDefault="00467DEB" w:rsidP="00467DEB">
      <w:pPr>
        <w:pStyle w:val="Prrafodelista"/>
        <w:numPr>
          <w:ilvl w:val="0"/>
          <w:numId w:val="1"/>
        </w:numPr>
        <w:rPr>
          <w:rFonts w:ascii="Arial" w:hAnsi="Arial" w:cs="Arial"/>
          <w:lang w:val="en-US"/>
        </w:rPr>
      </w:pPr>
      <w:r w:rsidRPr="00195244">
        <w:rPr>
          <w:rFonts w:ascii="Arial" w:hAnsi="Arial" w:cs="Arial"/>
          <w:lang w:val="en-US"/>
        </w:rPr>
        <w:t xml:space="preserve">Jung RC, </w:t>
      </w:r>
      <w:proofErr w:type="spellStart"/>
      <w:r w:rsidRPr="00195244">
        <w:rPr>
          <w:rFonts w:ascii="Arial" w:hAnsi="Arial" w:cs="Arial"/>
          <w:lang w:val="en-US"/>
        </w:rPr>
        <w:t>Tremayne</w:t>
      </w:r>
      <w:proofErr w:type="spellEnd"/>
      <w:r w:rsidRPr="00195244">
        <w:rPr>
          <w:rFonts w:ascii="Arial" w:hAnsi="Arial" w:cs="Arial"/>
          <w:lang w:val="en-US"/>
        </w:rPr>
        <w:t xml:space="preserve"> AR. Binomial thinning models for integer time series. </w:t>
      </w:r>
      <w:r w:rsidRPr="00195244">
        <w:rPr>
          <w:rFonts w:ascii="Arial" w:hAnsi="Arial" w:cs="Arial"/>
          <w:i/>
          <w:iCs/>
          <w:lang w:val="en-US"/>
        </w:rPr>
        <w:t>Stat Modelling</w:t>
      </w:r>
      <w:r w:rsidRPr="00195244">
        <w:rPr>
          <w:rFonts w:ascii="Arial" w:hAnsi="Arial" w:cs="Arial"/>
          <w:lang w:val="en-US"/>
        </w:rPr>
        <w:t>. 2006;6(2):81-96. doi:10.1191/1471082X06st114oa</w:t>
      </w:r>
    </w:p>
    <w:p w14:paraId="5313EF72" w14:textId="77777777" w:rsidR="00467DEB" w:rsidRPr="00195244" w:rsidRDefault="00467DEB" w:rsidP="00467DEB">
      <w:pPr>
        <w:pStyle w:val="Prrafodelista"/>
        <w:ind w:left="1060"/>
        <w:rPr>
          <w:rFonts w:ascii="Arial" w:hAnsi="Arial" w:cs="Arial"/>
          <w:lang w:val="en-US"/>
        </w:rPr>
      </w:pPr>
    </w:p>
    <w:p w14:paraId="3ED5CF24" w14:textId="77777777" w:rsidR="00467DEB" w:rsidRDefault="00467DEB" w:rsidP="00467DEB">
      <w:pPr>
        <w:pStyle w:val="Prrafodelista"/>
        <w:numPr>
          <w:ilvl w:val="0"/>
          <w:numId w:val="1"/>
        </w:numPr>
        <w:rPr>
          <w:rFonts w:ascii="Arial" w:hAnsi="Arial" w:cs="Arial"/>
          <w:lang w:val="en-US"/>
        </w:rPr>
      </w:pPr>
      <w:r w:rsidRPr="0068718F">
        <w:rPr>
          <w:rFonts w:ascii="Arial" w:hAnsi="Arial" w:cs="Arial"/>
          <w:lang w:val="en-US"/>
        </w:rPr>
        <w:t xml:space="preserve">Fernández-Fontelo A, Cabaña A, Puig P, Moriña D. Under-reported data analysis with INAR-hidden Markov chains. </w:t>
      </w:r>
      <w:r w:rsidRPr="0068718F">
        <w:rPr>
          <w:rFonts w:ascii="Arial" w:hAnsi="Arial" w:cs="Arial"/>
          <w:i/>
          <w:iCs/>
          <w:lang w:val="en-US"/>
        </w:rPr>
        <w:t>Stat Med</w:t>
      </w:r>
      <w:r w:rsidRPr="0068718F">
        <w:rPr>
          <w:rFonts w:ascii="Arial" w:hAnsi="Arial" w:cs="Arial"/>
          <w:lang w:val="en-US"/>
        </w:rPr>
        <w:t>. 2016;35(26):4875-4890. doi:10.1002/sim.7026</w:t>
      </w:r>
    </w:p>
    <w:p w14:paraId="2B78730B" w14:textId="77777777" w:rsidR="00467DEB" w:rsidRPr="00626D97" w:rsidRDefault="00467DEB" w:rsidP="00467DEB">
      <w:pPr>
        <w:pStyle w:val="Prrafodelista"/>
        <w:rPr>
          <w:rFonts w:ascii="Arial" w:hAnsi="Arial" w:cs="Arial"/>
          <w:lang w:val="en-US"/>
        </w:rPr>
      </w:pPr>
    </w:p>
    <w:p w14:paraId="46E2341A" w14:textId="77777777" w:rsidR="00467DEB" w:rsidRDefault="00467DEB" w:rsidP="00467DEB">
      <w:pPr>
        <w:pStyle w:val="Prrafodelista"/>
        <w:numPr>
          <w:ilvl w:val="0"/>
          <w:numId w:val="1"/>
        </w:numPr>
        <w:rPr>
          <w:rFonts w:ascii="Arial" w:hAnsi="Arial" w:cs="Arial"/>
          <w:lang w:val="en-US"/>
        </w:rPr>
      </w:pPr>
      <w:r w:rsidRPr="006C6575">
        <w:rPr>
          <w:rFonts w:ascii="Calibri" w:hAnsi="Calibri" w:cs="Calibri"/>
          <w:lang w:val="en-US"/>
        </w:rPr>
        <w:t>﻿</w:t>
      </w:r>
      <w:r w:rsidRPr="006C6575">
        <w:rPr>
          <w:rFonts w:ascii="Arial" w:hAnsi="Arial" w:cs="Arial"/>
          <w:lang w:val="en-US"/>
        </w:rPr>
        <w:t>R Foundation for Statistical Computing</w:t>
      </w:r>
      <w:r>
        <w:rPr>
          <w:rFonts w:ascii="Arial" w:hAnsi="Arial" w:cs="Arial"/>
          <w:lang w:val="en-US"/>
        </w:rPr>
        <w:t xml:space="preserve">. </w:t>
      </w:r>
      <w:r w:rsidRPr="00F265BA">
        <w:rPr>
          <w:rFonts w:ascii="Arial" w:hAnsi="Arial" w:cs="Arial"/>
          <w:lang w:val="en-US"/>
        </w:rPr>
        <w:t>R: A Language and Environment for Statistical Computing</w:t>
      </w:r>
      <w:r>
        <w:rPr>
          <w:rFonts w:ascii="Arial" w:hAnsi="Arial" w:cs="Arial"/>
          <w:lang w:val="en-US"/>
        </w:rPr>
        <w:t>. (2021)</w:t>
      </w:r>
    </w:p>
    <w:p w14:paraId="6EF5B1BE" w14:textId="77777777" w:rsidR="00467DEB" w:rsidRPr="0068718F" w:rsidRDefault="00467DEB" w:rsidP="00467DEB">
      <w:pPr>
        <w:pStyle w:val="Prrafodelista"/>
        <w:rPr>
          <w:rFonts w:ascii="Arial" w:hAnsi="Arial" w:cs="Arial"/>
          <w:lang w:val="en-US"/>
        </w:rPr>
      </w:pPr>
    </w:p>
    <w:p w14:paraId="62B0C03B" w14:textId="77777777" w:rsidR="00467DEB" w:rsidRDefault="00467DEB" w:rsidP="00467DEB">
      <w:pPr>
        <w:pStyle w:val="Prrafodelista"/>
        <w:numPr>
          <w:ilvl w:val="0"/>
          <w:numId w:val="1"/>
        </w:numPr>
        <w:rPr>
          <w:rFonts w:ascii="Arial" w:hAnsi="Arial" w:cs="Arial"/>
          <w:lang w:val="en-US"/>
        </w:rPr>
      </w:pPr>
      <w:r w:rsidRPr="00195244">
        <w:rPr>
          <w:rFonts w:ascii="Arial" w:hAnsi="Arial" w:cs="Arial"/>
          <w:lang w:val="en-US"/>
        </w:rPr>
        <w:t xml:space="preserve">Moriña D, Leyva-Moral JM, Feijoo-Cid M. Intervention analysis for low-count time series with applications in public health. </w:t>
      </w:r>
      <w:r w:rsidRPr="00195244">
        <w:rPr>
          <w:rFonts w:ascii="Arial" w:hAnsi="Arial" w:cs="Arial"/>
          <w:i/>
          <w:iCs/>
          <w:lang w:val="en-US"/>
        </w:rPr>
        <w:t>Stat Modelling</w:t>
      </w:r>
      <w:r w:rsidRPr="00195244">
        <w:rPr>
          <w:rFonts w:ascii="Arial" w:hAnsi="Arial" w:cs="Arial"/>
          <w:lang w:val="en-US"/>
        </w:rPr>
        <w:t>. 2020;20(1). doi:10.1177/1471082X18809194</w:t>
      </w:r>
    </w:p>
    <w:p w14:paraId="31CB7B2A" w14:textId="77777777" w:rsidR="00467DEB" w:rsidRPr="00773A89" w:rsidRDefault="00467DEB" w:rsidP="00467DEB">
      <w:pPr>
        <w:pStyle w:val="Prrafodelista"/>
        <w:rPr>
          <w:rFonts w:ascii="Arial" w:hAnsi="Arial" w:cs="Arial"/>
          <w:lang w:val="en-US"/>
        </w:rPr>
      </w:pPr>
    </w:p>
    <w:p w14:paraId="7B241E8C" w14:textId="07452174" w:rsidR="00BD71F8" w:rsidRPr="00172A24" w:rsidRDefault="00BD71F8" w:rsidP="003D1D32">
      <w:pPr>
        <w:rPr>
          <w:rFonts w:ascii="Arial" w:hAnsi="Arial" w:cs="Arial"/>
          <w:b/>
        </w:rPr>
      </w:pPr>
    </w:p>
    <w:p w14:paraId="78D269B3" w14:textId="77777777" w:rsidR="00BD71F8" w:rsidRPr="00195244" w:rsidRDefault="00BD71F8" w:rsidP="003D1D32">
      <w:pPr>
        <w:rPr>
          <w:rFonts w:ascii="Arial" w:hAnsi="Arial" w:cs="Arial"/>
          <w:lang w:val="en-US"/>
        </w:rPr>
      </w:pPr>
    </w:p>
    <w:p w14:paraId="3B2DF5FC" w14:textId="77777777" w:rsidR="001B5335" w:rsidRPr="00195244" w:rsidRDefault="001B5335" w:rsidP="003D1D32">
      <w:pPr>
        <w:rPr>
          <w:rFonts w:ascii="Arial" w:hAnsi="Arial" w:cs="Arial"/>
          <w:b/>
          <w:lang w:val="en-US"/>
        </w:rPr>
      </w:pPr>
    </w:p>
    <w:p w14:paraId="6D42850F" w14:textId="77777777" w:rsidR="006869F1" w:rsidRPr="00195244" w:rsidRDefault="006869F1">
      <w:pPr>
        <w:rPr>
          <w:rFonts w:ascii="Arial" w:hAnsi="Arial" w:cs="Arial"/>
          <w:b/>
          <w:lang w:val="en-US"/>
        </w:rPr>
      </w:pPr>
      <w:r w:rsidRPr="00195244">
        <w:rPr>
          <w:rFonts w:ascii="Arial" w:hAnsi="Arial" w:cs="Arial"/>
          <w:b/>
          <w:lang w:val="en-US"/>
        </w:rPr>
        <w:br w:type="page"/>
      </w:r>
    </w:p>
    <w:p w14:paraId="00CA298D" w14:textId="77777777" w:rsidR="001A3679" w:rsidRPr="001A3679" w:rsidRDefault="001A3679" w:rsidP="001A3679">
      <w:pPr>
        <w:pStyle w:val="Prrafodelista"/>
        <w:numPr>
          <w:ilvl w:val="0"/>
          <w:numId w:val="1"/>
        </w:numPr>
        <w:rPr>
          <w:rFonts w:ascii="Arial" w:hAnsi="Arial" w:cs="Arial"/>
          <w:b/>
          <w:bCs/>
          <w:vanish/>
          <w:u w:val="single"/>
          <w:lang w:val="es-ES_tradnl"/>
        </w:rPr>
      </w:pPr>
    </w:p>
    <w:p w14:paraId="673266CC" w14:textId="50FA4D78" w:rsidR="001A3679" w:rsidRDefault="001A3679" w:rsidP="001A3679">
      <w:pPr>
        <w:pStyle w:val="Prrafodelista"/>
        <w:numPr>
          <w:ilvl w:val="0"/>
          <w:numId w:val="1"/>
        </w:numPr>
        <w:rPr>
          <w:rFonts w:ascii="Arial" w:hAnsi="Arial" w:cs="Arial"/>
          <w:b/>
          <w:bCs/>
          <w:u w:val="single"/>
          <w:lang w:val="es-ES_tradnl"/>
        </w:rPr>
      </w:pPr>
      <w:r>
        <w:rPr>
          <w:rFonts w:ascii="Arial" w:hAnsi="Arial" w:cs="Arial"/>
          <w:b/>
          <w:bCs/>
          <w:u w:val="single"/>
          <w:lang w:val="es-ES_tradnl"/>
        </w:rPr>
        <w:t>DATOS NECESARIOS</w:t>
      </w:r>
      <w:r>
        <w:rPr>
          <w:rFonts w:ascii="Arial" w:hAnsi="Arial" w:cs="Arial"/>
          <w:b/>
          <w:bCs/>
          <w:u w:val="single"/>
          <w:lang w:val="es-ES_tradnl"/>
        </w:rPr>
        <w:fldChar w:fldCharType="begin"/>
      </w:r>
      <w:r>
        <w:instrText xml:space="preserve"> XE "</w:instrText>
      </w:r>
      <w:r w:rsidRPr="006A242D">
        <w:rPr>
          <w:rFonts w:ascii="Arial" w:hAnsi="Arial" w:cs="Arial"/>
          <w:b/>
          <w:bCs/>
          <w:u w:val="single"/>
          <w:lang w:val="es-ES_tradnl"/>
        </w:rPr>
        <w:instrText>DATOS NECESARIOS</w:instrText>
      </w:r>
      <w:r w:rsidR="001F2D98">
        <w:rPr>
          <w:rFonts w:ascii="Arial" w:hAnsi="Arial" w:cs="Arial"/>
          <w:b/>
          <w:bCs/>
          <w:u w:val="single"/>
          <w:lang w:val="es-ES_tradnl"/>
        </w:rPr>
        <w:instrText>;06</w:instrText>
      </w:r>
      <w:r>
        <w:instrText xml:space="preserve">" </w:instrText>
      </w:r>
      <w:r>
        <w:rPr>
          <w:rFonts w:ascii="Arial" w:hAnsi="Arial" w:cs="Arial"/>
          <w:b/>
          <w:bCs/>
          <w:u w:val="single"/>
          <w:lang w:val="es-ES_tradnl"/>
        </w:rPr>
        <w:fldChar w:fldCharType="end"/>
      </w:r>
    </w:p>
    <w:p w14:paraId="55873219" w14:textId="0D291998" w:rsidR="001A3679" w:rsidRDefault="001A3679" w:rsidP="001A3679">
      <w:pPr>
        <w:rPr>
          <w:rFonts w:ascii="Arial" w:hAnsi="Arial" w:cs="Arial"/>
          <w:b/>
          <w:bCs/>
          <w:u w:val="single"/>
          <w:lang w:val="es-ES_tradnl"/>
        </w:rPr>
      </w:pPr>
    </w:p>
    <w:p w14:paraId="7CC7A280" w14:textId="7B9E8877" w:rsidR="001A3679" w:rsidRDefault="001A3679" w:rsidP="001A3679">
      <w:pPr>
        <w:rPr>
          <w:rFonts w:ascii="Arial" w:hAnsi="Arial" w:cs="Arial"/>
          <w:lang w:val="es-ES_tradnl"/>
        </w:rPr>
      </w:pPr>
      <w:r>
        <w:rPr>
          <w:rFonts w:ascii="Arial" w:hAnsi="Arial" w:cs="Arial"/>
          <w:lang w:val="es-ES_tradnl"/>
        </w:rPr>
        <w:t xml:space="preserve">Para alcanzar los objetivos planteados en este proyecto será necesario disponer de los datos </w:t>
      </w:r>
      <w:r w:rsidR="00D75DEE">
        <w:rPr>
          <w:rFonts w:ascii="Arial" w:hAnsi="Arial" w:cs="Arial"/>
          <w:lang w:val="es-ES_tradnl"/>
        </w:rPr>
        <w:t>de conteo semanal de número de casos diagnosticados de cáncer de mama, de cérvix, de c</w:t>
      </w:r>
      <w:r w:rsidR="007455B0">
        <w:rPr>
          <w:rFonts w:ascii="Arial" w:hAnsi="Arial" w:cs="Arial"/>
          <w:lang w:val="es-ES_tradnl"/>
        </w:rPr>
        <w:t xml:space="preserve">olon y de cabeza y cuello, según </w:t>
      </w:r>
      <w:r w:rsidR="000434CE">
        <w:rPr>
          <w:rFonts w:ascii="Arial" w:hAnsi="Arial" w:cs="Arial"/>
          <w:lang w:val="es-ES_tradnl"/>
        </w:rPr>
        <w:t xml:space="preserve">estadiaje, </w:t>
      </w:r>
      <w:r w:rsidR="007455B0">
        <w:rPr>
          <w:rFonts w:ascii="Arial" w:hAnsi="Arial" w:cs="Arial"/>
          <w:lang w:val="es-ES_tradnl"/>
        </w:rPr>
        <w:t xml:space="preserve">sexo, grupo de edad y área básica de salud desde 2015 hasta 2022, y del conteo de personas participantes en algunos de los programas de cribado </w:t>
      </w:r>
      <w:r w:rsidR="009B52E4">
        <w:rPr>
          <w:rFonts w:ascii="Arial" w:hAnsi="Arial" w:cs="Arial"/>
          <w:lang w:val="es-ES_tradnl"/>
        </w:rPr>
        <w:t>relacionados con las localizaciones mencionadas, con el mismo nivel de agregación temporal, geográfico y de grupo de edad y sexo.</w:t>
      </w:r>
    </w:p>
    <w:p w14:paraId="46FA84AD" w14:textId="13C0B226" w:rsidR="001A3679" w:rsidRDefault="001A3679" w:rsidP="001A3679">
      <w:pPr>
        <w:rPr>
          <w:rFonts w:ascii="Arial" w:hAnsi="Arial" w:cs="Arial"/>
          <w:lang w:val="es-ES_tradnl"/>
        </w:rPr>
      </w:pPr>
    </w:p>
    <w:p w14:paraId="627F125A" w14:textId="3FEFE987" w:rsidR="001A3679" w:rsidRDefault="001A3679" w:rsidP="001A3679">
      <w:pPr>
        <w:rPr>
          <w:rFonts w:ascii="Arial" w:hAnsi="Arial" w:cs="Arial"/>
          <w:lang w:val="es-ES_tradnl"/>
        </w:rPr>
      </w:pPr>
    </w:p>
    <w:p w14:paraId="71DEA9EB" w14:textId="0629A053" w:rsidR="001A3679" w:rsidRDefault="001A3679" w:rsidP="001A3679">
      <w:pPr>
        <w:rPr>
          <w:rFonts w:ascii="Arial" w:hAnsi="Arial" w:cs="Arial"/>
          <w:lang w:val="es-ES_tradnl"/>
        </w:rPr>
      </w:pPr>
    </w:p>
    <w:p w14:paraId="05F83EB0" w14:textId="1F8991B3" w:rsidR="001A3679" w:rsidRDefault="001A3679" w:rsidP="001A3679">
      <w:pPr>
        <w:rPr>
          <w:rFonts w:ascii="Arial" w:hAnsi="Arial" w:cs="Arial"/>
          <w:lang w:val="es-ES_tradnl"/>
        </w:rPr>
      </w:pPr>
    </w:p>
    <w:p w14:paraId="7BA7367F" w14:textId="58E2A85C" w:rsidR="001A3679" w:rsidRDefault="001A3679" w:rsidP="001A3679">
      <w:pPr>
        <w:rPr>
          <w:rFonts w:ascii="Arial" w:hAnsi="Arial" w:cs="Arial"/>
          <w:lang w:val="es-ES_tradnl"/>
        </w:rPr>
      </w:pPr>
    </w:p>
    <w:p w14:paraId="0A61C5F0" w14:textId="63F34CF8" w:rsidR="001A3679" w:rsidRDefault="001A3679" w:rsidP="001A3679">
      <w:pPr>
        <w:rPr>
          <w:rFonts w:ascii="Arial" w:hAnsi="Arial" w:cs="Arial"/>
          <w:lang w:val="es-ES_tradnl"/>
        </w:rPr>
      </w:pPr>
    </w:p>
    <w:p w14:paraId="07DCBC8F" w14:textId="3A3A7418" w:rsidR="001A3679" w:rsidRDefault="001A3679" w:rsidP="001A3679">
      <w:pPr>
        <w:rPr>
          <w:rFonts w:ascii="Arial" w:hAnsi="Arial" w:cs="Arial"/>
          <w:lang w:val="es-ES_tradnl"/>
        </w:rPr>
      </w:pPr>
    </w:p>
    <w:p w14:paraId="6F8494C2" w14:textId="4C4BC0B9" w:rsidR="001A3679" w:rsidRDefault="001A3679" w:rsidP="001A3679">
      <w:pPr>
        <w:rPr>
          <w:rFonts w:ascii="Arial" w:hAnsi="Arial" w:cs="Arial"/>
          <w:lang w:val="es-ES_tradnl"/>
        </w:rPr>
      </w:pPr>
    </w:p>
    <w:p w14:paraId="112D68EE" w14:textId="161F1F45" w:rsidR="001A3679" w:rsidRDefault="001A3679" w:rsidP="001A3679">
      <w:pPr>
        <w:rPr>
          <w:rFonts w:ascii="Arial" w:hAnsi="Arial" w:cs="Arial"/>
          <w:lang w:val="es-ES_tradnl"/>
        </w:rPr>
      </w:pPr>
    </w:p>
    <w:p w14:paraId="42FF655F" w14:textId="5AE0B60A" w:rsidR="001A3679" w:rsidRDefault="001A3679" w:rsidP="001A3679">
      <w:pPr>
        <w:rPr>
          <w:rFonts w:ascii="Arial" w:hAnsi="Arial" w:cs="Arial"/>
          <w:lang w:val="es-ES_tradnl"/>
        </w:rPr>
      </w:pPr>
    </w:p>
    <w:p w14:paraId="79B4973D" w14:textId="201AF7CC" w:rsidR="001A3679" w:rsidRDefault="001A3679" w:rsidP="001A3679">
      <w:pPr>
        <w:rPr>
          <w:rFonts w:ascii="Arial" w:hAnsi="Arial" w:cs="Arial"/>
          <w:lang w:val="es-ES_tradnl"/>
        </w:rPr>
      </w:pPr>
    </w:p>
    <w:p w14:paraId="45A111AB" w14:textId="4F2FAEAD" w:rsidR="001A3679" w:rsidRDefault="001A3679" w:rsidP="001A3679">
      <w:pPr>
        <w:rPr>
          <w:rFonts w:ascii="Arial" w:hAnsi="Arial" w:cs="Arial"/>
          <w:lang w:val="es-ES_tradnl"/>
        </w:rPr>
      </w:pPr>
    </w:p>
    <w:p w14:paraId="734D0FB7" w14:textId="6E60DCC2" w:rsidR="001A3679" w:rsidRDefault="001A3679" w:rsidP="001A3679">
      <w:pPr>
        <w:rPr>
          <w:rFonts w:ascii="Arial" w:hAnsi="Arial" w:cs="Arial"/>
          <w:lang w:val="es-ES_tradnl"/>
        </w:rPr>
      </w:pPr>
    </w:p>
    <w:p w14:paraId="1501F34B" w14:textId="06DF3E9E" w:rsidR="001A3679" w:rsidRDefault="001A3679" w:rsidP="001A3679">
      <w:pPr>
        <w:rPr>
          <w:rFonts w:ascii="Arial" w:hAnsi="Arial" w:cs="Arial"/>
          <w:lang w:val="es-ES_tradnl"/>
        </w:rPr>
      </w:pPr>
    </w:p>
    <w:p w14:paraId="3D71F9FB" w14:textId="588FF011" w:rsidR="001A3679" w:rsidRDefault="001A3679" w:rsidP="001A3679">
      <w:pPr>
        <w:rPr>
          <w:rFonts w:ascii="Arial" w:hAnsi="Arial" w:cs="Arial"/>
          <w:lang w:val="es-ES_tradnl"/>
        </w:rPr>
      </w:pPr>
    </w:p>
    <w:p w14:paraId="24F9ACDF" w14:textId="1969A1AF" w:rsidR="001A3679" w:rsidRDefault="001A3679" w:rsidP="001A3679">
      <w:pPr>
        <w:rPr>
          <w:rFonts w:ascii="Arial" w:hAnsi="Arial" w:cs="Arial"/>
          <w:lang w:val="es-ES_tradnl"/>
        </w:rPr>
      </w:pPr>
    </w:p>
    <w:p w14:paraId="046C72AC" w14:textId="4F77D785" w:rsidR="001A3679" w:rsidRDefault="001A3679" w:rsidP="001A3679">
      <w:pPr>
        <w:rPr>
          <w:rFonts w:ascii="Arial" w:hAnsi="Arial" w:cs="Arial"/>
          <w:lang w:val="es-ES_tradnl"/>
        </w:rPr>
      </w:pPr>
    </w:p>
    <w:p w14:paraId="4393FB82" w14:textId="1F247D2D" w:rsidR="001A3679" w:rsidRDefault="001A3679" w:rsidP="001A3679">
      <w:pPr>
        <w:rPr>
          <w:rFonts w:ascii="Arial" w:hAnsi="Arial" w:cs="Arial"/>
          <w:lang w:val="es-ES_tradnl"/>
        </w:rPr>
      </w:pPr>
    </w:p>
    <w:p w14:paraId="55E2DDBF" w14:textId="7B61BD47" w:rsidR="001A3679" w:rsidRDefault="001A3679" w:rsidP="001A3679">
      <w:pPr>
        <w:rPr>
          <w:rFonts w:ascii="Arial" w:hAnsi="Arial" w:cs="Arial"/>
          <w:lang w:val="es-ES_tradnl"/>
        </w:rPr>
      </w:pPr>
    </w:p>
    <w:p w14:paraId="6FA74546" w14:textId="7F1991A0" w:rsidR="001A3679" w:rsidRDefault="001A3679" w:rsidP="001A3679">
      <w:pPr>
        <w:rPr>
          <w:rFonts w:ascii="Arial" w:hAnsi="Arial" w:cs="Arial"/>
          <w:lang w:val="es-ES_tradnl"/>
        </w:rPr>
      </w:pPr>
    </w:p>
    <w:p w14:paraId="12F4A96E" w14:textId="4F148FA4" w:rsidR="001A3679" w:rsidRDefault="001A3679" w:rsidP="001A3679">
      <w:pPr>
        <w:rPr>
          <w:rFonts w:ascii="Arial" w:hAnsi="Arial" w:cs="Arial"/>
          <w:lang w:val="es-ES_tradnl"/>
        </w:rPr>
      </w:pPr>
    </w:p>
    <w:p w14:paraId="62D766A2" w14:textId="7C894FCE" w:rsidR="001A3679" w:rsidRDefault="001A3679" w:rsidP="001A3679">
      <w:pPr>
        <w:rPr>
          <w:rFonts w:ascii="Arial" w:hAnsi="Arial" w:cs="Arial"/>
          <w:lang w:val="es-ES_tradnl"/>
        </w:rPr>
      </w:pPr>
    </w:p>
    <w:p w14:paraId="3AC794D0" w14:textId="15A4B686" w:rsidR="001A3679" w:rsidRDefault="001A3679" w:rsidP="001A3679">
      <w:pPr>
        <w:rPr>
          <w:rFonts w:ascii="Arial" w:hAnsi="Arial" w:cs="Arial"/>
          <w:lang w:val="es-ES_tradnl"/>
        </w:rPr>
      </w:pPr>
    </w:p>
    <w:p w14:paraId="6AFAE6AD" w14:textId="36707D4C" w:rsidR="001A3679" w:rsidRDefault="001A3679" w:rsidP="001A3679">
      <w:pPr>
        <w:rPr>
          <w:rFonts w:ascii="Arial" w:hAnsi="Arial" w:cs="Arial"/>
          <w:lang w:val="es-ES_tradnl"/>
        </w:rPr>
      </w:pPr>
    </w:p>
    <w:p w14:paraId="1483AF98" w14:textId="1AF40BAD" w:rsidR="001A3679" w:rsidRDefault="001A3679" w:rsidP="001A3679">
      <w:pPr>
        <w:rPr>
          <w:rFonts w:ascii="Arial" w:hAnsi="Arial" w:cs="Arial"/>
          <w:lang w:val="es-ES_tradnl"/>
        </w:rPr>
      </w:pPr>
    </w:p>
    <w:p w14:paraId="1F709AD4" w14:textId="3DF08C96" w:rsidR="001A3679" w:rsidRDefault="001A3679" w:rsidP="001A3679">
      <w:pPr>
        <w:rPr>
          <w:rFonts w:ascii="Arial" w:hAnsi="Arial" w:cs="Arial"/>
          <w:lang w:val="es-ES_tradnl"/>
        </w:rPr>
      </w:pPr>
    </w:p>
    <w:p w14:paraId="504E1A9A" w14:textId="5F5F640E" w:rsidR="001A3679" w:rsidRDefault="001A3679" w:rsidP="001A3679">
      <w:pPr>
        <w:rPr>
          <w:rFonts w:ascii="Arial" w:hAnsi="Arial" w:cs="Arial"/>
          <w:lang w:val="es-ES_tradnl"/>
        </w:rPr>
      </w:pPr>
    </w:p>
    <w:p w14:paraId="698E4C51" w14:textId="1312BA76" w:rsidR="001A3679" w:rsidRDefault="001A3679" w:rsidP="001A3679">
      <w:pPr>
        <w:rPr>
          <w:rFonts w:ascii="Arial" w:hAnsi="Arial" w:cs="Arial"/>
          <w:lang w:val="es-ES_tradnl"/>
        </w:rPr>
      </w:pPr>
    </w:p>
    <w:p w14:paraId="5087FE15" w14:textId="0C2B54D5" w:rsidR="001A3679" w:rsidRDefault="001A3679" w:rsidP="001A3679">
      <w:pPr>
        <w:rPr>
          <w:rFonts w:ascii="Arial" w:hAnsi="Arial" w:cs="Arial"/>
          <w:lang w:val="es-ES_tradnl"/>
        </w:rPr>
      </w:pPr>
    </w:p>
    <w:p w14:paraId="756223C0" w14:textId="51027BAE" w:rsidR="001A3679" w:rsidRDefault="001A3679" w:rsidP="001A3679">
      <w:pPr>
        <w:rPr>
          <w:rFonts w:ascii="Arial" w:hAnsi="Arial" w:cs="Arial"/>
          <w:lang w:val="es-ES_tradnl"/>
        </w:rPr>
      </w:pPr>
    </w:p>
    <w:p w14:paraId="674F90A9" w14:textId="726D840D" w:rsidR="001A3679" w:rsidRDefault="001A3679" w:rsidP="001A3679">
      <w:pPr>
        <w:rPr>
          <w:rFonts w:ascii="Arial" w:hAnsi="Arial" w:cs="Arial"/>
          <w:lang w:val="es-ES_tradnl"/>
        </w:rPr>
      </w:pPr>
    </w:p>
    <w:p w14:paraId="6E6FCCB3" w14:textId="520CD11C" w:rsidR="001A3679" w:rsidRDefault="001A3679" w:rsidP="001A3679">
      <w:pPr>
        <w:rPr>
          <w:rFonts w:ascii="Arial" w:hAnsi="Arial" w:cs="Arial"/>
          <w:lang w:val="es-ES_tradnl"/>
        </w:rPr>
      </w:pPr>
    </w:p>
    <w:p w14:paraId="50BEF02B" w14:textId="48108906" w:rsidR="001A3679" w:rsidRDefault="001A3679" w:rsidP="001A3679">
      <w:pPr>
        <w:rPr>
          <w:rFonts w:ascii="Arial" w:hAnsi="Arial" w:cs="Arial"/>
          <w:lang w:val="es-ES_tradnl"/>
        </w:rPr>
      </w:pPr>
    </w:p>
    <w:p w14:paraId="3D657822" w14:textId="78BE78BB" w:rsidR="001A3679" w:rsidRDefault="001A3679" w:rsidP="001A3679">
      <w:pPr>
        <w:rPr>
          <w:rFonts w:ascii="Arial" w:hAnsi="Arial" w:cs="Arial"/>
          <w:lang w:val="es-ES_tradnl"/>
        </w:rPr>
      </w:pPr>
    </w:p>
    <w:p w14:paraId="3E2A899B" w14:textId="00EDD9E7" w:rsidR="001A3679" w:rsidRDefault="001A3679" w:rsidP="001A3679">
      <w:pPr>
        <w:rPr>
          <w:rFonts w:ascii="Arial" w:hAnsi="Arial" w:cs="Arial"/>
          <w:lang w:val="es-ES_tradnl"/>
        </w:rPr>
      </w:pPr>
    </w:p>
    <w:p w14:paraId="3FCD172F" w14:textId="39FF3C9E" w:rsidR="001A3679" w:rsidRDefault="001A3679" w:rsidP="001A3679">
      <w:pPr>
        <w:rPr>
          <w:rFonts w:ascii="Arial" w:hAnsi="Arial" w:cs="Arial"/>
          <w:lang w:val="es-ES_tradnl"/>
        </w:rPr>
      </w:pPr>
    </w:p>
    <w:p w14:paraId="17B07CBC" w14:textId="102D01AC" w:rsidR="00467DEB" w:rsidRDefault="00467DEB" w:rsidP="001A3679">
      <w:pPr>
        <w:pStyle w:val="Prrafodelista"/>
        <w:numPr>
          <w:ilvl w:val="0"/>
          <w:numId w:val="1"/>
        </w:numPr>
        <w:rPr>
          <w:rFonts w:ascii="Arial" w:hAnsi="Arial" w:cs="Arial"/>
          <w:b/>
          <w:bCs/>
          <w:u w:val="single"/>
          <w:lang w:val="es-ES_tradnl"/>
        </w:rPr>
      </w:pPr>
      <w:r w:rsidRPr="00260C6A">
        <w:rPr>
          <w:rFonts w:ascii="Arial" w:hAnsi="Arial" w:cs="Arial"/>
          <w:b/>
          <w:bCs/>
          <w:u w:val="single"/>
          <w:lang w:val="es-ES_tradnl"/>
        </w:rPr>
        <w:lastRenderedPageBreak/>
        <w:t>EXPERIENCIA DEL EQUIPO INVESTIGADOR SOBRE EL TEMA</w:t>
      </w:r>
      <w:r w:rsidR="00260C6A">
        <w:rPr>
          <w:rFonts w:ascii="Arial" w:hAnsi="Arial" w:cs="Arial"/>
          <w:b/>
          <w:bCs/>
          <w:u w:val="single"/>
          <w:lang w:val="es-ES_tradnl"/>
        </w:rPr>
        <w:fldChar w:fldCharType="begin"/>
      </w:r>
      <w:r w:rsidR="00260C6A">
        <w:instrText xml:space="preserve"> XE "</w:instrText>
      </w:r>
      <w:r w:rsidR="00260C6A" w:rsidRPr="00ED5EEF">
        <w:rPr>
          <w:rFonts w:ascii="Arial" w:hAnsi="Arial" w:cs="Arial"/>
          <w:b/>
          <w:bCs/>
          <w:u w:val="single"/>
          <w:lang w:val="es-ES_tradnl"/>
        </w:rPr>
        <w:instrText>EXPERIENCIA DEL EQUIPO INVESTIGADOR SOBRE EL TEMA</w:instrText>
      </w:r>
      <w:r w:rsidR="001F2D98">
        <w:rPr>
          <w:rFonts w:ascii="Arial" w:hAnsi="Arial" w:cs="Arial"/>
          <w:b/>
          <w:bCs/>
          <w:u w:val="single"/>
          <w:lang w:val="es-ES_tradnl"/>
        </w:rPr>
        <w:instrText>;07</w:instrText>
      </w:r>
      <w:r w:rsidR="00260C6A">
        <w:instrText xml:space="preserve">" </w:instrText>
      </w:r>
      <w:r w:rsidR="00260C6A">
        <w:rPr>
          <w:rFonts w:ascii="Arial" w:hAnsi="Arial" w:cs="Arial"/>
          <w:b/>
          <w:bCs/>
          <w:u w:val="single"/>
          <w:lang w:val="es-ES_tradnl"/>
        </w:rPr>
        <w:fldChar w:fldCharType="end"/>
      </w:r>
    </w:p>
    <w:p w14:paraId="337B6C13" w14:textId="77777777" w:rsidR="00260C6A" w:rsidRPr="00260C6A" w:rsidRDefault="00260C6A" w:rsidP="00260C6A">
      <w:pPr>
        <w:pStyle w:val="Prrafodelista"/>
        <w:ind w:left="1060"/>
        <w:rPr>
          <w:rFonts w:ascii="Arial" w:hAnsi="Arial" w:cs="Arial"/>
          <w:b/>
          <w:bCs/>
          <w:u w:val="single"/>
          <w:lang w:val="es-ES_tradnl"/>
        </w:rPr>
      </w:pPr>
    </w:p>
    <w:p w14:paraId="0E39AF10" w14:textId="77777777" w:rsidR="00467DEB" w:rsidRDefault="00467DEB" w:rsidP="00467DEB">
      <w:pPr>
        <w:rPr>
          <w:rFonts w:ascii="Arial" w:hAnsi="Arial" w:cs="Arial"/>
        </w:rPr>
      </w:pPr>
      <w:r>
        <w:rPr>
          <w:rFonts w:ascii="Arial" w:hAnsi="Arial" w:cs="Arial"/>
        </w:rPr>
        <w:t xml:space="preserve">El Investigador Principal es Licenciado y Doctor en Matemáticas y Diplomado en Estadística por la </w:t>
      </w:r>
      <w:proofErr w:type="spellStart"/>
      <w:r>
        <w:rPr>
          <w:rFonts w:ascii="Arial" w:hAnsi="Arial" w:cs="Arial"/>
        </w:rPr>
        <w:t>Universitat</w:t>
      </w:r>
      <w:proofErr w:type="spellEnd"/>
      <w:r>
        <w:rPr>
          <w:rFonts w:ascii="Arial" w:hAnsi="Arial" w:cs="Arial"/>
        </w:rPr>
        <w:t xml:space="preserve"> </w:t>
      </w:r>
      <w:proofErr w:type="spellStart"/>
      <w:r>
        <w:rPr>
          <w:rFonts w:ascii="Arial" w:hAnsi="Arial" w:cs="Arial"/>
        </w:rPr>
        <w:t>Autònoma</w:t>
      </w:r>
      <w:proofErr w:type="spellEnd"/>
      <w:r>
        <w:rPr>
          <w:rFonts w:ascii="Arial" w:hAnsi="Arial" w:cs="Arial"/>
        </w:rPr>
        <w:t xml:space="preserve"> de Barcelona. Actualmente es profesor visitante del </w:t>
      </w:r>
      <w:r w:rsidRPr="00F70DBD">
        <w:rPr>
          <w:rFonts w:ascii="Arial" w:hAnsi="Arial" w:cs="Arial"/>
          <w:b/>
        </w:rPr>
        <w:t xml:space="preserve">Departamento de Econometría, Estadística y </w:t>
      </w:r>
      <w:proofErr w:type="spellStart"/>
      <w:r w:rsidRPr="00F70DBD">
        <w:rPr>
          <w:rFonts w:ascii="Arial" w:hAnsi="Arial" w:cs="Arial"/>
          <w:b/>
        </w:rPr>
        <w:t>Economia</w:t>
      </w:r>
      <w:proofErr w:type="spellEnd"/>
      <w:r w:rsidRPr="00F70DBD">
        <w:rPr>
          <w:rFonts w:ascii="Arial" w:hAnsi="Arial" w:cs="Arial"/>
          <w:b/>
        </w:rPr>
        <w:t xml:space="preserve"> Aplicada de la Universidad de Barcelona</w:t>
      </w:r>
      <w:r>
        <w:rPr>
          <w:rFonts w:ascii="Arial" w:hAnsi="Arial" w:cs="Arial"/>
        </w:rPr>
        <w:t xml:space="preserve">, integrado en el grupo de investigación </w:t>
      </w:r>
      <w:proofErr w:type="spellStart"/>
      <w:r w:rsidRPr="00F70DBD">
        <w:rPr>
          <w:rFonts w:ascii="Arial" w:hAnsi="Arial" w:cs="Arial"/>
          <w:b/>
        </w:rPr>
        <w:t>Riskcenter</w:t>
      </w:r>
      <w:proofErr w:type="spellEnd"/>
      <w:r>
        <w:rPr>
          <w:rFonts w:ascii="Arial" w:hAnsi="Arial" w:cs="Arial"/>
        </w:rPr>
        <w:t xml:space="preserve">, de reconocida experiencia en el ámbito de la gestión del riesgo y de los seguros. </w:t>
      </w:r>
    </w:p>
    <w:p w14:paraId="55FDBECB" w14:textId="77777777" w:rsidR="00467DEB" w:rsidRDefault="00467DEB" w:rsidP="00467DEB">
      <w:pPr>
        <w:rPr>
          <w:rFonts w:ascii="Arial" w:hAnsi="Arial" w:cs="Arial"/>
        </w:rPr>
      </w:pPr>
      <w:r>
        <w:rPr>
          <w:rFonts w:ascii="Arial" w:hAnsi="Arial" w:cs="Arial"/>
        </w:rPr>
        <w:t xml:space="preserve">Ha participado en los congresos más prestigiosos del ámbito de la </w:t>
      </w:r>
      <w:r w:rsidRPr="00F70DBD">
        <w:rPr>
          <w:rFonts w:ascii="Arial" w:hAnsi="Arial" w:cs="Arial"/>
          <w:b/>
        </w:rPr>
        <w:t>ciencia de datos</w:t>
      </w:r>
      <w:r>
        <w:rPr>
          <w:rFonts w:ascii="Arial" w:hAnsi="Arial" w:cs="Arial"/>
        </w:rPr>
        <w:t xml:space="preserve"> y de la economía de la salud, y ha formado parte del Comité Científico del sexto</w:t>
      </w:r>
      <w:r w:rsidRPr="00F91A9F">
        <w:rPr>
          <w:rFonts w:ascii="Arial" w:hAnsi="Arial" w:cs="Arial"/>
        </w:rPr>
        <w:t xml:space="preserve"> </w:t>
      </w:r>
      <w:r w:rsidRPr="00F91A9F">
        <w:rPr>
          <w:rFonts w:ascii="Arial" w:hAnsi="Arial" w:cs="Arial"/>
          <w:i/>
          <w:iCs/>
        </w:rPr>
        <w:t xml:space="preserve">Workshop </w:t>
      </w:r>
      <w:proofErr w:type="spellStart"/>
      <w:r w:rsidRPr="00F91A9F">
        <w:rPr>
          <w:rFonts w:ascii="Arial" w:hAnsi="Arial" w:cs="Arial"/>
          <w:i/>
          <w:iCs/>
        </w:rPr>
        <w:t>on</w:t>
      </w:r>
      <w:proofErr w:type="spellEnd"/>
      <w:r w:rsidRPr="00F91A9F">
        <w:rPr>
          <w:rFonts w:ascii="Arial" w:hAnsi="Arial" w:cs="Arial"/>
          <w:i/>
          <w:iCs/>
        </w:rPr>
        <w:t xml:space="preserve"> </w:t>
      </w:r>
      <w:proofErr w:type="spellStart"/>
      <w:r w:rsidRPr="00F91A9F">
        <w:rPr>
          <w:rFonts w:ascii="Arial" w:hAnsi="Arial" w:cs="Arial"/>
          <w:i/>
          <w:iCs/>
        </w:rPr>
        <w:t>Risk</w:t>
      </w:r>
      <w:proofErr w:type="spellEnd"/>
      <w:r w:rsidRPr="00F91A9F">
        <w:rPr>
          <w:rFonts w:ascii="Arial" w:hAnsi="Arial" w:cs="Arial"/>
          <w:i/>
          <w:iCs/>
        </w:rPr>
        <w:t xml:space="preserve"> Management and </w:t>
      </w:r>
      <w:proofErr w:type="spellStart"/>
      <w:r w:rsidRPr="00F91A9F">
        <w:rPr>
          <w:rFonts w:ascii="Arial" w:hAnsi="Arial" w:cs="Arial"/>
          <w:i/>
          <w:iCs/>
        </w:rPr>
        <w:t>Insurance</w:t>
      </w:r>
      <w:proofErr w:type="spellEnd"/>
      <w:r w:rsidRPr="00F91A9F">
        <w:rPr>
          <w:rFonts w:ascii="Arial" w:hAnsi="Arial" w:cs="Arial"/>
        </w:rPr>
        <w:t xml:space="preserve"> (RISK2015)</w:t>
      </w:r>
      <w:r>
        <w:rPr>
          <w:rFonts w:ascii="Arial" w:hAnsi="Arial" w:cs="Arial"/>
        </w:rPr>
        <w:t>.</w:t>
      </w:r>
    </w:p>
    <w:p w14:paraId="028D649E" w14:textId="77777777" w:rsidR="00467DEB" w:rsidRDefault="00467DEB" w:rsidP="00467DEB">
      <w:pPr>
        <w:rPr>
          <w:rFonts w:ascii="Arial" w:hAnsi="Arial" w:cs="Arial"/>
        </w:rPr>
      </w:pPr>
      <w:r>
        <w:rPr>
          <w:rFonts w:ascii="Arial" w:hAnsi="Arial" w:cs="Arial"/>
        </w:rPr>
        <w:t xml:space="preserve">Es autor de más de </w:t>
      </w:r>
      <w:r>
        <w:rPr>
          <w:rFonts w:ascii="Arial" w:hAnsi="Arial" w:cs="Arial"/>
          <w:b/>
        </w:rPr>
        <w:t>3</w:t>
      </w:r>
      <w:r w:rsidRPr="00F70DBD">
        <w:rPr>
          <w:rFonts w:ascii="Arial" w:hAnsi="Arial" w:cs="Arial"/>
          <w:b/>
        </w:rPr>
        <w:t>0 artículos publicados en revistas científicas internacionales</w:t>
      </w:r>
      <w:r>
        <w:rPr>
          <w:rFonts w:ascii="Arial" w:hAnsi="Arial" w:cs="Arial"/>
        </w:rPr>
        <w:t xml:space="preserve"> de reconocido prestigio (</w:t>
      </w:r>
      <w:proofErr w:type="spellStart"/>
      <w:r w:rsidRPr="00F35C17">
        <w:rPr>
          <w:rFonts w:ascii="Arial" w:hAnsi="Arial" w:cs="Arial"/>
          <w:i/>
          <w:iCs/>
        </w:rPr>
        <w:t>Scientific</w:t>
      </w:r>
      <w:proofErr w:type="spellEnd"/>
      <w:r w:rsidRPr="00F35C17">
        <w:rPr>
          <w:rFonts w:ascii="Arial" w:hAnsi="Arial" w:cs="Arial"/>
          <w:i/>
          <w:iCs/>
        </w:rPr>
        <w:t xml:space="preserve"> </w:t>
      </w:r>
      <w:proofErr w:type="spellStart"/>
      <w:r w:rsidRPr="00F35C17">
        <w:rPr>
          <w:rFonts w:ascii="Arial" w:hAnsi="Arial" w:cs="Arial"/>
          <w:i/>
          <w:iCs/>
        </w:rPr>
        <w:t>Reports</w:t>
      </w:r>
      <w:proofErr w:type="spellEnd"/>
      <w:r w:rsidRPr="00F35C17">
        <w:rPr>
          <w:rFonts w:ascii="Arial" w:hAnsi="Arial" w:cs="Arial"/>
          <w:i/>
          <w:iCs/>
        </w:rPr>
        <w:t xml:space="preserve">, </w:t>
      </w:r>
      <w:proofErr w:type="spellStart"/>
      <w:r w:rsidRPr="00F35C17">
        <w:rPr>
          <w:rFonts w:ascii="Arial" w:hAnsi="Arial" w:cs="Arial"/>
          <w:i/>
          <w:iCs/>
        </w:rPr>
        <w:t>Statistics</w:t>
      </w:r>
      <w:proofErr w:type="spellEnd"/>
      <w:r w:rsidRPr="00F35C17">
        <w:rPr>
          <w:rFonts w:ascii="Arial" w:hAnsi="Arial" w:cs="Arial"/>
          <w:i/>
          <w:iCs/>
        </w:rPr>
        <w:t xml:space="preserve"> in Medicine, </w:t>
      </w:r>
      <w:proofErr w:type="spellStart"/>
      <w:r w:rsidRPr="00F35C17">
        <w:rPr>
          <w:rFonts w:ascii="Arial" w:hAnsi="Arial" w:cs="Arial"/>
          <w:i/>
          <w:iCs/>
        </w:rPr>
        <w:t>Statistical</w:t>
      </w:r>
      <w:proofErr w:type="spellEnd"/>
      <w:r w:rsidRPr="00F35C17">
        <w:rPr>
          <w:rFonts w:ascii="Arial" w:hAnsi="Arial" w:cs="Arial"/>
          <w:i/>
          <w:iCs/>
        </w:rPr>
        <w:t xml:space="preserve"> </w:t>
      </w:r>
      <w:proofErr w:type="spellStart"/>
      <w:r w:rsidRPr="00F35C17">
        <w:rPr>
          <w:rFonts w:ascii="Arial" w:hAnsi="Arial" w:cs="Arial"/>
          <w:i/>
          <w:iCs/>
        </w:rPr>
        <w:t>Modelling</w:t>
      </w:r>
      <w:proofErr w:type="spellEnd"/>
      <w:r w:rsidRPr="00F35C17">
        <w:rPr>
          <w:rFonts w:ascii="Arial" w:hAnsi="Arial" w:cs="Arial"/>
          <w:i/>
          <w:iCs/>
        </w:rPr>
        <w:t xml:space="preserve">, </w:t>
      </w:r>
      <w:proofErr w:type="spellStart"/>
      <w:r w:rsidRPr="00F35C17">
        <w:rPr>
          <w:rFonts w:ascii="Arial" w:hAnsi="Arial" w:cs="Arial"/>
          <w:i/>
          <w:iCs/>
        </w:rPr>
        <w:t>Journal</w:t>
      </w:r>
      <w:proofErr w:type="spellEnd"/>
      <w:r w:rsidRPr="00F35C17">
        <w:rPr>
          <w:rFonts w:ascii="Arial" w:hAnsi="Arial" w:cs="Arial"/>
          <w:i/>
          <w:iCs/>
        </w:rPr>
        <w:t xml:space="preserve"> </w:t>
      </w:r>
      <w:proofErr w:type="spellStart"/>
      <w:r w:rsidRPr="00F35C17">
        <w:rPr>
          <w:rFonts w:ascii="Arial" w:hAnsi="Arial" w:cs="Arial"/>
          <w:i/>
          <w:iCs/>
        </w:rPr>
        <w:t>of</w:t>
      </w:r>
      <w:proofErr w:type="spellEnd"/>
      <w:r w:rsidRPr="00F35C17">
        <w:rPr>
          <w:rFonts w:ascii="Arial" w:hAnsi="Arial" w:cs="Arial"/>
          <w:i/>
          <w:iCs/>
        </w:rPr>
        <w:t xml:space="preserve"> </w:t>
      </w:r>
      <w:proofErr w:type="spellStart"/>
      <w:r w:rsidRPr="00F35C17">
        <w:rPr>
          <w:rFonts w:ascii="Arial" w:hAnsi="Arial" w:cs="Arial"/>
          <w:i/>
          <w:iCs/>
        </w:rPr>
        <w:t>Statistical</w:t>
      </w:r>
      <w:proofErr w:type="spellEnd"/>
      <w:r w:rsidRPr="00F35C17">
        <w:rPr>
          <w:rFonts w:ascii="Arial" w:hAnsi="Arial" w:cs="Arial"/>
          <w:i/>
          <w:iCs/>
        </w:rPr>
        <w:t xml:space="preserve"> Software</w:t>
      </w:r>
      <w:r>
        <w:rPr>
          <w:rFonts w:ascii="Arial" w:hAnsi="Arial" w:cs="Arial"/>
        </w:rPr>
        <w:t>…), tanto desde la perspectiva metodológica proponiendo nuevos métodos en el ámbito de la ciencia de datos como desde la perspectiva aplicada, utilizando los métodos más avanzados en diferentes contextos como la Economía de la Salud o la Epidemiología (</w:t>
      </w:r>
      <w:proofErr w:type="spellStart"/>
      <w:r w:rsidRPr="002A7E75">
        <w:rPr>
          <w:rFonts w:ascii="Arial" w:hAnsi="Arial" w:cs="Arial"/>
          <w:i/>
          <w:iCs/>
        </w:rPr>
        <w:t>Plos</w:t>
      </w:r>
      <w:proofErr w:type="spellEnd"/>
      <w:r w:rsidRPr="002A7E75">
        <w:rPr>
          <w:rFonts w:ascii="Arial" w:hAnsi="Arial" w:cs="Arial"/>
          <w:i/>
          <w:iCs/>
        </w:rPr>
        <w:t xml:space="preserve"> </w:t>
      </w:r>
      <w:proofErr w:type="spellStart"/>
      <w:r w:rsidRPr="002A7E75">
        <w:rPr>
          <w:rFonts w:ascii="Arial" w:hAnsi="Arial" w:cs="Arial"/>
          <w:i/>
          <w:iCs/>
        </w:rPr>
        <w:t>One</w:t>
      </w:r>
      <w:proofErr w:type="spellEnd"/>
      <w:r w:rsidRPr="002A7E75">
        <w:rPr>
          <w:rFonts w:ascii="Arial" w:hAnsi="Arial" w:cs="Arial"/>
          <w:i/>
          <w:iCs/>
        </w:rPr>
        <w:t xml:space="preserve">, </w:t>
      </w:r>
      <w:proofErr w:type="spellStart"/>
      <w:r w:rsidRPr="002A7E75">
        <w:rPr>
          <w:rFonts w:ascii="Arial" w:hAnsi="Arial" w:cs="Arial"/>
          <w:i/>
          <w:iCs/>
        </w:rPr>
        <w:t>Environment</w:t>
      </w:r>
      <w:proofErr w:type="spellEnd"/>
      <w:r w:rsidRPr="002A7E75">
        <w:rPr>
          <w:rFonts w:ascii="Arial" w:hAnsi="Arial" w:cs="Arial"/>
          <w:i/>
          <w:iCs/>
        </w:rPr>
        <w:t xml:space="preserve"> International, </w:t>
      </w:r>
      <w:proofErr w:type="spellStart"/>
      <w:r w:rsidRPr="002A7E75">
        <w:rPr>
          <w:rFonts w:ascii="Arial" w:hAnsi="Arial" w:cs="Arial"/>
          <w:i/>
          <w:iCs/>
        </w:rPr>
        <w:t>Journal</w:t>
      </w:r>
      <w:proofErr w:type="spellEnd"/>
      <w:r w:rsidRPr="002A7E75">
        <w:rPr>
          <w:rFonts w:ascii="Arial" w:hAnsi="Arial" w:cs="Arial"/>
          <w:i/>
          <w:iCs/>
        </w:rPr>
        <w:t xml:space="preserve"> </w:t>
      </w:r>
      <w:proofErr w:type="spellStart"/>
      <w:r w:rsidRPr="002A7E75">
        <w:rPr>
          <w:rFonts w:ascii="Arial" w:hAnsi="Arial" w:cs="Arial"/>
          <w:i/>
          <w:iCs/>
        </w:rPr>
        <w:t>of</w:t>
      </w:r>
      <w:proofErr w:type="spellEnd"/>
      <w:r w:rsidRPr="002A7E75">
        <w:rPr>
          <w:rFonts w:ascii="Arial" w:hAnsi="Arial" w:cs="Arial"/>
          <w:i/>
          <w:iCs/>
        </w:rPr>
        <w:t xml:space="preserve"> </w:t>
      </w:r>
      <w:proofErr w:type="spellStart"/>
      <w:r w:rsidRPr="002A7E75">
        <w:rPr>
          <w:rFonts w:ascii="Arial" w:hAnsi="Arial" w:cs="Arial"/>
          <w:i/>
          <w:iCs/>
        </w:rPr>
        <w:t>Radiological</w:t>
      </w:r>
      <w:proofErr w:type="spellEnd"/>
      <w:r w:rsidRPr="002A7E75">
        <w:rPr>
          <w:rFonts w:ascii="Arial" w:hAnsi="Arial" w:cs="Arial"/>
          <w:i/>
          <w:iCs/>
        </w:rPr>
        <w:t xml:space="preserve"> </w:t>
      </w:r>
      <w:proofErr w:type="spellStart"/>
      <w:r w:rsidRPr="002A7E75">
        <w:rPr>
          <w:rFonts w:ascii="Arial" w:hAnsi="Arial" w:cs="Arial"/>
          <w:i/>
          <w:iCs/>
        </w:rPr>
        <w:t>Protection</w:t>
      </w:r>
      <w:proofErr w:type="spellEnd"/>
      <w:r>
        <w:rPr>
          <w:rFonts w:ascii="Arial" w:hAnsi="Arial" w:cs="Arial"/>
        </w:rPr>
        <w:t>…).</w:t>
      </w:r>
    </w:p>
    <w:p w14:paraId="05599FF9" w14:textId="77777777" w:rsidR="00467DEB" w:rsidRDefault="00467DEB" w:rsidP="00467DEB">
      <w:pPr>
        <w:rPr>
          <w:rFonts w:ascii="Arial" w:hAnsi="Arial" w:cs="Arial"/>
        </w:rPr>
      </w:pPr>
      <w:r>
        <w:rPr>
          <w:rFonts w:ascii="Arial" w:hAnsi="Arial" w:cs="Arial"/>
        </w:rPr>
        <w:t xml:space="preserve">A lo largo de su carrera investigadora ha participado en numerosos proyectos competitivos con financiación pública y privada, destacando su participación como </w:t>
      </w:r>
      <w:r w:rsidRPr="00F70DBD">
        <w:rPr>
          <w:rFonts w:ascii="Arial" w:hAnsi="Arial" w:cs="Arial"/>
          <w:b/>
        </w:rPr>
        <w:t>investigador principal</w:t>
      </w:r>
      <w:r>
        <w:rPr>
          <w:rFonts w:ascii="Arial" w:hAnsi="Arial" w:cs="Arial"/>
        </w:rPr>
        <w:t xml:space="preserve"> en dos proyectos dirigidos a la modelización de datos mal reportados en el ámbito de la Salud, el primero financiado por la beca competitiva </w:t>
      </w:r>
      <w:proofErr w:type="spellStart"/>
      <w:r>
        <w:rPr>
          <w:rFonts w:ascii="Arial" w:hAnsi="Arial" w:cs="Arial"/>
        </w:rPr>
        <w:t>BGSMath</w:t>
      </w:r>
      <w:proofErr w:type="spellEnd"/>
      <w:r>
        <w:rPr>
          <w:rFonts w:ascii="Arial" w:hAnsi="Arial" w:cs="Arial"/>
        </w:rPr>
        <w:t>-Banco de Santander en el periodo 2018-2020 orientado al desarrollo de modelos con aplicaciones en Epidemiología y el segundo financiado por el Instituto de Salud Carlos III en el contexto de la convocatoria extraordinaria con cargo al fondo Covid-19, con el objetivo de cuantificar la carga real de la enfermedad incluyendo casos asintomáticos o sintomáticos leves que no requieren atención médica y que por tanto no son contabilizados por los registros de información del Sistema Nacional de Salud.</w:t>
      </w:r>
    </w:p>
    <w:p w14:paraId="5A5ACB21" w14:textId="77777777" w:rsidR="00467DEB" w:rsidRDefault="00467DEB" w:rsidP="00467DEB">
      <w:pPr>
        <w:rPr>
          <w:rFonts w:ascii="Arial" w:hAnsi="Arial" w:cs="Arial"/>
        </w:rPr>
      </w:pPr>
      <w:r>
        <w:rPr>
          <w:rFonts w:ascii="Arial" w:hAnsi="Arial" w:cs="Arial"/>
        </w:rPr>
        <w:t xml:space="preserve">En cuanto al impacto social y a la difusión de los resultados de investigación, cabe destacar que el Investigador Principal ha desarrollado numerosas aplicaciones web que se encuentran disponibles para la comunidad científica y el público interesado, como parte de los resultados de los proyectos en que ha participado. Por ejemplo, recientemente se ha lanzado una aplicación web que permite estimar la </w:t>
      </w:r>
      <w:r w:rsidRPr="00F70DBD">
        <w:rPr>
          <w:rFonts w:ascii="Arial" w:hAnsi="Arial" w:cs="Arial"/>
          <w:b/>
        </w:rPr>
        <w:t>evolución de la pandemia de Covid-19 en todas las Comunidades Autónomas española</w:t>
      </w:r>
      <w:r>
        <w:rPr>
          <w:rFonts w:ascii="Arial" w:hAnsi="Arial" w:cs="Arial"/>
        </w:rPr>
        <w:t>s (</w:t>
      </w:r>
      <w:hyperlink r:id="rId13" w:history="1">
        <w:r w:rsidRPr="00A06E49">
          <w:rPr>
            <w:rStyle w:val="Hipervnculo"/>
            <w:rFonts w:ascii="Arial" w:hAnsi="Arial" w:cs="Arial"/>
          </w:rPr>
          <w:t>https://dmorina.shinyapps.io/UB-BSLCoV/</w:t>
        </w:r>
      </w:hyperlink>
      <w:r>
        <w:rPr>
          <w:rFonts w:ascii="Arial" w:hAnsi="Arial" w:cs="Arial"/>
        </w:rPr>
        <w:t xml:space="preserve">). Las predicciones que se muestran en esta página web forman parte de las predicciones que realiza el </w:t>
      </w:r>
      <w:proofErr w:type="spellStart"/>
      <w:r w:rsidRPr="00F70DBD">
        <w:rPr>
          <w:rFonts w:ascii="Arial" w:hAnsi="Arial" w:cs="Arial"/>
          <w:b/>
        </w:rPr>
        <w:t>European</w:t>
      </w:r>
      <w:proofErr w:type="spellEnd"/>
      <w:r w:rsidRPr="00F70DBD">
        <w:rPr>
          <w:rFonts w:ascii="Arial" w:hAnsi="Arial" w:cs="Arial"/>
          <w:b/>
        </w:rPr>
        <w:t xml:space="preserve"> Covid-19 </w:t>
      </w:r>
      <w:proofErr w:type="spellStart"/>
      <w:r w:rsidRPr="00F70DBD">
        <w:rPr>
          <w:rFonts w:ascii="Arial" w:hAnsi="Arial" w:cs="Arial"/>
          <w:b/>
        </w:rPr>
        <w:t>Forecast</w:t>
      </w:r>
      <w:proofErr w:type="spellEnd"/>
      <w:r>
        <w:rPr>
          <w:rFonts w:ascii="Arial" w:hAnsi="Arial" w:cs="Arial"/>
        </w:rPr>
        <w:t xml:space="preserve"> </w:t>
      </w:r>
      <w:proofErr w:type="gramStart"/>
      <w:r w:rsidRPr="00F70DBD">
        <w:rPr>
          <w:rFonts w:ascii="Arial" w:hAnsi="Arial" w:cs="Arial"/>
          <w:b/>
        </w:rPr>
        <w:t>Hub</w:t>
      </w:r>
      <w:proofErr w:type="gramEnd"/>
      <w:r>
        <w:rPr>
          <w:rFonts w:ascii="Arial" w:hAnsi="Arial" w:cs="Arial"/>
        </w:rPr>
        <w:t xml:space="preserve"> (</w:t>
      </w:r>
      <w:hyperlink r:id="rId14" w:history="1">
        <w:r w:rsidRPr="00A06E49">
          <w:rPr>
            <w:rStyle w:val="Hipervnculo"/>
            <w:rFonts w:ascii="Arial" w:hAnsi="Arial" w:cs="Arial"/>
          </w:rPr>
          <w:t>https://covid19forecasthub.eu/</w:t>
        </w:r>
      </w:hyperlink>
      <w:r>
        <w:rPr>
          <w:rFonts w:ascii="Arial" w:hAnsi="Arial" w:cs="Arial"/>
        </w:rPr>
        <w:t xml:space="preserve">), coordinado por el </w:t>
      </w:r>
      <w:proofErr w:type="spellStart"/>
      <w:r>
        <w:rPr>
          <w:rFonts w:ascii="Arial" w:hAnsi="Arial" w:cs="Arial"/>
        </w:rPr>
        <w:t>European</w:t>
      </w:r>
      <w:proofErr w:type="spellEnd"/>
      <w:r>
        <w:rPr>
          <w:rFonts w:ascii="Arial" w:hAnsi="Arial" w:cs="Arial"/>
        </w:rPr>
        <w:t xml:space="preserve"> Centre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Disease</w:t>
      </w:r>
      <w:proofErr w:type="spellEnd"/>
      <w:r>
        <w:rPr>
          <w:rFonts w:ascii="Arial" w:hAnsi="Arial" w:cs="Arial"/>
        </w:rPr>
        <w:t xml:space="preserve"> </w:t>
      </w:r>
      <w:proofErr w:type="spellStart"/>
      <w:r>
        <w:rPr>
          <w:rFonts w:ascii="Arial" w:hAnsi="Arial" w:cs="Arial"/>
        </w:rPr>
        <w:t>Prevention</w:t>
      </w:r>
      <w:proofErr w:type="spellEnd"/>
      <w:r>
        <w:rPr>
          <w:rFonts w:ascii="Arial" w:hAnsi="Arial" w:cs="Arial"/>
        </w:rPr>
        <w:t xml:space="preserve"> and Control (ECDC). Además, de forma complementaria, el Investigador Principal es autor o coautor de numerosos paquetes para el conocido programa estadístico R (acumulando más de 150.000 descargas desde enero de 2016), como forma de poner las metodologías desarrolladas al alcance de toda la comunidad científico-técnica.</w:t>
      </w:r>
    </w:p>
    <w:p w14:paraId="682FA03F" w14:textId="77777777" w:rsidR="00467DEB" w:rsidRDefault="00467DEB" w:rsidP="00467DEB">
      <w:pPr>
        <w:rPr>
          <w:rFonts w:ascii="Arial" w:hAnsi="Arial" w:cs="Arial"/>
        </w:rPr>
      </w:pPr>
      <w:r>
        <w:rPr>
          <w:rFonts w:ascii="Arial" w:hAnsi="Arial" w:cs="Arial"/>
        </w:rPr>
        <w:t xml:space="preserve">El Investigador Principal también ha colaborado recientemente con el </w:t>
      </w:r>
      <w:r w:rsidRPr="00F70DBD">
        <w:rPr>
          <w:rFonts w:ascii="Arial" w:hAnsi="Arial" w:cs="Arial"/>
          <w:b/>
        </w:rPr>
        <w:t>Grupo de Trabajo de Modelos Matemáticos del Ministerio de Sanidad</w:t>
      </w:r>
      <w:r>
        <w:rPr>
          <w:rFonts w:ascii="Arial" w:hAnsi="Arial" w:cs="Arial"/>
        </w:rPr>
        <w:t xml:space="preserve"> en la modelización del </w:t>
      </w:r>
      <w:r w:rsidRPr="00F70DBD">
        <w:rPr>
          <w:rFonts w:ascii="Arial" w:hAnsi="Arial" w:cs="Arial"/>
          <w:b/>
        </w:rPr>
        <w:t>impacto de la vacunación contra la Covid-19 en España</w:t>
      </w:r>
      <w:r>
        <w:rPr>
          <w:rFonts w:ascii="Arial" w:hAnsi="Arial" w:cs="Arial"/>
        </w:rPr>
        <w:t xml:space="preserve">, cuyos resultados más destacados se han </w:t>
      </w:r>
      <w:r>
        <w:rPr>
          <w:rFonts w:ascii="Arial" w:hAnsi="Arial" w:cs="Arial"/>
        </w:rPr>
        <w:lastRenderedPageBreak/>
        <w:t xml:space="preserve">difundido al público general a través de la web </w:t>
      </w:r>
      <w:hyperlink r:id="rId15" w:history="1">
        <w:r w:rsidRPr="00A06E49">
          <w:rPr>
            <w:rStyle w:val="Hipervnculo"/>
            <w:rFonts w:ascii="Arial" w:hAnsi="Arial" w:cs="Arial"/>
          </w:rPr>
          <w:t>https://www.vacunacovid.gob.es/voces-expertas/asi-es-como-tres-modelos-matematicos-ayudan-decidir-quien-se-vacuna-primero-en-espana</w:t>
        </w:r>
      </w:hyperlink>
    </w:p>
    <w:p w14:paraId="062377B1" w14:textId="77777777" w:rsidR="00467DEB" w:rsidRDefault="00467DEB" w:rsidP="00467DEB">
      <w:pPr>
        <w:rPr>
          <w:rFonts w:ascii="Arial" w:hAnsi="Arial" w:cs="Arial"/>
        </w:rPr>
      </w:pPr>
    </w:p>
    <w:p w14:paraId="19B37CDF" w14:textId="77777777" w:rsidR="00467DEB" w:rsidRPr="00F064C9" w:rsidRDefault="00467DEB" w:rsidP="00467DEB">
      <w:pPr>
        <w:rPr>
          <w:rFonts w:ascii="Arial" w:hAnsi="Arial" w:cs="Arial"/>
          <w:i/>
          <w:iCs/>
        </w:rPr>
      </w:pPr>
      <w:r w:rsidRPr="00F064C9">
        <w:rPr>
          <w:rFonts w:ascii="Arial" w:hAnsi="Arial" w:cs="Arial"/>
          <w:i/>
          <w:iCs/>
        </w:rPr>
        <w:t>Contribuciones del Investigador Principal relacionadas con el Proyecto</w:t>
      </w:r>
      <w:r>
        <w:rPr>
          <w:rFonts w:ascii="Arial" w:hAnsi="Arial" w:cs="Arial"/>
          <w:i/>
          <w:iCs/>
        </w:rPr>
        <w:t xml:space="preserve"> (2016-2021)</w:t>
      </w:r>
      <w:r w:rsidRPr="00F064C9">
        <w:rPr>
          <w:rFonts w:ascii="Arial" w:hAnsi="Arial" w:cs="Arial"/>
          <w:i/>
          <w:iCs/>
        </w:rPr>
        <w:t>:</w:t>
      </w:r>
    </w:p>
    <w:p w14:paraId="15CA3A00" w14:textId="77777777" w:rsidR="00467DEB" w:rsidRPr="00157F08" w:rsidRDefault="00467DEB" w:rsidP="00467DEB">
      <w:pPr>
        <w:rPr>
          <w:rFonts w:ascii="Arial" w:hAnsi="Arial" w:cs="Arial"/>
          <w:u w:val="single"/>
        </w:rPr>
      </w:pPr>
      <w:r w:rsidRPr="00157F08">
        <w:rPr>
          <w:rFonts w:ascii="Arial" w:hAnsi="Arial" w:cs="Arial"/>
          <w:u w:val="single"/>
        </w:rPr>
        <w:t>Artículos:</w:t>
      </w:r>
    </w:p>
    <w:p w14:paraId="0A1FD451" w14:textId="77777777" w:rsidR="00467DEB" w:rsidRPr="002C64DE" w:rsidRDefault="00467DEB" w:rsidP="00467DEB">
      <w:pPr>
        <w:rPr>
          <w:rFonts w:ascii="Arial" w:hAnsi="Arial" w:cs="Arial"/>
          <w:lang w:val="en-US"/>
        </w:rPr>
      </w:pPr>
      <w:r w:rsidRPr="002C64DE">
        <w:rPr>
          <w:rFonts w:ascii="Arial" w:hAnsi="Arial" w:cs="Arial"/>
        </w:rPr>
        <w:t xml:space="preserve">A. Fernández-Fontelo, A. Cabaña, P. Puig, </w:t>
      </w:r>
      <w:r w:rsidRPr="002C64DE">
        <w:rPr>
          <w:rFonts w:ascii="Arial" w:hAnsi="Arial" w:cs="Arial"/>
          <w:b/>
          <w:bCs/>
        </w:rPr>
        <w:t>D. Moriña</w:t>
      </w:r>
      <w:r w:rsidRPr="002C64DE">
        <w:rPr>
          <w:rFonts w:ascii="Arial" w:hAnsi="Arial" w:cs="Arial"/>
        </w:rPr>
        <w:t xml:space="preserve">. </w:t>
      </w:r>
      <w:r w:rsidRPr="00A857F8">
        <w:rPr>
          <w:rFonts w:ascii="Arial" w:hAnsi="Arial" w:cs="Arial"/>
          <w:lang w:val="en-US"/>
        </w:rPr>
        <w:t>“</w:t>
      </w:r>
      <w:r w:rsidRPr="002C64DE">
        <w:rPr>
          <w:rFonts w:ascii="Arial" w:hAnsi="Arial" w:cs="Arial"/>
          <w:lang w:val="en-US"/>
        </w:rPr>
        <w:t>Under-reported data analysis with INAR-hidden Markov chains</w:t>
      </w:r>
      <w:r>
        <w:rPr>
          <w:rFonts w:ascii="Arial" w:hAnsi="Arial" w:cs="Arial"/>
          <w:lang w:val="en-US"/>
        </w:rPr>
        <w:t>”</w:t>
      </w:r>
      <w:r w:rsidRPr="002C64DE">
        <w:rPr>
          <w:rFonts w:ascii="Arial" w:hAnsi="Arial" w:cs="Arial"/>
          <w:lang w:val="en-US"/>
        </w:rPr>
        <w:t xml:space="preserve">. </w:t>
      </w:r>
      <w:r w:rsidRPr="002C64DE">
        <w:rPr>
          <w:rFonts w:ascii="Arial" w:hAnsi="Arial" w:cs="Arial"/>
          <w:i/>
          <w:iCs/>
          <w:lang w:val="en-US"/>
        </w:rPr>
        <w:t>Stat Med</w:t>
      </w:r>
      <w:r w:rsidRPr="002C64DE">
        <w:rPr>
          <w:rFonts w:ascii="Arial" w:hAnsi="Arial" w:cs="Arial"/>
          <w:lang w:val="en-US"/>
        </w:rPr>
        <w:t>. 2016;35(26):4875-4890. doi:10.1002/sim.7026</w:t>
      </w:r>
    </w:p>
    <w:p w14:paraId="0220D164" w14:textId="77777777" w:rsidR="00467DEB" w:rsidRDefault="00467DEB" w:rsidP="00467DEB">
      <w:pPr>
        <w:rPr>
          <w:rFonts w:ascii="Arial" w:hAnsi="Arial" w:cs="Arial"/>
          <w:lang w:val="en-US"/>
        </w:rPr>
      </w:pPr>
    </w:p>
    <w:p w14:paraId="400D9204" w14:textId="77777777" w:rsidR="00467DEB" w:rsidRDefault="00467DEB" w:rsidP="00467DEB">
      <w:pPr>
        <w:rPr>
          <w:rFonts w:ascii="Arial" w:hAnsi="Arial" w:cs="Arial"/>
          <w:lang w:val="es-ES_tradnl"/>
        </w:rPr>
      </w:pPr>
      <w:r w:rsidRPr="004132B1">
        <w:rPr>
          <w:rFonts w:ascii="Arial" w:hAnsi="Arial" w:cs="Arial"/>
          <w:lang w:val="en-US"/>
        </w:rPr>
        <w:t xml:space="preserve">G. Hernández, </w:t>
      </w:r>
      <w:r w:rsidRPr="004132B1">
        <w:rPr>
          <w:rFonts w:ascii="Arial" w:hAnsi="Arial" w:cs="Arial"/>
          <w:b/>
          <w:bCs/>
          <w:lang w:val="en-US"/>
        </w:rPr>
        <w:t>D. Moriña</w:t>
      </w:r>
      <w:r w:rsidRPr="004132B1">
        <w:rPr>
          <w:rFonts w:ascii="Arial" w:hAnsi="Arial" w:cs="Arial"/>
          <w:lang w:val="en-US"/>
        </w:rPr>
        <w:t xml:space="preserve">, A. Navarro. </w:t>
      </w:r>
      <w:r>
        <w:rPr>
          <w:rFonts w:ascii="Arial" w:hAnsi="Arial" w:cs="Arial"/>
          <w:lang w:val="en-US"/>
        </w:rPr>
        <w:t>“</w:t>
      </w:r>
      <w:r w:rsidRPr="0086729A">
        <w:rPr>
          <w:rFonts w:ascii="Arial" w:hAnsi="Arial" w:cs="Arial"/>
          <w:lang w:val="en-US"/>
        </w:rPr>
        <w:t>Imputing</w:t>
      </w:r>
      <w:r>
        <w:rPr>
          <w:rFonts w:ascii="Arial" w:hAnsi="Arial" w:cs="Arial"/>
          <w:lang w:val="en-US"/>
        </w:rPr>
        <w:t xml:space="preserve"> </w:t>
      </w:r>
      <w:r w:rsidRPr="0086729A">
        <w:rPr>
          <w:rFonts w:ascii="Arial" w:hAnsi="Arial" w:cs="Arial"/>
          <w:lang w:val="en-US"/>
        </w:rPr>
        <w:t>missing data in Public Health: general concepts and application to dichotomous variables</w:t>
      </w:r>
      <w:r>
        <w:rPr>
          <w:rFonts w:ascii="Arial" w:hAnsi="Arial" w:cs="Arial"/>
          <w:lang w:val="en-US"/>
        </w:rPr>
        <w:t xml:space="preserve">”. </w:t>
      </w:r>
      <w:proofErr w:type="spellStart"/>
      <w:r w:rsidRPr="00B14EE8">
        <w:rPr>
          <w:rFonts w:ascii="Arial" w:hAnsi="Arial" w:cs="Arial"/>
          <w:i/>
          <w:iCs/>
        </w:rPr>
        <w:t>Gac</w:t>
      </w:r>
      <w:proofErr w:type="spellEnd"/>
      <w:r w:rsidRPr="00B14EE8">
        <w:rPr>
          <w:rFonts w:ascii="Arial" w:hAnsi="Arial" w:cs="Arial"/>
          <w:i/>
          <w:iCs/>
        </w:rPr>
        <w:t xml:space="preserve"> </w:t>
      </w:r>
      <w:proofErr w:type="spellStart"/>
      <w:r w:rsidRPr="00B14EE8">
        <w:rPr>
          <w:rFonts w:ascii="Arial" w:hAnsi="Arial" w:cs="Arial"/>
          <w:i/>
          <w:iCs/>
        </w:rPr>
        <w:t>Sanit</w:t>
      </w:r>
      <w:proofErr w:type="spellEnd"/>
      <w:r w:rsidRPr="00B14EE8">
        <w:rPr>
          <w:rFonts w:ascii="Arial" w:hAnsi="Arial" w:cs="Arial"/>
        </w:rPr>
        <w:t xml:space="preserve">. </w:t>
      </w:r>
      <w:r>
        <w:rPr>
          <w:rFonts w:ascii="Arial" w:hAnsi="Arial" w:cs="Arial"/>
        </w:rPr>
        <w:t>2017;</w:t>
      </w:r>
      <w:r w:rsidRPr="0086729A">
        <w:rPr>
          <w:rFonts w:ascii="Arial" w:hAnsi="Arial" w:cs="Arial"/>
          <w:lang w:val="es-ES_tradnl"/>
        </w:rPr>
        <w:t xml:space="preserve">31-4, pp.342-345. </w:t>
      </w:r>
    </w:p>
    <w:p w14:paraId="63A76F22" w14:textId="77777777" w:rsidR="00467DEB" w:rsidRPr="00E86636" w:rsidRDefault="00467DEB" w:rsidP="00467DEB">
      <w:pPr>
        <w:rPr>
          <w:rFonts w:ascii="Arial" w:hAnsi="Arial" w:cs="Arial"/>
        </w:rPr>
      </w:pPr>
    </w:p>
    <w:p w14:paraId="295F475D" w14:textId="77777777" w:rsidR="00467DEB" w:rsidRPr="00E86636" w:rsidRDefault="00467DEB" w:rsidP="00467DEB">
      <w:pPr>
        <w:rPr>
          <w:rFonts w:ascii="Arial" w:hAnsi="Arial" w:cs="Arial"/>
          <w:lang w:val="en-US"/>
        </w:rPr>
      </w:pPr>
      <w:r w:rsidRPr="00E86636">
        <w:rPr>
          <w:rFonts w:ascii="Arial" w:hAnsi="Arial" w:cs="Arial"/>
        </w:rPr>
        <w:t>A.</w:t>
      </w:r>
      <w:r>
        <w:rPr>
          <w:rFonts w:ascii="Arial" w:hAnsi="Arial" w:cs="Arial"/>
        </w:rPr>
        <w:t xml:space="preserve"> </w:t>
      </w:r>
      <w:r w:rsidRPr="00E86636">
        <w:rPr>
          <w:rFonts w:ascii="Arial" w:hAnsi="Arial" w:cs="Arial"/>
        </w:rPr>
        <w:t xml:space="preserve">Fernández-Fontelo, A. Cabaña, H. Joe, P. Puig, </w:t>
      </w:r>
      <w:r w:rsidRPr="00E86636">
        <w:rPr>
          <w:rFonts w:ascii="Arial" w:hAnsi="Arial" w:cs="Arial"/>
          <w:b/>
          <w:bCs/>
        </w:rPr>
        <w:t>D. Moriña</w:t>
      </w:r>
      <w:r w:rsidRPr="00E86636">
        <w:rPr>
          <w:rFonts w:ascii="Arial" w:hAnsi="Arial" w:cs="Arial"/>
        </w:rPr>
        <w:t xml:space="preserve">. </w:t>
      </w:r>
      <w:r w:rsidRPr="00E86636">
        <w:rPr>
          <w:rFonts w:ascii="Arial" w:hAnsi="Arial" w:cs="Arial"/>
          <w:lang w:val="en-US"/>
        </w:rPr>
        <w:t>“Untangling serially dependent underreported count data for gender</w:t>
      </w:r>
      <w:r w:rsidRPr="00E86636">
        <w:rPr>
          <w:rFonts w:ascii="Cambria Math" w:hAnsi="Cambria Math" w:cs="Cambria Math"/>
          <w:lang w:val="en-US"/>
        </w:rPr>
        <w:t>‐</w:t>
      </w:r>
      <w:r w:rsidRPr="00E86636">
        <w:rPr>
          <w:rFonts w:ascii="Arial" w:hAnsi="Arial" w:cs="Arial"/>
          <w:lang w:val="en-US"/>
        </w:rPr>
        <w:t xml:space="preserve">based violence”. </w:t>
      </w:r>
      <w:r w:rsidRPr="00E86636">
        <w:rPr>
          <w:rFonts w:ascii="Arial" w:hAnsi="Arial" w:cs="Arial"/>
          <w:i/>
          <w:iCs/>
          <w:lang w:val="en-US"/>
        </w:rPr>
        <w:t>Stat Med</w:t>
      </w:r>
      <w:r w:rsidRPr="00E86636">
        <w:rPr>
          <w:rFonts w:ascii="Arial" w:hAnsi="Arial" w:cs="Arial"/>
          <w:lang w:val="en-US"/>
        </w:rPr>
        <w:t xml:space="preserve">. 2019;38(22):4404-4422. </w:t>
      </w:r>
    </w:p>
    <w:p w14:paraId="474196B9" w14:textId="77777777" w:rsidR="00467DEB" w:rsidRDefault="00467DEB" w:rsidP="00467DEB">
      <w:pPr>
        <w:rPr>
          <w:lang w:val="en-US"/>
        </w:rPr>
      </w:pPr>
    </w:p>
    <w:p w14:paraId="3A400C2D" w14:textId="77777777" w:rsidR="00467DEB" w:rsidRPr="00E86636" w:rsidRDefault="00467DEB" w:rsidP="00467DEB">
      <w:pPr>
        <w:rPr>
          <w:lang w:val="en-US"/>
        </w:rPr>
      </w:pPr>
      <w:r w:rsidRPr="004F143F">
        <w:rPr>
          <w:rFonts w:ascii="Arial" w:hAnsi="Arial" w:cs="Arial"/>
          <w:b/>
          <w:bCs/>
          <w:lang w:val="en-US"/>
        </w:rPr>
        <w:t>D. Moriña</w:t>
      </w:r>
      <w:r w:rsidRPr="004F143F">
        <w:rPr>
          <w:rFonts w:ascii="Arial" w:hAnsi="Arial" w:cs="Arial"/>
          <w:lang w:val="en-US"/>
        </w:rPr>
        <w:t xml:space="preserve">, J. M. Leyva-Moral JM, M. Feijoo-Cid. </w:t>
      </w:r>
      <w:r w:rsidRPr="00B1677D">
        <w:rPr>
          <w:rFonts w:ascii="Arial" w:hAnsi="Arial" w:cs="Arial"/>
          <w:lang w:val="en-US"/>
        </w:rPr>
        <w:t>“</w:t>
      </w:r>
      <w:r w:rsidRPr="00195244">
        <w:rPr>
          <w:rFonts w:ascii="Arial" w:hAnsi="Arial" w:cs="Arial"/>
          <w:lang w:val="en-US"/>
        </w:rPr>
        <w:t>Intervention analysis for low-count time series with applications in public health</w:t>
      </w:r>
      <w:r>
        <w:rPr>
          <w:rFonts w:ascii="Arial" w:hAnsi="Arial" w:cs="Arial"/>
          <w:lang w:val="en-US"/>
        </w:rPr>
        <w:t>”</w:t>
      </w:r>
      <w:r w:rsidRPr="00195244">
        <w:rPr>
          <w:rFonts w:ascii="Arial" w:hAnsi="Arial" w:cs="Arial"/>
          <w:lang w:val="en-US"/>
        </w:rPr>
        <w:t xml:space="preserve">. </w:t>
      </w:r>
      <w:r w:rsidRPr="00195244">
        <w:rPr>
          <w:rFonts w:ascii="Arial" w:hAnsi="Arial" w:cs="Arial"/>
          <w:i/>
          <w:iCs/>
          <w:lang w:val="en-US"/>
        </w:rPr>
        <w:t>Stat Modelling</w:t>
      </w:r>
      <w:r w:rsidRPr="00195244">
        <w:rPr>
          <w:rFonts w:ascii="Arial" w:hAnsi="Arial" w:cs="Arial"/>
          <w:lang w:val="en-US"/>
        </w:rPr>
        <w:t xml:space="preserve">. 2020;20(1). </w:t>
      </w:r>
    </w:p>
    <w:p w14:paraId="461FF370" w14:textId="77777777" w:rsidR="00467DEB" w:rsidRDefault="00467DEB" w:rsidP="00467DEB">
      <w:pPr>
        <w:rPr>
          <w:lang w:val="en-US"/>
        </w:rPr>
      </w:pPr>
    </w:p>
    <w:p w14:paraId="52CAE867" w14:textId="77777777" w:rsidR="00467DEB" w:rsidRPr="004D31C5" w:rsidRDefault="00467DEB" w:rsidP="00467DEB">
      <w:pPr>
        <w:rPr>
          <w:rFonts w:ascii="Arial" w:hAnsi="Arial" w:cs="Arial"/>
        </w:rPr>
      </w:pPr>
      <w:r w:rsidRPr="004F143F">
        <w:rPr>
          <w:rFonts w:ascii="Arial" w:hAnsi="Arial" w:cs="Arial"/>
          <w:b/>
          <w:bCs/>
          <w:lang w:val="en-US"/>
        </w:rPr>
        <w:t>D. Moriña</w:t>
      </w:r>
      <w:r w:rsidRPr="004F143F">
        <w:rPr>
          <w:rFonts w:ascii="Arial" w:hAnsi="Arial" w:cs="Arial"/>
          <w:lang w:val="en-US"/>
        </w:rPr>
        <w:t xml:space="preserve">, A. Fernández-Fontelo, A. Cabaña, P. Puig, L. </w:t>
      </w:r>
      <w:proofErr w:type="spellStart"/>
      <w:r w:rsidRPr="004F143F">
        <w:rPr>
          <w:rFonts w:ascii="Arial" w:hAnsi="Arial" w:cs="Arial"/>
          <w:lang w:val="en-US"/>
        </w:rPr>
        <w:t>Monfil</w:t>
      </w:r>
      <w:proofErr w:type="spellEnd"/>
      <w:r w:rsidRPr="004F143F">
        <w:rPr>
          <w:rFonts w:ascii="Arial" w:hAnsi="Arial" w:cs="Arial"/>
          <w:lang w:val="en-US"/>
        </w:rPr>
        <w:t xml:space="preserve">, M. </w:t>
      </w:r>
      <w:proofErr w:type="spellStart"/>
      <w:r w:rsidRPr="004F143F">
        <w:rPr>
          <w:rFonts w:ascii="Arial" w:hAnsi="Arial" w:cs="Arial"/>
          <w:lang w:val="en-US"/>
        </w:rPr>
        <w:t>Brotons</w:t>
      </w:r>
      <w:proofErr w:type="spellEnd"/>
      <w:r w:rsidRPr="004F143F">
        <w:rPr>
          <w:rFonts w:ascii="Arial" w:hAnsi="Arial" w:cs="Arial"/>
          <w:lang w:val="en-US"/>
        </w:rPr>
        <w:t xml:space="preserve">, M. Diaz. </w:t>
      </w:r>
      <w:r w:rsidRPr="005A6490">
        <w:rPr>
          <w:rFonts w:ascii="Arial" w:hAnsi="Arial" w:cs="Arial"/>
          <w:lang w:val="en-US"/>
        </w:rPr>
        <w:t>“</w:t>
      </w:r>
      <w:r w:rsidRPr="004D31C5">
        <w:rPr>
          <w:rFonts w:ascii="Arial" w:hAnsi="Arial" w:cs="Arial"/>
          <w:lang w:val="en-US"/>
        </w:rPr>
        <w:t>Quantifying the under-reporting</w:t>
      </w:r>
      <w:r>
        <w:rPr>
          <w:rFonts w:ascii="Arial" w:hAnsi="Arial" w:cs="Arial"/>
          <w:lang w:val="en-US"/>
        </w:rPr>
        <w:t xml:space="preserve"> </w:t>
      </w:r>
      <w:r w:rsidRPr="004D31C5">
        <w:rPr>
          <w:rFonts w:ascii="Arial" w:hAnsi="Arial" w:cs="Arial"/>
          <w:lang w:val="en-US"/>
        </w:rPr>
        <w:t xml:space="preserve">of uncorrelated </w:t>
      </w:r>
      <w:proofErr w:type="spellStart"/>
      <w:r w:rsidRPr="004D31C5">
        <w:rPr>
          <w:rFonts w:ascii="Arial" w:hAnsi="Arial" w:cs="Arial"/>
          <w:lang w:val="en-US"/>
        </w:rPr>
        <w:t>longitudal</w:t>
      </w:r>
      <w:proofErr w:type="spellEnd"/>
      <w:r w:rsidRPr="004D31C5">
        <w:rPr>
          <w:rFonts w:ascii="Arial" w:hAnsi="Arial" w:cs="Arial"/>
          <w:lang w:val="en-US"/>
        </w:rPr>
        <w:t xml:space="preserve"> data: the genital warts </w:t>
      </w:r>
      <w:r>
        <w:rPr>
          <w:rFonts w:ascii="Arial" w:hAnsi="Arial" w:cs="Arial"/>
          <w:lang w:val="en-US"/>
        </w:rPr>
        <w:t>e</w:t>
      </w:r>
      <w:r w:rsidRPr="004D31C5">
        <w:rPr>
          <w:rFonts w:ascii="Arial" w:hAnsi="Arial" w:cs="Arial"/>
          <w:lang w:val="en-US"/>
        </w:rPr>
        <w:t>xample</w:t>
      </w:r>
      <w:r>
        <w:rPr>
          <w:rFonts w:ascii="Arial" w:hAnsi="Arial" w:cs="Arial"/>
          <w:lang w:val="en-US"/>
        </w:rPr>
        <w:t>”.</w:t>
      </w:r>
      <w:r w:rsidRPr="004D31C5">
        <w:rPr>
          <w:rFonts w:ascii="Arial" w:hAnsi="Arial" w:cs="Arial"/>
          <w:lang w:val="en-US"/>
        </w:rPr>
        <w:t xml:space="preserve"> </w:t>
      </w:r>
      <w:r w:rsidRPr="004F143F">
        <w:rPr>
          <w:rFonts w:ascii="Arial" w:hAnsi="Arial" w:cs="Arial"/>
          <w:i/>
          <w:iCs/>
        </w:rPr>
        <w:t xml:space="preserve">BMC </w:t>
      </w:r>
      <w:proofErr w:type="spellStart"/>
      <w:r w:rsidRPr="004F143F">
        <w:rPr>
          <w:rFonts w:ascii="Arial" w:hAnsi="Arial" w:cs="Arial"/>
          <w:i/>
          <w:iCs/>
        </w:rPr>
        <w:t>Med</w:t>
      </w:r>
      <w:proofErr w:type="spellEnd"/>
      <w:r w:rsidRPr="004F143F">
        <w:rPr>
          <w:rFonts w:ascii="Arial" w:hAnsi="Arial" w:cs="Arial"/>
          <w:i/>
          <w:iCs/>
        </w:rPr>
        <w:t xml:space="preserve"> Res </w:t>
      </w:r>
      <w:proofErr w:type="spellStart"/>
      <w:r w:rsidRPr="000372B8">
        <w:rPr>
          <w:rFonts w:ascii="Arial" w:hAnsi="Arial" w:cs="Arial"/>
          <w:i/>
          <w:iCs/>
        </w:rPr>
        <w:t>Met</w:t>
      </w:r>
      <w:proofErr w:type="spellEnd"/>
      <w:r w:rsidRPr="004D31C5">
        <w:rPr>
          <w:rFonts w:ascii="Arial" w:hAnsi="Arial" w:cs="Arial"/>
        </w:rPr>
        <w:t>.</w:t>
      </w:r>
      <w:r>
        <w:rPr>
          <w:rFonts w:ascii="Arial" w:hAnsi="Arial" w:cs="Arial"/>
        </w:rPr>
        <w:t xml:space="preserve"> 2021;</w:t>
      </w:r>
      <w:r w:rsidRPr="004D31C5">
        <w:rPr>
          <w:rFonts w:ascii="Arial" w:hAnsi="Arial" w:cs="Arial"/>
        </w:rPr>
        <w:t>21-1.</w:t>
      </w:r>
    </w:p>
    <w:p w14:paraId="4D4293A7" w14:textId="77777777" w:rsidR="00467DEB" w:rsidRPr="004F143F" w:rsidRDefault="00467DEB" w:rsidP="00467DEB">
      <w:pPr>
        <w:rPr>
          <w:rFonts w:ascii="Arial" w:hAnsi="Arial" w:cs="Arial"/>
        </w:rPr>
      </w:pPr>
    </w:p>
    <w:p w14:paraId="5C905365" w14:textId="1BDCDA56" w:rsidR="00AC2244" w:rsidRDefault="00467DEB" w:rsidP="00467DEB">
      <w:pPr>
        <w:rPr>
          <w:rFonts w:ascii="Arial" w:hAnsi="Arial" w:cs="Arial"/>
          <w:u w:val="single"/>
        </w:rPr>
      </w:pPr>
      <w:r w:rsidRPr="00157F08">
        <w:rPr>
          <w:rFonts w:ascii="Arial" w:hAnsi="Arial" w:cs="Arial"/>
          <w:u w:val="single"/>
        </w:rPr>
        <w:t>Proyectos:</w:t>
      </w:r>
    </w:p>
    <w:p w14:paraId="551F14D9" w14:textId="1A537A82" w:rsidR="00AC2244" w:rsidRPr="00705BDC" w:rsidRDefault="00AC2244" w:rsidP="00AC2244">
      <w:pPr>
        <w:rPr>
          <w:rFonts w:ascii="Arial" w:hAnsi="Arial" w:cs="Arial"/>
          <w:lang w:val="ca-ES"/>
        </w:rPr>
      </w:pPr>
      <w:proofErr w:type="spellStart"/>
      <w:r>
        <w:rPr>
          <w:rFonts w:ascii="Arial" w:hAnsi="Arial" w:cs="Arial"/>
          <w:lang w:val="ca-ES"/>
        </w:rPr>
        <w:t>Título</w:t>
      </w:r>
      <w:proofErr w:type="spellEnd"/>
      <w:r w:rsidRPr="00705BDC">
        <w:rPr>
          <w:rFonts w:ascii="Arial" w:hAnsi="Arial" w:cs="Arial"/>
          <w:lang w:val="ca-ES"/>
        </w:rPr>
        <w:t xml:space="preserve">:  </w:t>
      </w:r>
      <w:r w:rsidR="00C03A3A">
        <w:rPr>
          <w:rFonts w:ascii="Arial" w:hAnsi="Arial" w:cs="Arial"/>
          <w:lang w:val="ca-ES"/>
        </w:rPr>
        <w:t xml:space="preserve">Seguros de </w:t>
      </w:r>
      <w:proofErr w:type="spellStart"/>
      <w:r w:rsidR="00C03A3A">
        <w:rPr>
          <w:rFonts w:ascii="Arial" w:hAnsi="Arial" w:cs="Arial"/>
          <w:lang w:val="ca-ES"/>
        </w:rPr>
        <w:t>salud</w:t>
      </w:r>
      <w:proofErr w:type="spellEnd"/>
      <w:r w:rsidR="00C03A3A">
        <w:rPr>
          <w:rFonts w:ascii="Arial" w:hAnsi="Arial" w:cs="Arial"/>
          <w:lang w:val="ca-ES"/>
        </w:rPr>
        <w:t xml:space="preserve"> tres la </w:t>
      </w:r>
      <w:proofErr w:type="spellStart"/>
      <w:r w:rsidR="00C03A3A">
        <w:rPr>
          <w:rFonts w:ascii="Arial" w:hAnsi="Arial" w:cs="Arial"/>
          <w:lang w:val="ca-ES"/>
        </w:rPr>
        <w:t>epidemia</w:t>
      </w:r>
      <w:proofErr w:type="spellEnd"/>
      <w:r w:rsidR="00C03A3A">
        <w:rPr>
          <w:rFonts w:ascii="Arial" w:hAnsi="Arial" w:cs="Arial"/>
          <w:lang w:val="ca-ES"/>
        </w:rPr>
        <w:t xml:space="preserve">: </w:t>
      </w:r>
      <w:proofErr w:type="spellStart"/>
      <w:r w:rsidR="00C03A3A">
        <w:rPr>
          <w:rFonts w:ascii="Arial" w:hAnsi="Arial" w:cs="Arial"/>
          <w:lang w:val="ca-ES"/>
        </w:rPr>
        <w:t>Medir</w:t>
      </w:r>
      <w:proofErr w:type="spellEnd"/>
      <w:r w:rsidR="00C03A3A">
        <w:rPr>
          <w:rFonts w:ascii="Arial" w:hAnsi="Arial" w:cs="Arial"/>
          <w:lang w:val="ca-ES"/>
        </w:rPr>
        <w:t xml:space="preserve"> la </w:t>
      </w:r>
      <w:proofErr w:type="spellStart"/>
      <w:r w:rsidR="00C03A3A">
        <w:rPr>
          <w:rFonts w:ascii="Arial" w:hAnsi="Arial" w:cs="Arial"/>
          <w:lang w:val="ca-ES"/>
        </w:rPr>
        <w:t>transformación</w:t>
      </w:r>
      <w:proofErr w:type="spellEnd"/>
      <w:r w:rsidR="00C03A3A">
        <w:rPr>
          <w:rFonts w:ascii="Arial" w:hAnsi="Arial" w:cs="Arial"/>
          <w:lang w:val="ca-ES"/>
        </w:rPr>
        <w:t>.</w:t>
      </w:r>
    </w:p>
    <w:p w14:paraId="246FAF57" w14:textId="4FA23330" w:rsidR="00AC2244" w:rsidRPr="00705BDC" w:rsidRDefault="00AC2244" w:rsidP="00AC2244">
      <w:pPr>
        <w:rPr>
          <w:rFonts w:ascii="Arial" w:hAnsi="Arial" w:cs="Arial"/>
          <w:lang w:val="ca-ES"/>
        </w:rPr>
      </w:pPr>
      <w:proofErr w:type="spellStart"/>
      <w:r w:rsidRPr="00705BDC">
        <w:rPr>
          <w:rFonts w:ascii="Arial" w:hAnsi="Arial" w:cs="Arial"/>
          <w:lang w:val="ca-ES"/>
        </w:rPr>
        <w:t>Enti</w:t>
      </w:r>
      <w:r>
        <w:rPr>
          <w:rFonts w:ascii="Arial" w:hAnsi="Arial" w:cs="Arial"/>
          <w:lang w:val="ca-ES"/>
        </w:rPr>
        <w:t>d</w:t>
      </w:r>
      <w:r w:rsidRPr="00705BDC">
        <w:rPr>
          <w:rFonts w:ascii="Arial" w:hAnsi="Arial" w:cs="Arial"/>
          <w:lang w:val="ca-ES"/>
        </w:rPr>
        <w:t>a</w:t>
      </w:r>
      <w:r>
        <w:rPr>
          <w:rFonts w:ascii="Arial" w:hAnsi="Arial" w:cs="Arial"/>
          <w:lang w:val="ca-ES"/>
        </w:rPr>
        <w:t>d</w:t>
      </w:r>
      <w:proofErr w:type="spellEnd"/>
      <w:r w:rsidRPr="00705BDC">
        <w:rPr>
          <w:rFonts w:ascii="Arial" w:hAnsi="Arial" w:cs="Arial"/>
          <w:lang w:val="ca-ES"/>
        </w:rPr>
        <w:t xml:space="preserve"> </w:t>
      </w:r>
      <w:proofErr w:type="spellStart"/>
      <w:r w:rsidRPr="00705BDC">
        <w:rPr>
          <w:rFonts w:ascii="Arial" w:hAnsi="Arial" w:cs="Arial"/>
          <w:lang w:val="ca-ES"/>
        </w:rPr>
        <w:t>finan</w:t>
      </w:r>
      <w:r>
        <w:rPr>
          <w:rFonts w:ascii="Arial" w:hAnsi="Arial" w:cs="Arial"/>
          <w:lang w:val="ca-ES"/>
        </w:rPr>
        <w:t>ci</w:t>
      </w:r>
      <w:r w:rsidRPr="00705BDC">
        <w:rPr>
          <w:rFonts w:ascii="Arial" w:hAnsi="Arial" w:cs="Arial"/>
          <w:lang w:val="ca-ES"/>
        </w:rPr>
        <w:t>adora</w:t>
      </w:r>
      <w:proofErr w:type="spellEnd"/>
      <w:r w:rsidRPr="00705BDC">
        <w:rPr>
          <w:rFonts w:ascii="Arial" w:hAnsi="Arial" w:cs="Arial"/>
          <w:lang w:val="ca-ES"/>
        </w:rPr>
        <w:t>:</w:t>
      </w:r>
      <w:r>
        <w:rPr>
          <w:rFonts w:ascii="Arial" w:hAnsi="Arial" w:cs="Arial"/>
          <w:lang w:val="ca-ES"/>
        </w:rPr>
        <w:t xml:space="preserve"> </w:t>
      </w:r>
      <w:proofErr w:type="spellStart"/>
      <w:r>
        <w:rPr>
          <w:rFonts w:ascii="Arial" w:hAnsi="Arial" w:cs="Arial"/>
          <w:lang w:val="ca-ES"/>
        </w:rPr>
        <w:t>Fundación</w:t>
      </w:r>
      <w:proofErr w:type="spellEnd"/>
      <w:r>
        <w:rPr>
          <w:rFonts w:ascii="Arial" w:hAnsi="Arial" w:cs="Arial"/>
          <w:lang w:val="ca-ES"/>
        </w:rPr>
        <w:t xml:space="preserve"> Mapfre (1</w:t>
      </w:r>
      <w:r w:rsidR="00C03A3A">
        <w:rPr>
          <w:rFonts w:ascii="Arial" w:hAnsi="Arial" w:cs="Arial"/>
          <w:lang w:val="ca-ES"/>
        </w:rPr>
        <w:t>5</w:t>
      </w:r>
      <w:r>
        <w:rPr>
          <w:rFonts w:ascii="Arial" w:hAnsi="Arial" w:cs="Arial"/>
          <w:lang w:val="ca-ES"/>
        </w:rPr>
        <w:t>,</w:t>
      </w:r>
      <w:r w:rsidR="00C03A3A">
        <w:rPr>
          <w:rFonts w:ascii="Arial" w:hAnsi="Arial" w:cs="Arial"/>
          <w:lang w:val="ca-ES"/>
        </w:rPr>
        <w:t>000</w:t>
      </w:r>
      <w:r w:rsidRPr="00705BDC">
        <w:rPr>
          <w:rFonts w:ascii="Arial" w:hAnsi="Arial" w:cs="Arial"/>
          <w:lang w:val="ca-ES"/>
        </w:rPr>
        <w:t xml:space="preserve"> €</w:t>
      </w:r>
      <w:r>
        <w:rPr>
          <w:rFonts w:ascii="Arial" w:hAnsi="Arial" w:cs="Arial"/>
          <w:lang w:val="ca-ES"/>
        </w:rPr>
        <w:t>)</w:t>
      </w:r>
    </w:p>
    <w:p w14:paraId="6BA6534D" w14:textId="589A7967" w:rsidR="00AC2244" w:rsidRPr="00705BDC" w:rsidRDefault="00AC2244" w:rsidP="00AC2244">
      <w:pPr>
        <w:rPr>
          <w:rFonts w:ascii="Arial" w:hAnsi="Arial" w:cs="Arial"/>
          <w:lang w:val="ca-ES"/>
        </w:rPr>
      </w:pPr>
      <w:proofErr w:type="spellStart"/>
      <w:r w:rsidRPr="00705BDC">
        <w:rPr>
          <w:rFonts w:ascii="Arial" w:hAnsi="Arial" w:cs="Arial"/>
          <w:lang w:val="ca-ES"/>
        </w:rPr>
        <w:t>Enti</w:t>
      </w:r>
      <w:r>
        <w:rPr>
          <w:rFonts w:ascii="Arial" w:hAnsi="Arial" w:cs="Arial"/>
          <w:lang w:val="ca-ES"/>
        </w:rPr>
        <w:t>d</w:t>
      </w:r>
      <w:r w:rsidRPr="00705BDC">
        <w:rPr>
          <w:rFonts w:ascii="Arial" w:hAnsi="Arial" w:cs="Arial"/>
          <w:lang w:val="ca-ES"/>
        </w:rPr>
        <w:t>a</w:t>
      </w:r>
      <w:r>
        <w:rPr>
          <w:rFonts w:ascii="Arial" w:hAnsi="Arial" w:cs="Arial"/>
          <w:lang w:val="ca-ES"/>
        </w:rPr>
        <w:t>de</w:t>
      </w:r>
      <w:r w:rsidRPr="00705BDC">
        <w:rPr>
          <w:rFonts w:ascii="Arial" w:hAnsi="Arial" w:cs="Arial"/>
          <w:lang w:val="ca-ES"/>
        </w:rPr>
        <w:t>s</w:t>
      </w:r>
      <w:proofErr w:type="spellEnd"/>
      <w:r w:rsidRPr="00705BDC">
        <w:rPr>
          <w:rFonts w:ascii="Arial" w:hAnsi="Arial" w:cs="Arial"/>
          <w:lang w:val="ca-ES"/>
        </w:rPr>
        <w:t xml:space="preserve"> </w:t>
      </w:r>
      <w:proofErr w:type="spellStart"/>
      <w:r w:rsidRPr="00705BDC">
        <w:rPr>
          <w:rFonts w:ascii="Arial" w:hAnsi="Arial" w:cs="Arial"/>
          <w:lang w:val="ca-ES"/>
        </w:rPr>
        <w:t>participant</w:t>
      </w:r>
      <w:r>
        <w:rPr>
          <w:rFonts w:ascii="Arial" w:hAnsi="Arial" w:cs="Arial"/>
          <w:lang w:val="ca-ES"/>
        </w:rPr>
        <w:t>e</w:t>
      </w:r>
      <w:r w:rsidRPr="00705BDC">
        <w:rPr>
          <w:rFonts w:ascii="Arial" w:hAnsi="Arial" w:cs="Arial"/>
          <w:lang w:val="ca-ES"/>
        </w:rPr>
        <w:t>s</w:t>
      </w:r>
      <w:proofErr w:type="spellEnd"/>
      <w:r w:rsidRPr="00705BDC">
        <w:rPr>
          <w:rFonts w:ascii="Arial" w:hAnsi="Arial" w:cs="Arial"/>
          <w:lang w:val="ca-ES"/>
        </w:rPr>
        <w:t xml:space="preserve">: Universitat de Barcelona, Universitat </w:t>
      </w:r>
      <w:r>
        <w:rPr>
          <w:rFonts w:ascii="Arial" w:hAnsi="Arial" w:cs="Arial"/>
          <w:lang w:val="ca-ES"/>
        </w:rPr>
        <w:t>Autònoma de Barcelona</w:t>
      </w:r>
    </w:p>
    <w:p w14:paraId="66D6A1BD" w14:textId="7351E073" w:rsidR="00AC2244" w:rsidRPr="00705BDC" w:rsidRDefault="00AC2244" w:rsidP="00AC2244">
      <w:pPr>
        <w:rPr>
          <w:rFonts w:ascii="Arial" w:hAnsi="Arial" w:cs="Arial"/>
          <w:lang w:val="ca-ES"/>
        </w:rPr>
      </w:pPr>
      <w:proofErr w:type="spellStart"/>
      <w:r>
        <w:rPr>
          <w:rFonts w:ascii="Arial" w:hAnsi="Arial" w:cs="Arial"/>
          <w:lang w:val="ca-ES"/>
        </w:rPr>
        <w:t>Duración</w:t>
      </w:r>
      <w:proofErr w:type="spellEnd"/>
      <w:r w:rsidRPr="00705BDC">
        <w:rPr>
          <w:rFonts w:ascii="Arial" w:hAnsi="Arial" w:cs="Arial"/>
          <w:lang w:val="ca-ES"/>
        </w:rPr>
        <w:t xml:space="preserve">: </w:t>
      </w:r>
      <w:proofErr w:type="spellStart"/>
      <w:r>
        <w:rPr>
          <w:rFonts w:ascii="Arial" w:hAnsi="Arial" w:cs="Arial"/>
          <w:lang w:val="ca-ES"/>
        </w:rPr>
        <w:t>Febrero</w:t>
      </w:r>
      <w:proofErr w:type="spellEnd"/>
      <w:r>
        <w:rPr>
          <w:rFonts w:ascii="Arial" w:hAnsi="Arial" w:cs="Arial"/>
          <w:lang w:val="ca-ES"/>
        </w:rPr>
        <w:t xml:space="preserve"> </w:t>
      </w:r>
      <w:r w:rsidRPr="00705BDC">
        <w:rPr>
          <w:rFonts w:ascii="Arial" w:hAnsi="Arial" w:cs="Arial"/>
          <w:lang w:val="ca-ES"/>
        </w:rPr>
        <w:t>202</w:t>
      </w:r>
      <w:r>
        <w:rPr>
          <w:rFonts w:ascii="Arial" w:hAnsi="Arial" w:cs="Arial"/>
          <w:lang w:val="ca-ES"/>
        </w:rPr>
        <w:t>2</w:t>
      </w:r>
      <w:r w:rsidRPr="00705BDC">
        <w:rPr>
          <w:rFonts w:ascii="Arial" w:hAnsi="Arial" w:cs="Arial"/>
          <w:lang w:val="ca-ES"/>
        </w:rPr>
        <w:t xml:space="preserve"> – </w:t>
      </w:r>
      <w:proofErr w:type="spellStart"/>
      <w:r>
        <w:rPr>
          <w:rFonts w:ascii="Arial" w:hAnsi="Arial" w:cs="Arial"/>
          <w:lang w:val="ca-ES"/>
        </w:rPr>
        <w:t>Febrero</w:t>
      </w:r>
      <w:proofErr w:type="spellEnd"/>
      <w:r w:rsidRPr="00705BDC">
        <w:rPr>
          <w:rFonts w:ascii="Arial" w:hAnsi="Arial" w:cs="Arial"/>
          <w:lang w:val="ca-ES"/>
        </w:rPr>
        <w:t xml:space="preserve"> 202</w:t>
      </w:r>
      <w:r>
        <w:rPr>
          <w:rFonts w:ascii="Arial" w:hAnsi="Arial" w:cs="Arial"/>
          <w:lang w:val="ca-ES"/>
        </w:rPr>
        <w:t>3</w:t>
      </w:r>
    </w:p>
    <w:p w14:paraId="02B0D66F" w14:textId="6A208C99" w:rsidR="00AC2244" w:rsidRDefault="00AC2244" w:rsidP="00AC2244">
      <w:pPr>
        <w:rPr>
          <w:rFonts w:ascii="Arial" w:hAnsi="Arial" w:cs="Arial"/>
          <w:lang w:val="ca-ES"/>
        </w:rPr>
      </w:pPr>
      <w:r w:rsidRPr="00705BDC">
        <w:rPr>
          <w:rFonts w:ascii="Arial" w:hAnsi="Arial" w:cs="Arial"/>
          <w:lang w:val="ca-ES"/>
        </w:rPr>
        <w:t>Investigador principal: David Moriña Soler</w:t>
      </w:r>
    </w:p>
    <w:p w14:paraId="7DBEB999" w14:textId="77777777" w:rsidR="00AC2244" w:rsidRPr="00157F08" w:rsidRDefault="00AC2244" w:rsidP="00AC2244">
      <w:pPr>
        <w:rPr>
          <w:rFonts w:ascii="Arial" w:hAnsi="Arial" w:cs="Arial"/>
          <w:u w:val="single"/>
        </w:rPr>
      </w:pPr>
    </w:p>
    <w:p w14:paraId="29C5710F" w14:textId="77777777" w:rsidR="00AC2244" w:rsidRPr="00705BDC" w:rsidRDefault="00AC2244" w:rsidP="00AC2244">
      <w:pPr>
        <w:rPr>
          <w:rFonts w:ascii="Arial" w:hAnsi="Arial" w:cs="Arial"/>
          <w:lang w:val="ca-ES"/>
        </w:rPr>
      </w:pPr>
      <w:proofErr w:type="spellStart"/>
      <w:r>
        <w:rPr>
          <w:rFonts w:ascii="Arial" w:hAnsi="Arial" w:cs="Arial"/>
          <w:lang w:val="ca-ES"/>
        </w:rPr>
        <w:t>Título</w:t>
      </w:r>
      <w:proofErr w:type="spellEnd"/>
      <w:r w:rsidRPr="00705BDC">
        <w:rPr>
          <w:rFonts w:ascii="Arial" w:hAnsi="Arial" w:cs="Arial"/>
          <w:lang w:val="ca-ES"/>
        </w:rPr>
        <w:t xml:space="preserve">:  </w:t>
      </w:r>
      <w:proofErr w:type="spellStart"/>
      <w:r w:rsidRPr="00705BDC">
        <w:rPr>
          <w:rFonts w:ascii="Arial" w:hAnsi="Arial" w:cs="Arial"/>
          <w:lang w:val="ca-ES"/>
        </w:rPr>
        <w:t>Cuantificación</w:t>
      </w:r>
      <w:proofErr w:type="spellEnd"/>
      <w:r w:rsidRPr="00705BDC">
        <w:rPr>
          <w:rFonts w:ascii="Arial" w:hAnsi="Arial" w:cs="Arial"/>
          <w:lang w:val="ca-ES"/>
        </w:rPr>
        <w:t xml:space="preserve"> en </w:t>
      </w:r>
      <w:proofErr w:type="spellStart"/>
      <w:r w:rsidRPr="00705BDC">
        <w:rPr>
          <w:rFonts w:ascii="Arial" w:hAnsi="Arial" w:cs="Arial"/>
          <w:lang w:val="ca-ES"/>
        </w:rPr>
        <w:t>tiempo</w:t>
      </w:r>
      <w:proofErr w:type="spellEnd"/>
      <w:r w:rsidRPr="00705BDC">
        <w:rPr>
          <w:rFonts w:ascii="Arial" w:hAnsi="Arial" w:cs="Arial"/>
          <w:lang w:val="ca-ES"/>
        </w:rPr>
        <w:t xml:space="preserve"> real de </w:t>
      </w:r>
      <w:proofErr w:type="spellStart"/>
      <w:r w:rsidRPr="00705BDC">
        <w:rPr>
          <w:rFonts w:ascii="Arial" w:hAnsi="Arial" w:cs="Arial"/>
          <w:lang w:val="ca-ES"/>
        </w:rPr>
        <w:t>nuevos</w:t>
      </w:r>
      <w:proofErr w:type="spellEnd"/>
      <w:r w:rsidRPr="00705BDC">
        <w:rPr>
          <w:rFonts w:ascii="Arial" w:hAnsi="Arial" w:cs="Arial"/>
          <w:lang w:val="ca-ES"/>
        </w:rPr>
        <w:t xml:space="preserve"> casos no </w:t>
      </w:r>
      <w:proofErr w:type="spellStart"/>
      <w:r w:rsidRPr="00705BDC">
        <w:rPr>
          <w:rFonts w:ascii="Arial" w:hAnsi="Arial" w:cs="Arial"/>
          <w:lang w:val="ca-ES"/>
        </w:rPr>
        <w:t>reportados</w:t>
      </w:r>
      <w:proofErr w:type="spellEnd"/>
      <w:r w:rsidRPr="00705BDC">
        <w:rPr>
          <w:rFonts w:ascii="Arial" w:hAnsi="Arial" w:cs="Arial"/>
          <w:lang w:val="ca-ES"/>
        </w:rPr>
        <w:t xml:space="preserve"> de</w:t>
      </w:r>
      <w:r>
        <w:rPr>
          <w:rFonts w:ascii="Arial" w:hAnsi="Arial" w:cs="Arial"/>
          <w:lang w:val="ca-ES"/>
        </w:rPr>
        <w:t xml:space="preserve"> </w:t>
      </w:r>
      <w:r w:rsidRPr="00705BDC">
        <w:rPr>
          <w:rFonts w:ascii="Arial" w:hAnsi="Arial" w:cs="Arial"/>
          <w:lang w:val="ca-ES"/>
        </w:rPr>
        <w:t>COVID-19 en España</w:t>
      </w:r>
      <w:r>
        <w:rPr>
          <w:rFonts w:ascii="Arial" w:hAnsi="Arial" w:cs="Arial"/>
          <w:lang w:val="ca-ES"/>
        </w:rPr>
        <w:t xml:space="preserve"> (</w:t>
      </w:r>
      <w:r w:rsidRPr="00705BDC">
        <w:rPr>
          <w:rFonts w:ascii="Arial" w:hAnsi="Arial" w:cs="Arial"/>
          <w:lang w:val="ca-ES"/>
        </w:rPr>
        <w:t>COV20/00115</w:t>
      </w:r>
      <w:r>
        <w:rPr>
          <w:rFonts w:ascii="Arial" w:hAnsi="Arial" w:cs="Arial"/>
          <w:lang w:val="ca-ES"/>
        </w:rPr>
        <w:t>)</w:t>
      </w:r>
    </w:p>
    <w:p w14:paraId="168F1F53" w14:textId="77777777" w:rsidR="00AC2244" w:rsidRPr="00705BDC" w:rsidRDefault="00AC2244" w:rsidP="00AC2244">
      <w:pPr>
        <w:rPr>
          <w:rFonts w:ascii="Arial" w:hAnsi="Arial" w:cs="Arial"/>
          <w:lang w:val="ca-ES"/>
        </w:rPr>
      </w:pPr>
      <w:proofErr w:type="spellStart"/>
      <w:r w:rsidRPr="00705BDC">
        <w:rPr>
          <w:rFonts w:ascii="Arial" w:hAnsi="Arial" w:cs="Arial"/>
          <w:lang w:val="ca-ES"/>
        </w:rPr>
        <w:t>Enti</w:t>
      </w:r>
      <w:r>
        <w:rPr>
          <w:rFonts w:ascii="Arial" w:hAnsi="Arial" w:cs="Arial"/>
          <w:lang w:val="ca-ES"/>
        </w:rPr>
        <w:t>d</w:t>
      </w:r>
      <w:r w:rsidRPr="00705BDC">
        <w:rPr>
          <w:rFonts w:ascii="Arial" w:hAnsi="Arial" w:cs="Arial"/>
          <w:lang w:val="ca-ES"/>
        </w:rPr>
        <w:t>a</w:t>
      </w:r>
      <w:r>
        <w:rPr>
          <w:rFonts w:ascii="Arial" w:hAnsi="Arial" w:cs="Arial"/>
          <w:lang w:val="ca-ES"/>
        </w:rPr>
        <w:t>d</w:t>
      </w:r>
      <w:proofErr w:type="spellEnd"/>
      <w:r w:rsidRPr="00705BDC">
        <w:rPr>
          <w:rFonts w:ascii="Arial" w:hAnsi="Arial" w:cs="Arial"/>
          <w:lang w:val="ca-ES"/>
        </w:rPr>
        <w:t xml:space="preserve"> </w:t>
      </w:r>
      <w:proofErr w:type="spellStart"/>
      <w:r w:rsidRPr="00705BDC">
        <w:rPr>
          <w:rFonts w:ascii="Arial" w:hAnsi="Arial" w:cs="Arial"/>
          <w:lang w:val="ca-ES"/>
        </w:rPr>
        <w:t>finan</w:t>
      </w:r>
      <w:r>
        <w:rPr>
          <w:rFonts w:ascii="Arial" w:hAnsi="Arial" w:cs="Arial"/>
          <w:lang w:val="ca-ES"/>
        </w:rPr>
        <w:t>ci</w:t>
      </w:r>
      <w:r w:rsidRPr="00705BDC">
        <w:rPr>
          <w:rFonts w:ascii="Arial" w:hAnsi="Arial" w:cs="Arial"/>
          <w:lang w:val="ca-ES"/>
        </w:rPr>
        <w:t>adora</w:t>
      </w:r>
      <w:proofErr w:type="spellEnd"/>
      <w:r w:rsidRPr="00705BDC">
        <w:rPr>
          <w:rFonts w:ascii="Arial" w:hAnsi="Arial" w:cs="Arial"/>
          <w:lang w:val="ca-ES"/>
        </w:rPr>
        <w:t>:</w:t>
      </w:r>
      <w:r>
        <w:rPr>
          <w:rFonts w:ascii="Arial" w:hAnsi="Arial" w:cs="Arial"/>
          <w:lang w:val="ca-ES"/>
        </w:rPr>
        <w:t xml:space="preserve"> </w:t>
      </w:r>
      <w:r w:rsidRPr="00705BDC">
        <w:rPr>
          <w:rFonts w:ascii="Arial" w:hAnsi="Arial" w:cs="Arial"/>
          <w:lang w:val="ca-ES"/>
        </w:rPr>
        <w:t>Instituto de Salud Carlos III</w:t>
      </w:r>
      <w:r>
        <w:rPr>
          <w:rFonts w:ascii="Arial" w:hAnsi="Arial" w:cs="Arial"/>
          <w:lang w:val="ca-ES"/>
        </w:rPr>
        <w:t xml:space="preserve"> (</w:t>
      </w:r>
      <w:r w:rsidRPr="00705BDC">
        <w:rPr>
          <w:rFonts w:ascii="Arial" w:hAnsi="Arial" w:cs="Arial"/>
          <w:lang w:val="ca-ES"/>
        </w:rPr>
        <w:t>54</w:t>
      </w:r>
      <w:r>
        <w:rPr>
          <w:rFonts w:ascii="Arial" w:hAnsi="Arial" w:cs="Arial"/>
          <w:lang w:val="ca-ES"/>
        </w:rPr>
        <w:t>,</w:t>
      </w:r>
      <w:r w:rsidRPr="00705BDC">
        <w:rPr>
          <w:rFonts w:ascii="Arial" w:hAnsi="Arial" w:cs="Arial"/>
          <w:lang w:val="ca-ES"/>
        </w:rPr>
        <w:t>842.80 €</w:t>
      </w:r>
      <w:r>
        <w:rPr>
          <w:rFonts w:ascii="Arial" w:hAnsi="Arial" w:cs="Arial"/>
          <w:lang w:val="ca-ES"/>
        </w:rPr>
        <w:t>)</w:t>
      </w:r>
    </w:p>
    <w:p w14:paraId="0BB16296" w14:textId="77777777" w:rsidR="00AC2244" w:rsidRPr="00705BDC" w:rsidRDefault="00AC2244" w:rsidP="00AC2244">
      <w:pPr>
        <w:rPr>
          <w:rFonts w:ascii="Arial" w:hAnsi="Arial" w:cs="Arial"/>
          <w:lang w:val="ca-ES"/>
        </w:rPr>
      </w:pPr>
      <w:proofErr w:type="spellStart"/>
      <w:r w:rsidRPr="00705BDC">
        <w:rPr>
          <w:rFonts w:ascii="Arial" w:hAnsi="Arial" w:cs="Arial"/>
          <w:lang w:val="ca-ES"/>
        </w:rPr>
        <w:t>Enti</w:t>
      </w:r>
      <w:r>
        <w:rPr>
          <w:rFonts w:ascii="Arial" w:hAnsi="Arial" w:cs="Arial"/>
          <w:lang w:val="ca-ES"/>
        </w:rPr>
        <w:t>d</w:t>
      </w:r>
      <w:r w:rsidRPr="00705BDC">
        <w:rPr>
          <w:rFonts w:ascii="Arial" w:hAnsi="Arial" w:cs="Arial"/>
          <w:lang w:val="ca-ES"/>
        </w:rPr>
        <w:t>a</w:t>
      </w:r>
      <w:r>
        <w:rPr>
          <w:rFonts w:ascii="Arial" w:hAnsi="Arial" w:cs="Arial"/>
          <w:lang w:val="ca-ES"/>
        </w:rPr>
        <w:t>de</w:t>
      </w:r>
      <w:r w:rsidRPr="00705BDC">
        <w:rPr>
          <w:rFonts w:ascii="Arial" w:hAnsi="Arial" w:cs="Arial"/>
          <w:lang w:val="ca-ES"/>
        </w:rPr>
        <w:t>s</w:t>
      </w:r>
      <w:proofErr w:type="spellEnd"/>
      <w:r w:rsidRPr="00705BDC">
        <w:rPr>
          <w:rFonts w:ascii="Arial" w:hAnsi="Arial" w:cs="Arial"/>
          <w:lang w:val="ca-ES"/>
        </w:rPr>
        <w:t xml:space="preserve"> </w:t>
      </w:r>
      <w:proofErr w:type="spellStart"/>
      <w:r w:rsidRPr="00705BDC">
        <w:rPr>
          <w:rFonts w:ascii="Arial" w:hAnsi="Arial" w:cs="Arial"/>
          <w:lang w:val="ca-ES"/>
        </w:rPr>
        <w:t>participant</w:t>
      </w:r>
      <w:r>
        <w:rPr>
          <w:rFonts w:ascii="Arial" w:hAnsi="Arial" w:cs="Arial"/>
          <w:lang w:val="ca-ES"/>
        </w:rPr>
        <w:t>e</w:t>
      </w:r>
      <w:r w:rsidRPr="00705BDC">
        <w:rPr>
          <w:rFonts w:ascii="Arial" w:hAnsi="Arial" w:cs="Arial"/>
          <w:lang w:val="ca-ES"/>
        </w:rPr>
        <w:t>s</w:t>
      </w:r>
      <w:proofErr w:type="spellEnd"/>
      <w:r w:rsidRPr="00705BDC">
        <w:rPr>
          <w:rFonts w:ascii="Arial" w:hAnsi="Arial" w:cs="Arial"/>
          <w:lang w:val="ca-ES"/>
        </w:rPr>
        <w:t xml:space="preserve">: Centre de Recerca Matemàtica, Universitat de Barcelona, Universitat Politècnica de Catalunya, </w:t>
      </w:r>
      <w:proofErr w:type="spellStart"/>
      <w:r w:rsidRPr="00705BDC">
        <w:rPr>
          <w:rFonts w:ascii="Arial" w:hAnsi="Arial" w:cs="Arial"/>
          <w:lang w:val="ca-ES"/>
        </w:rPr>
        <w:t>Humboldt</w:t>
      </w:r>
      <w:proofErr w:type="spellEnd"/>
      <w:r w:rsidRPr="00705BDC">
        <w:rPr>
          <w:rFonts w:ascii="Arial" w:hAnsi="Arial" w:cs="Arial"/>
          <w:lang w:val="ca-ES"/>
        </w:rPr>
        <w:t xml:space="preserve"> </w:t>
      </w:r>
      <w:proofErr w:type="spellStart"/>
      <w:r w:rsidRPr="00705BDC">
        <w:rPr>
          <w:rFonts w:ascii="Arial" w:hAnsi="Arial" w:cs="Arial"/>
          <w:lang w:val="ca-ES"/>
        </w:rPr>
        <w:t>Universität</w:t>
      </w:r>
      <w:proofErr w:type="spellEnd"/>
      <w:r w:rsidRPr="00705BDC">
        <w:rPr>
          <w:rFonts w:ascii="Arial" w:hAnsi="Arial" w:cs="Arial"/>
          <w:lang w:val="ca-ES"/>
        </w:rPr>
        <w:t xml:space="preserve"> </w:t>
      </w:r>
      <w:proofErr w:type="spellStart"/>
      <w:r w:rsidRPr="00705BDC">
        <w:rPr>
          <w:rFonts w:ascii="Arial" w:hAnsi="Arial" w:cs="Arial"/>
          <w:lang w:val="ca-ES"/>
        </w:rPr>
        <w:t>zu</w:t>
      </w:r>
      <w:proofErr w:type="spellEnd"/>
      <w:r w:rsidRPr="00705BDC">
        <w:rPr>
          <w:rFonts w:ascii="Arial" w:hAnsi="Arial" w:cs="Arial"/>
          <w:lang w:val="ca-ES"/>
        </w:rPr>
        <w:t xml:space="preserve"> Berlin</w:t>
      </w:r>
    </w:p>
    <w:p w14:paraId="2F1FC725" w14:textId="77777777" w:rsidR="00AC2244" w:rsidRPr="00705BDC" w:rsidRDefault="00AC2244" w:rsidP="00AC2244">
      <w:pPr>
        <w:rPr>
          <w:rFonts w:ascii="Arial" w:hAnsi="Arial" w:cs="Arial"/>
          <w:lang w:val="ca-ES"/>
        </w:rPr>
      </w:pPr>
      <w:proofErr w:type="spellStart"/>
      <w:r>
        <w:rPr>
          <w:rFonts w:ascii="Arial" w:hAnsi="Arial" w:cs="Arial"/>
          <w:lang w:val="ca-ES"/>
        </w:rPr>
        <w:t>Duración</w:t>
      </w:r>
      <w:proofErr w:type="spellEnd"/>
      <w:r w:rsidRPr="00705BDC">
        <w:rPr>
          <w:rFonts w:ascii="Arial" w:hAnsi="Arial" w:cs="Arial"/>
          <w:lang w:val="ca-ES"/>
        </w:rPr>
        <w:t>: Ma</w:t>
      </w:r>
      <w:r>
        <w:rPr>
          <w:rFonts w:ascii="Arial" w:hAnsi="Arial" w:cs="Arial"/>
          <w:lang w:val="ca-ES"/>
        </w:rPr>
        <w:t xml:space="preserve">yo </w:t>
      </w:r>
      <w:r w:rsidRPr="00705BDC">
        <w:rPr>
          <w:rFonts w:ascii="Arial" w:hAnsi="Arial" w:cs="Arial"/>
          <w:lang w:val="ca-ES"/>
        </w:rPr>
        <w:t xml:space="preserve">2020 – </w:t>
      </w:r>
      <w:proofErr w:type="spellStart"/>
      <w:r w:rsidRPr="00705BDC">
        <w:rPr>
          <w:rFonts w:ascii="Arial" w:hAnsi="Arial" w:cs="Arial"/>
          <w:lang w:val="ca-ES"/>
        </w:rPr>
        <w:t>Mar</w:t>
      </w:r>
      <w:r>
        <w:rPr>
          <w:rFonts w:ascii="Arial" w:hAnsi="Arial" w:cs="Arial"/>
          <w:lang w:val="ca-ES"/>
        </w:rPr>
        <w:t>zo</w:t>
      </w:r>
      <w:proofErr w:type="spellEnd"/>
      <w:r w:rsidRPr="00705BDC">
        <w:rPr>
          <w:rFonts w:ascii="Arial" w:hAnsi="Arial" w:cs="Arial"/>
          <w:lang w:val="ca-ES"/>
        </w:rPr>
        <w:t xml:space="preserve"> 2021</w:t>
      </w:r>
    </w:p>
    <w:p w14:paraId="6326715D" w14:textId="77777777" w:rsidR="00AC2244" w:rsidRDefault="00AC2244" w:rsidP="00AC2244">
      <w:pPr>
        <w:rPr>
          <w:rFonts w:ascii="Arial" w:hAnsi="Arial" w:cs="Arial"/>
          <w:lang w:val="ca-ES"/>
        </w:rPr>
      </w:pPr>
      <w:r w:rsidRPr="00705BDC">
        <w:rPr>
          <w:rFonts w:ascii="Arial" w:hAnsi="Arial" w:cs="Arial"/>
          <w:lang w:val="ca-ES"/>
        </w:rPr>
        <w:t>Investigador principal: David Moriña Soler</w:t>
      </w:r>
    </w:p>
    <w:p w14:paraId="775A2968" w14:textId="77777777" w:rsidR="00AC2244" w:rsidRDefault="00AC2244" w:rsidP="00AC2244">
      <w:pPr>
        <w:rPr>
          <w:rFonts w:ascii="Arial" w:hAnsi="Arial" w:cs="Arial"/>
          <w:lang w:val="ca-ES"/>
        </w:rPr>
      </w:pPr>
    </w:p>
    <w:p w14:paraId="17619033" w14:textId="54D7D6D9" w:rsidR="00467DEB" w:rsidRPr="00705BDC" w:rsidRDefault="00467DEB" w:rsidP="00AC2244">
      <w:pPr>
        <w:rPr>
          <w:rFonts w:ascii="Arial" w:hAnsi="Arial" w:cs="Arial"/>
          <w:lang w:val="ca-ES"/>
        </w:rPr>
      </w:pPr>
      <w:proofErr w:type="spellStart"/>
      <w:r>
        <w:rPr>
          <w:rFonts w:ascii="Arial" w:hAnsi="Arial" w:cs="Arial"/>
          <w:lang w:val="ca-ES"/>
        </w:rPr>
        <w:t>Título</w:t>
      </w:r>
      <w:proofErr w:type="spellEnd"/>
      <w:r w:rsidRPr="00705BDC">
        <w:rPr>
          <w:rFonts w:ascii="Arial" w:hAnsi="Arial" w:cs="Arial"/>
          <w:lang w:val="ca-ES"/>
        </w:rPr>
        <w:t xml:space="preserve">: </w:t>
      </w:r>
      <w:proofErr w:type="spellStart"/>
      <w:r w:rsidRPr="00705BDC">
        <w:rPr>
          <w:rFonts w:ascii="Arial" w:hAnsi="Arial" w:cs="Arial"/>
          <w:lang w:val="ca-ES"/>
        </w:rPr>
        <w:t>Modelización</w:t>
      </w:r>
      <w:proofErr w:type="spellEnd"/>
      <w:r w:rsidRPr="00705BDC">
        <w:rPr>
          <w:rFonts w:ascii="Arial" w:hAnsi="Arial" w:cs="Arial"/>
          <w:lang w:val="ca-ES"/>
        </w:rPr>
        <w:t xml:space="preserve"> estadística de </w:t>
      </w:r>
      <w:proofErr w:type="spellStart"/>
      <w:r w:rsidRPr="00705BDC">
        <w:rPr>
          <w:rFonts w:ascii="Arial" w:hAnsi="Arial" w:cs="Arial"/>
          <w:lang w:val="ca-ES"/>
        </w:rPr>
        <w:t>riesgos</w:t>
      </w:r>
      <w:proofErr w:type="spellEnd"/>
      <w:r w:rsidRPr="00705BDC">
        <w:rPr>
          <w:rFonts w:ascii="Arial" w:hAnsi="Arial" w:cs="Arial"/>
          <w:lang w:val="ca-ES"/>
        </w:rPr>
        <w:t xml:space="preserve"> </w:t>
      </w:r>
      <w:proofErr w:type="spellStart"/>
      <w:r w:rsidRPr="00705BDC">
        <w:rPr>
          <w:rFonts w:ascii="Arial" w:hAnsi="Arial" w:cs="Arial"/>
          <w:lang w:val="ca-ES"/>
        </w:rPr>
        <w:t>medioambientales</w:t>
      </w:r>
      <w:proofErr w:type="spellEnd"/>
      <w:r w:rsidRPr="00705BDC">
        <w:rPr>
          <w:rFonts w:ascii="Arial" w:hAnsi="Arial" w:cs="Arial"/>
          <w:lang w:val="ca-ES"/>
        </w:rPr>
        <w:t xml:space="preserve">, </w:t>
      </w:r>
      <w:proofErr w:type="spellStart"/>
      <w:r w:rsidRPr="00705BDC">
        <w:rPr>
          <w:rFonts w:ascii="Arial" w:hAnsi="Arial" w:cs="Arial"/>
          <w:lang w:val="ca-ES"/>
        </w:rPr>
        <w:t>tecnológicos</w:t>
      </w:r>
      <w:proofErr w:type="spellEnd"/>
      <w:r w:rsidRPr="00705BDC">
        <w:rPr>
          <w:rFonts w:ascii="Arial" w:hAnsi="Arial" w:cs="Arial"/>
          <w:lang w:val="ca-ES"/>
        </w:rPr>
        <w:t xml:space="preserve"> y de la </w:t>
      </w:r>
      <w:proofErr w:type="spellStart"/>
      <w:r w:rsidRPr="00705BDC">
        <w:rPr>
          <w:rFonts w:ascii="Arial" w:hAnsi="Arial" w:cs="Arial"/>
          <w:lang w:val="ca-ES"/>
        </w:rPr>
        <w:t>salud</w:t>
      </w:r>
      <w:proofErr w:type="spellEnd"/>
      <w:r>
        <w:rPr>
          <w:rFonts w:ascii="Arial" w:hAnsi="Arial" w:cs="Arial"/>
          <w:lang w:val="ca-ES"/>
        </w:rPr>
        <w:t xml:space="preserve"> (</w:t>
      </w:r>
      <w:r w:rsidRPr="00705BDC">
        <w:rPr>
          <w:rFonts w:ascii="Arial" w:hAnsi="Arial" w:cs="Arial"/>
          <w:lang w:val="ca-ES"/>
        </w:rPr>
        <w:t>MTM2015-69493-R</w:t>
      </w:r>
      <w:r>
        <w:rPr>
          <w:rFonts w:ascii="Arial" w:hAnsi="Arial" w:cs="Arial"/>
          <w:lang w:val="ca-ES"/>
        </w:rPr>
        <w:t>)</w:t>
      </w:r>
    </w:p>
    <w:p w14:paraId="14E5A861" w14:textId="77777777" w:rsidR="00467DEB" w:rsidRPr="00705BDC" w:rsidRDefault="00467DEB" w:rsidP="00467DEB">
      <w:pPr>
        <w:rPr>
          <w:rFonts w:ascii="Arial" w:hAnsi="Arial" w:cs="Arial"/>
          <w:lang w:val="ca-ES"/>
        </w:rPr>
      </w:pPr>
      <w:proofErr w:type="spellStart"/>
      <w:r w:rsidRPr="00705BDC">
        <w:rPr>
          <w:rFonts w:ascii="Arial" w:hAnsi="Arial" w:cs="Arial"/>
          <w:lang w:val="ca-ES"/>
        </w:rPr>
        <w:t>Enti</w:t>
      </w:r>
      <w:r>
        <w:rPr>
          <w:rFonts w:ascii="Arial" w:hAnsi="Arial" w:cs="Arial"/>
          <w:lang w:val="ca-ES"/>
        </w:rPr>
        <w:t>d</w:t>
      </w:r>
      <w:r w:rsidRPr="00705BDC">
        <w:rPr>
          <w:rFonts w:ascii="Arial" w:hAnsi="Arial" w:cs="Arial"/>
          <w:lang w:val="ca-ES"/>
        </w:rPr>
        <w:t>a</w:t>
      </w:r>
      <w:r>
        <w:rPr>
          <w:rFonts w:ascii="Arial" w:hAnsi="Arial" w:cs="Arial"/>
          <w:lang w:val="ca-ES"/>
        </w:rPr>
        <w:t>d</w:t>
      </w:r>
      <w:proofErr w:type="spellEnd"/>
      <w:r w:rsidRPr="00705BDC">
        <w:rPr>
          <w:rFonts w:ascii="Arial" w:hAnsi="Arial" w:cs="Arial"/>
          <w:lang w:val="ca-ES"/>
        </w:rPr>
        <w:t xml:space="preserve"> </w:t>
      </w:r>
      <w:proofErr w:type="spellStart"/>
      <w:r w:rsidRPr="00705BDC">
        <w:rPr>
          <w:rFonts w:ascii="Arial" w:hAnsi="Arial" w:cs="Arial"/>
          <w:lang w:val="ca-ES"/>
        </w:rPr>
        <w:t>finan</w:t>
      </w:r>
      <w:r>
        <w:rPr>
          <w:rFonts w:ascii="Arial" w:hAnsi="Arial" w:cs="Arial"/>
          <w:lang w:val="ca-ES"/>
        </w:rPr>
        <w:t>ci</w:t>
      </w:r>
      <w:r w:rsidRPr="00705BDC">
        <w:rPr>
          <w:rFonts w:ascii="Arial" w:hAnsi="Arial" w:cs="Arial"/>
          <w:lang w:val="ca-ES"/>
        </w:rPr>
        <w:t>adora</w:t>
      </w:r>
      <w:proofErr w:type="spellEnd"/>
      <w:r w:rsidRPr="00705BDC">
        <w:rPr>
          <w:rFonts w:ascii="Arial" w:hAnsi="Arial" w:cs="Arial"/>
          <w:lang w:val="ca-ES"/>
        </w:rPr>
        <w:t xml:space="preserve">: </w:t>
      </w:r>
      <w:proofErr w:type="spellStart"/>
      <w:r w:rsidRPr="00705BDC">
        <w:rPr>
          <w:rFonts w:ascii="Arial" w:hAnsi="Arial" w:cs="Arial"/>
          <w:lang w:val="ca-ES"/>
        </w:rPr>
        <w:t>Ministerio</w:t>
      </w:r>
      <w:proofErr w:type="spellEnd"/>
      <w:r w:rsidRPr="00705BDC">
        <w:rPr>
          <w:rFonts w:ascii="Arial" w:hAnsi="Arial" w:cs="Arial"/>
          <w:lang w:val="ca-ES"/>
        </w:rPr>
        <w:t xml:space="preserve"> de </w:t>
      </w:r>
      <w:proofErr w:type="spellStart"/>
      <w:r w:rsidRPr="00705BDC">
        <w:rPr>
          <w:rFonts w:ascii="Arial" w:hAnsi="Arial" w:cs="Arial"/>
          <w:lang w:val="ca-ES"/>
        </w:rPr>
        <w:t>Economía</w:t>
      </w:r>
      <w:proofErr w:type="spellEnd"/>
      <w:r w:rsidRPr="00705BDC">
        <w:rPr>
          <w:rFonts w:ascii="Arial" w:hAnsi="Arial" w:cs="Arial"/>
          <w:lang w:val="ca-ES"/>
        </w:rPr>
        <w:t xml:space="preserve"> y </w:t>
      </w:r>
      <w:proofErr w:type="spellStart"/>
      <w:r w:rsidRPr="00705BDC">
        <w:rPr>
          <w:rFonts w:ascii="Arial" w:hAnsi="Arial" w:cs="Arial"/>
          <w:lang w:val="ca-ES"/>
        </w:rPr>
        <w:t>Competitividad</w:t>
      </w:r>
      <w:proofErr w:type="spellEnd"/>
      <w:r>
        <w:rPr>
          <w:rFonts w:ascii="Arial" w:hAnsi="Arial" w:cs="Arial"/>
          <w:lang w:val="ca-ES"/>
        </w:rPr>
        <w:t xml:space="preserve"> (</w:t>
      </w:r>
      <w:r w:rsidRPr="00705BDC">
        <w:rPr>
          <w:rFonts w:ascii="Arial" w:hAnsi="Arial" w:cs="Arial"/>
          <w:lang w:val="ca-ES"/>
        </w:rPr>
        <w:t>113</w:t>
      </w:r>
      <w:r>
        <w:rPr>
          <w:rFonts w:ascii="Arial" w:hAnsi="Arial" w:cs="Arial"/>
          <w:lang w:val="ca-ES"/>
        </w:rPr>
        <w:t>,</w:t>
      </w:r>
      <w:r w:rsidRPr="00705BDC">
        <w:rPr>
          <w:rFonts w:ascii="Arial" w:hAnsi="Arial" w:cs="Arial"/>
          <w:lang w:val="ca-ES"/>
        </w:rPr>
        <w:t>135 €</w:t>
      </w:r>
      <w:r>
        <w:rPr>
          <w:rFonts w:ascii="Arial" w:hAnsi="Arial" w:cs="Arial"/>
          <w:lang w:val="ca-ES"/>
        </w:rPr>
        <w:t>)</w:t>
      </w:r>
    </w:p>
    <w:p w14:paraId="49795F63" w14:textId="77777777" w:rsidR="00467DEB" w:rsidRPr="00705BDC" w:rsidRDefault="00467DEB" w:rsidP="00467DEB">
      <w:pPr>
        <w:rPr>
          <w:rFonts w:ascii="Arial" w:hAnsi="Arial" w:cs="Arial"/>
          <w:lang w:val="ca-ES"/>
        </w:rPr>
      </w:pPr>
      <w:proofErr w:type="spellStart"/>
      <w:r w:rsidRPr="00705BDC">
        <w:rPr>
          <w:rFonts w:ascii="Arial" w:hAnsi="Arial" w:cs="Arial"/>
          <w:lang w:val="ca-ES"/>
        </w:rPr>
        <w:t>Enti</w:t>
      </w:r>
      <w:r>
        <w:rPr>
          <w:rFonts w:ascii="Arial" w:hAnsi="Arial" w:cs="Arial"/>
          <w:lang w:val="ca-ES"/>
        </w:rPr>
        <w:t>d</w:t>
      </w:r>
      <w:r w:rsidRPr="00705BDC">
        <w:rPr>
          <w:rFonts w:ascii="Arial" w:hAnsi="Arial" w:cs="Arial"/>
          <w:lang w:val="ca-ES"/>
        </w:rPr>
        <w:t>a</w:t>
      </w:r>
      <w:r>
        <w:rPr>
          <w:rFonts w:ascii="Arial" w:hAnsi="Arial" w:cs="Arial"/>
          <w:lang w:val="ca-ES"/>
        </w:rPr>
        <w:t>de</w:t>
      </w:r>
      <w:r w:rsidRPr="00705BDC">
        <w:rPr>
          <w:rFonts w:ascii="Arial" w:hAnsi="Arial" w:cs="Arial"/>
          <w:lang w:val="ca-ES"/>
        </w:rPr>
        <w:t>s</w:t>
      </w:r>
      <w:proofErr w:type="spellEnd"/>
      <w:r w:rsidRPr="00705BDC">
        <w:rPr>
          <w:rFonts w:ascii="Arial" w:hAnsi="Arial" w:cs="Arial"/>
          <w:lang w:val="ca-ES"/>
        </w:rPr>
        <w:t xml:space="preserve"> </w:t>
      </w:r>
      <w:proofErr w:type="spellStart"/>
      <w:r w:rsidRPr="00705BDC">
        <w:rPr>
          <w:rFonts w:ascii="Arial" w:hAnsi="Arial" w:cs="Arial"/>
          <w:lang w:val="ca-ES"/>
        </w:rPr>
        <w:t>participant</w:t>
      </w:r>
      <w:r>
        <w:rPr>
          <w:rFonts w:ascii="Arial" w:hAnsi="Arial" w:cs="Arial"/>
          <w:lang w:val="ca-ES"/>
        </w:rPr>
        <w:t>e</w:t>
      </w:r>
      <w:r w:rsidRPr="00705BDC">
        <w:rPr>
          <w:rFonts w:ascii="Arial" w:hAnsi="Arial" w:cs="Arial"/>
          <w:lang w:val="ca-ES"/>
        </w:rPr>
        <w:t>s</w:t>
      </w:r>
      <w:proofErr w:type="spellEnd"/>
      <w:r w:rsidRPr="00705BDC">
        <w:rPr>
          <w:rFonts w:ascii="Arial" w:hAnsi="Arial" w:cs="Arial"/>
          <w:lang w:val="ca-ES"/>
        </w:rPr>
        <w:t>: Universitat Autònoma de Barcelona</w:t>
      </w:r>
    </w:p>
    <w:p w14:paraId="504D441D" w14:textId="77777777" w:rsidR="00467DEB" w:rsidRPr="00705BDC" w:rsidRDefault="00467DEB" w:rsidP="00467DEB">
      <w:pPr>
        <w:rPr>
          <w:rFonts w:ascii="Arial" w:hAnsi="Arial" w:cs="Arial"/>
          <w:lang w:val="ca-ES"/>
        </w:rPr>
      </w:pPr>
      <w:proofErr w:type="spellStart"/>
      <w:r w:rsidRPr="00705BDC">
        <w:rPr>
          <w:rFonts w:ascii="Arial" w:hAnsi="Arial" w:cs="Arial"/>
          <w:lang w:val="ca-ES"/>
        </w:rPr>
        <w:t>Dura</w:t>
      </w:r>
      <w:r>
        <w:rPr>
          <w:rFonts w:ascii="Arial" w:hAnsi="Arial" w:cs="Arial"/>
          <w:lang w:val="ca-ES"/>
        </w:rPr>
        <w:t>ción</w:t>
      </w:r>
      <w:proofErr w:type="spellEnd"/>
      <w:r w:rsidRPr="00705BDC">
        <w:rPr>
          <w:rFonts w:ascii="Arial" w:hAnsi="Arial" w:cs="Arial"/>
          <w:lang w:val="ca-ES"/>
        </w:rPr>
        <w:t>: 2016-2019</w:t>
      </w:r>
    </w:p>
    <w:p w14:paraId="6317F38A" w14:textId="72832DB7" w:rsidR="00467DEB" w:rsidRPr="00705BDC" w:rsidRDefault="00467DEB" w:rsidP="00467DEB">
      <w:pPr>
        <w:rPr>
          <w:rFonts w:ascii="Arial" w:hAnsi="Arial" w:cs="Arial"/>
          <w:lang w:val="ca-ES"/>
        </w:rPr>
      </w:pPr>
      <w:r w:rsidRPr="00705BDC">
        <w:rPr>
          <w:rFonts w:ascii="Arial" w:hAnsi="Arial" w:cs="Arial"/>
          <w:lang w:val="ca-ES"/>
        </w:rPr>
        <w:t>Investigador principal: Pere Puig Casado / Joan del Castillo Franquet</w:t>
      </w:r>
    </w:p>
    <w:p w14:paraId="44BF79E4" w14:textId="72ACBC7B" w:rsidR="00B063DB" w:rsidRPr="00467DEB" w:rsidRDefault="00467DEB" w:rsidP="00467DEB">
      <w:pPr>
        <w:rPr>
          <w:rFonts w:ascii="Arial" w:hAnsi="Arial" w:cs="Arial"/>
          <w:lang w:val="es-ES_tradnl"/>
        </w:rPr>
      </w:pPr>
      <w:r w:rsidRPr="00157F08">
        <w:rPr>
          <w:rFonts w:ascii="Arial" w:hAnsi="Arial" w:cs="Arial"/>
          <w:u w:val="single"/>
        </w:rPr>
        <w:lastRenderedPageBreak/>
        <w:t>Dirección de tesis doctorales:</w:t>
      </w:r>
      <w:r>
        <w:rPr>
          <w:rFonts w:ascii="Arial" w:hAnsi="Arial" w:cs="Arial"/>
          <w:u w:val="single"/>
        </w:rPr>
        <w:t xml:space="preserve"> </w:t>
      </w:r>
      <w:proofErr w:type="spellStart"/>
      <w:r w:rsidRPr="008645E9">
        <w:rPr>
          <w:rFonts w:ascii="Arial" w:hAnsi="Arial" w:cs="Arial"/>
          <w:lang w:val="ca-ES"/>
        </w:rPr>
        <w:t>Propuesta</w:t>
      </w:r>
      <w:proofErr w:type="spellEnd"/>
      <w:r w:rsidRPr="008645E9">
        <w:rPr>
          <w:rFonts w:ascii="Arial" w:hAnsi="Arial" w:cs="Arial"/>
          <w:lang w:val="ca-ES"/>
        </w:rPr>
        <w:t xml:space="preserve"> </w:t>
      </w:r>
      <w:proofErr w:type="spellStart"/>
      <w:r w:rsidRPr="008645E9">
        <w:rPr>
          <w:rFonts w:ascii="Arial" w:hAnsi="Arial" w:cs="Arial"/>
          <w:lang w:val="ca-ES"/>
        </w:rPr>
        <w:t>metodológica</w:t>
      </w:r>
      <w:proofErr w:type="spellEnd"/>
      <w:r w:rsidRPr="008645E9">
        <w:rPr>
          <w:rFonts w:ascii="Arial" w:hAnsi="Arial" w:cs="Arial"/>
          <w:lang w:val="ca-ES"/>
        </w:rPr>
        <w:t xml:space="preserve"> para el </w:t>
      </w:r>
      <w:proofErr w:type="spellStart"/>
      <w:r w:rsidRPr="008645E9">
        <w:rPr>
          <w:rFonts w:ascii="Arial" w:hAnsi="Arial" w:cs="Arial"/>
          <w:lang w:val="ca-ES"/>
        </w:rPr>
        <w:t>análisis</w:t>
      </w:r>
      <w:proofErr w:type="spellEnd"/>
      <w:r w:rsidRPr="008645E9">
        <w:rPr>
          <w:rFonts w:ascii="Arial" w:hAnsi="Arial" w:cs="Arial"/>
          <w:lang w:val="ca-ES"/>
        </w:rPr>
        <w:t xml:space="preserve"> de </w:t>
      </w:r>
      <w:proofErr w:type="spellStart"/>
      <w:r w:rsidRPr="008645E9">
        <w:rPr>
          <w:rFonts w:ascii="Arial" w:hAnsi="Arial" w:cs="Arial"/>
          <w:lang w:val="ca-ES"/>
        </w:rPr>
        <w:t>supervivencia</w:t>
      </w:r>
      <w:proofErr w:type="spellEnd"/>
      <w:r w:rsidRPr="008645E9">
        <w:rPr>
          <w:rFonts w:ascii="Arial" w:hAnsi="Arial" w:cs="Arial"/>
          <w:lang w:val="ca-ES"/>
        </w:rPr>
        <w:t xml:space="preserve"> con </w:t>
      </w:r>
      <w:proofErr w:type="spellStart"/>
      <w:r w:rsidRPr="008645E9">
        <w:rPr>
          <w:rFonts w:ascii="Arial" w:hAnsi="Arial" w:cs="Arial"/>
          <w:lang w:val="ca-ES"/>
        </w:rPr>
        <w:t>eventos</w:t>
      </w:r>
      <w:proofErr w:type="spellEnd"/>
      <w:r w:rsidRPr="008645E9">
        <w:rPr>
          <w:rFonts w:ascii="Arial" w:hAnsi="Arial" w:cs="Arial"/>
          <w:lang w:val="ca-ES"/>
        </w:rPr>
        <w:t xml:space="preserve"> </w:t>
      </w:r>
      <w:proofErr w:type="spellStart"/>
      <w:r w:rsidRPr="008645E9">
        <w:rPr>
          <w:rFonts w:ascii="Arial" w:hAnsi="Arial" w:cs="Arial"/>
          <w:lang w:val="ca-ES"/>
        </w:rPr>
        <w:t>recurrentes</w:t>
      </w:r>
      <w:proofErr w:type="spellEnd"/>
      <w:r w:rsidRPr="008645E9">
        <w:rPr>
          <w:rFonts w:ascii="Arial" w:hAnsi="Arial" w:cs="Arial"/>
          <w:lang w:val="ca-ES"/>
        </w:rPr>
        <w:t xml:space="preserve"> en </w:t>
      </w:r>
      <w:proofErr w:type="spellStart"/>
      <w:r w:rsidRPr="008645E9">
        <w:rPr>
          <w:rFonts w:ascii="Arial" w:hAnsi="Arial" w:cs="Arial"/>
          <w:lang w:val="ca-ES"/>
        </w:rPr>
        <w:t>estudios</w:t>
      </w:r>
      <w:proofErr w:type="spellEnd"/>
      <w:r w:rsidRPr="008645E9">
        <w:rPr>
          <w:rFonts w:ascii="Arial" w:hAnsi="Arial" w:cs="Arial"/>
          <w:lang w:val="ca-ES"/>
        </w:rPr>
        <w:t xml:space="preserve"> </w:t>
      </w:r>
      <w:proofErr w:type="spellStart"/>
      <w:r w:rsidRPr="008645E9">
        <w:rPr>
          <w:rFonts w:ascii="Arial" w:hAnsi="Arial" w:cs="Arial"/>
          <w:lang w:val="ca-ES"/>
        </w:rPr>
        <w:t>epidemiológicos</w:t>
      </w:r>
      <w:proofErr w:type="spellEnd"/>
      <w:r w:rsidRPr="008645E9">
        <w:rPr>
          <w:rFonts w:ascii="Arial" w:hAnsi="Arial" w:cs="Arial"/>
          <w:lang w:val="ca-ES"/>
        </w:rPr>
        <w:t xml:space="preserve"> </w:t>
      </w:r>
      <w:proofErr w:type="spellStart"/>
      <w:r w:rsidRPr="008645E9">
        <w:rPr>
          <w:rFonts w:ascii="Arial" w:hAnsi="Arial" w:cs="Arial"/>
          <w:lang w:val="ca-ES"/>
        </w:rPr>
        <w:t>cuando</w:t>
      </w:r>
      <w:proofErr w:type="spellEnd"/>
      <w:r w:rsidRPr="008645E9">
        <w:rPr>
          <w:rFonts w:ascii="Arial" w:hAnsi="Arial" w:cs="Arial"/>
          <w:lang w:val="ca-ES"/>
        </w:rPr>
        <w:t xml:space="preserve"> el número de </w:t>
      </w:r>
      <w:proofErr w:type="spellStart"/>
      <w:r w:rsidRPr="008645E9">
        <w:rPr>
          <w:rFonts w:ascii="Arial" w:hAnsi="Arial" w:cs="Arial"/>
          <w:lang w:val="ca-ES"/>
        </w:rPr>
        <w:t>eventos</w:t>
      </w:r>
      <w:proofErr w:type="spellEnd"/>
      <w:r w:rsidRPr="008645E9">
        <w:rPr>
          <w:rFonts w:ascii="Arial" w:hAnsi="Arial" w:cs="Arial"/>
          <w:lang w:val="ca-ES"/>
        </w:rPr>
        <w:t xml:space="preserve"> </w:t>
      </w:r>
      <w:proofErr w:type="spellStart"/>
      <w:r w:rsidRPr="008645E9">
        <w:rPr>
          <w:rFonts w:ascii="Arial" w:hAnsi="Arial" w:cs="Arial"/>
          <w:lang w:val="ca-ES"/>
        </w:rPr>
        <w:t>previos</w:t>
      </w:r>
      <w:proofErr w:type="spellEnd"/>
      <w:r w:rsidRPr="008645E9">
        <w:rPr>
          <w:rFonts w:ascii="Arial" w:hAnsi="Arial" w:cs="Arial"/>
          <w:lang w:val="ca-ES"/>
        </w:rPr>
        <w:t xml:space="preserve"> es </w:t>
      </w:r>
      <w:proofErr w:type="spellStart"/>
      <w:r w:rsidRPr="008645E9">
        <w:rPr>
          <w:rFonts w:ascii="Arial" w:hAnsi="Arial" w:cs="Arial"/>
          <w:lang w:val="ca-ES"/>
        </w:rPr>
        <w:t>desconocido</w:t>
      </w:r>
      <w:proofErr w:type="spellEnd"/>
      <w:r>
        <w:rPr>
          <w:rFonts w:ascii="Arial" w:hAnsi="Arial" w:cs="Arial"/>
          <w:lang w:val="ca-ES"/>
        </w:rPr>
        <w:t xml:space="preserve"> (Universitat Autònoma de Barcelona, 2021 </w:t>
      </w:r>
      <w:proofErr w:type="spellStart"/>
      <w:r>
        <w:rPr>
          <w:rFonts w:ascii="Arial" w:hAnsi="Arial" w:cs="Arial"/>
          <w:lang w:val="ca-ES"/>
        </w:rPr>
        <w:t>Excelente</w:t>
      </w:r>
      <w:proofErr w:type="spellEnd"/>
      <w:r>
        <w:rPr>
          <w:rFonts w:ascii="Arial" w:hAnsi="Arial" w:cs="Arial"/>
          <w:lang w:val="ca-ES"/>
        </w:rPr>
        <w:t xml:space="preserve"> </w:t>
      </w:r>
      <w:proofErr w:type="spellStart"/>
      <w:r>
        <w:rPr>
          <w:rFonts w:ascii="Arial" w:hAnsi="Arial" w:cs="Arial"/>
          <w:lang w:val="ca-ES"/>
        </w:rPr>
        <w:t>Cum</w:t>
      </w:r>
      <w:proofErr w:type="spellEnd"/>
      <w:r>
        <w:rPr>
          <w:rFonts w:ascii="Arial" w:hAnsi="Arial" w:cs="Arial"/>
          <w:lang w:val="ca-ES"/>
        </w:rPr>
        <w:t xml:space="preserve"> Laude)</w:t>
      </w:r>
    </w:p>
    <w:sectPr w:rsidR="00B063DB" w:rsidRPr="00467DEB" w:rsidSect="001F2D98">
      <w:type w:val="continuous"/>
      <w:pgSz w:w="11906" w:h="16838"/>
      <w:pgMar w:top="1985" w:right="1133" w:bottom="2552"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63C7" w14:textId="77777777" w:rsidR="0071040E" w:rsidRDefault="0071040E" w:rsidP="00BD71F8">
      <w:r>
        <w:separator/>
      </w:r>
    </w:p>
  </w:endnote>
  <w:endnote w:type="continuationSeparator" w:id="0">
    <w:p w14:paraId="6F48E8FC" w14:textId="77777777" w:rsidR="0071040E" w:rsidRDefault="0071040E" w:rsidP="00BD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D2F86" w14:textId="4D0BA163" w:rsidR="00BD71F8" w:rsidRDefault="00DE2E82" w:rsidP="00E629DE">
    <w:pPr>
      <w:pStyle w:val="Piedepgina"/>
      <w:tabs>
        <w:tab w:val="left" w:pos="1710"/>
        <w:tab w:val="center" w:pos="4819"/>
      </w:tabs>
    </w:pPr>
    <w:r>
      <w:tab/>
    </w:r>
    <w:r>
      <w:tab/>
    </w:r>
    <w:r>
      <w:tab/>
    </w:r>
    <w:r w:rsidR="00BD71F8">
      <w:fldChar w:fldCharType="begin"/>
    </w:r>
    <w:r w:rsidR="00BD71F8">
      <w:instrText>PAGE   \* MERGEFORMAT</w:instrText>
    </w:r>
    <w:r w:rsidR="00BD71F8">
      <w:fldChar w:fldCharType="separate"/>
    </w:r>
    <w:r w:rsidR="005342A2">
      <w:rPr>
        <w:noProof/>
      </w:rPr>
      <w:t>2</w:t>
    </w:r>
    <w:r w:rsidR="00BD71F8">
      <w:fldChar w:fldCharType="end"/>
    </w:r>
  </w:p>
  <w:p w14:paraId="22E527CF" w14:textId="77777777" w:rsidR="00BD71F8" w:rsidRDefault="00BD71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632345"/>
      <w:docPartObj>
        <w:docPartGallery w:val="Page Numbers (Bottom of Page)"/>
        <w:docPartUnique/>
      </w:docPartObj>
    </w:sdtPr>
    <w:sdtEndPr/>
    <w:sdtContent>
      <w:p w14:paraId="278A4D6E" w14:textId="60B0D293" w:rsidR="00B063DB" w:rsidRDefault="00B063DB">
        <w:pPr>
          <w:pStyle w:val="Piedepgina"/>
          <w:jc w:val="center"/>
        </w:pPr>
        <w:r>
          <w:fldChar w:fldCharType="begin"/>
        </w:r>
        <w:r>
          <w:instrText>PAGE   \* MERGEFORMAT</w:instrText>
        </w:r>
        <w:r>
          <w:fldChar w:fldCharType="separate"/>
        </w:r>
        <w:r w:rsidR="005342A2">
          <w:rPr>
            <w:noProof/>
          </w:rPr>
          <w:t>1</w:t>
        </w:r>
        <w:r>
          <w:fldChar w:fldCharType="end"/>
        </w:r>
      </w:p>
    </w:sdtContent>
  </w:sdt>
  <w:p w14:paraId="7FC942CF" w14:textId="77777777" w:rsidR="00DE2E82" w:rsidRPr="00B063DB" w:rsidRDefault="00DE2E82" w:rsidP="00B063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A8F2A" w14:textId="77777777" w:rsidR="0071040E" w:rsidRDefault="0071040E" w:rsidP="00BD71F8">
      <w:r>
        <w:separator/>
      </w:r>
    </w:p>
  </w:footnote>
  <w:footnote w:type="continuationSeparator" w:id="0">
    <w:p w14:paraId="6D0A6E0E" w14:textId="77777777" w:rsidR="0071040E" w:rsidRDefault="0071040E" w:rsidP="00BD7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EE0F" w14:textId="628B3589" w:rsidR="00BD71F8" w:rsidRDefault="00BD71F8" w:rsidP="00BD71F8">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B98"/>
    <w:multiLevelType w:val="hybridMultilevel"/>
    <w:tmpl w:val="079AF09A"/>
    <w:lvl w:ilvl="0" w:tplc="FFFFFFFF">
      <w:start w:val="1"/>
      <w:numFmt w:val="decimal"/>
      <w:lvlText w:val="%1."/>
      <w:lvlJc w:val="left"/>
      <w:pPr>
        <w:ind w:left="1060" w:hanging="70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E53646"/>
    <w:multiLevelType w:val="hybridMultilevel"/>
    <w:tmpl w:val="45565790"/>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3F42036"/>
    <w:multiLevelType w:val="hybridMultilevel"/>
    <w:tmpl w:val="5AB8D0F0"/>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8011D24"/>
    <w:multiLevelType w:val="hybridMultilevel"/>
    <w:tmpl w:val="957C63F8"/>
    <w:lvl w:ilvl="0" w:tplc="085AD8D2">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3315439"/>
    <w:multiLevelType w:val="hybridMultilevel"/>
    <w:tmpl w:val="957C63F8"/>
    <w:lvl w:ilvl="0" w:tplc="085AD8D2">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8F7575F"/>
    <w:multiLevelType w:val="hybridMultilevel"/>
    <w:tmpl w:val="B96AAE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D76F09"/>
    <w:multiLevelType w:val="hybridMultilevel"/>
    <w:tmpl w:val="957C63F8"/>
    <w:lvl w:ilvl="0" w:tplc="085AD8D2">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1FD7387"/>
    <w:multiLevelType w:val="hybridMultilevel"/>
    <w:tmpl w:val="B87CF20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2367358"/>
    <w:multiLevelType w:val="hybridMultilevel"/>
    <w:tmpl w:val="AD5E945A"/>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8AD7630"/>
    <w:multiLevelType w:val="hybridMultilevel"/>
    <w:tmpl w:val="2D6864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A81008"/>
    <w:multiLevelType w:val="hybridMultilevel"/>
    <w:tmpl w:val="A8E855F6"/>
    <w:lvl w:ilvl="0" w:tplc="EE2A4BD4">
      <w:start w:val="1"/>
      <w:numFmt w:val="decimal"/>
      <w:lvlText w:val="%1."/>
      <w:lvlJc w:val="left"/>
      <w:pPr>
        <w:ind w:left="1060" w:hanging="70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1ED5BB8"/>
    <w:multiLevelType w:val="hybridMultilevel"/>
    <w:tmpl w:val="9438A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4"/>
  </w:num>
  <w:num w:numId="5">
    <w:abstractNumId w:val="1"/>
  </w:num>
  <w:num w:numId="6">
    <w:abstractNumId w:val="8"/>
  </w:num>
  <w:num w:numId="7">
    <w:abstractNumId w:val="2"/>
  </w:num>
  <w:num w:numId="8">
    <w:abstractNumId w:val="7"/>
  </w:num>
  <w:num w:numId="9">
    <w:abstractNumId w:val="11"/>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F8"/>
    <w:rsid w:val="00000343"/>
    <w:rsid w:val="00001541"/>
    <w:rsid w:val="00003AB9"/>
    <w:rsid w:val="00004AAB"/>
    <w:rsid w:val="000114D6"/>
    <w:rsid w:val="00033C9E"/>
    <w:rsid w:val="000372B8"/>
    <w:rsid w:val="000434CE"/>
    <w:rsid w:val="00046F74"/>
    <w:rsid w:val="0005233E"/>
    <w:rsid w:val="0005318B"/>
    <w:rsid w:val="00057BDB"/>
    <w:rsid w:val="00061352"/>
    <w:rsid w:val="00081A63"/>
    <w:rsid w:val="0009100B"/>
    <w:rsid w:val="000C5834"/>
    <w:rsid w:val="000C7E36"/>
    <w:rsid w:val="000E25DA"/>
    <w:rsid w:val="000E471C"/>
    <w:rsid w:val="000F3D97"/>
    <w:rsid w:val="001042B0"/>
    <w:rsid w:val="001116BA"/>
    <w:rsid w:val="00126F59"/>
    <w:rsid w:val="00132758"/>
    <w:rsid w:val="0015314C"/>
    <w:rsid w:val="00157F08"/>
    <w:rsid w:val="00170DED"/>
    <w:rsid w:val="00172A24"/>
    <w:rsid w:val="00180E28"/>
    <w:rsid w:val="00183080"/>
    <w:rsid w:val="00187E3F"/>
    <w:rsid w:val="001927CF"/>
    <w:rsid w:val="00195244"/>
    <w:rsid w:val="00195499"/>
    <w:rsid w:val="001956D7"/>
    <w:rsid w:val="00196784"/>
    <w:rsid w:val="001A3679"/>
    <w:rsid w:val="001A56FF"/>
    <w:rsid w:val="001B1D25"/>
    <w:rsid w:val="001B5335"/>
    <w:rsid w:val="001D3196"/>
    <w:rsid w:val="001D71FB"/>
    <w:rsid w:val="001E5251"/>
    <w:rsid w:val="001F2D98"/>
    <w:rsid w:val="001F5239"/>
    <w:rsid w:val="001F5E26"/>
    <w:rsid w:val="0020585D"/>
    <w:rsid w:val="00211A04"/>
    <w:rsid w:val="00212FA8"/>
    <w:rsid w:val="00216698"/>
    <w:rsid w:val="002313C6"/>
    <w:rsid w:val="002355B4"/>
    <w:rsid w:val="00241B2F"/>
    <w:rsid w:val="002531BA"/>
    <w:rsid w:val="00257B76"/>
    <w:rsid w:val="00257D01"/>
    <w:rsid w:val="002608C7"/>
    <w:rsid w:val="00260C6A"/>
    <w:rsid w:val="002710F7"/>
    <w:rsid w:val="00273240"/>
    <w:rsid w:val="00275EFD"/>
    <w:rsid w:val="00276CF2"/>
    <w:rsid w:val="00277F47"/>
    <w:rsid w:val="00285A7B"/>
    <w:rsid w:val="00287FAB"/>
    <w:rsid w:val="0029352F"/>
    <w:rsid w:val="00295A16"/>
    <w:rsid w:val="002A7E75"/>
    <w:rsid w:val="002B4BBE"/>
    <w:rsid w:val="002B4D45"/>
    <w:rsid w:val="002C548D"/>
    <w:rsid w:val="002C630C"/>
    <w:rsid w:val="002C64DE"/>
    <w:rsid w:val="002C7A55"/>
    <w:rsid w:val="002D4212"/>
    <w:rsid w:val="002F355D"/>
    <w:rsid w:val="00305E2F"/>
    <w:rsid w:val="00306487"/>
    <w:rsid w:val="00311FDA"/>
    <w:rsid w:val="00322E5D"/>
    <w:rsid w:val="003341F4"/>
    <w:rsid w:val="003354B6"/>
    <w:rsid w:val="00340741"/>
    <w:rsid w:val="00346855"/>
    <w:rsid w:val="00351E46"/>
    <w:rsid w:val="003619C6"/>
    <w:rsid w:val="003645A2"/>
    <w:rsid w:val="00373AF0"/>
    <w:rsid w:val="0038629F"/>
    <w:rsid w:val="003A1691"/>
    <w:rsid w:val="003A1E30"/>
    <w:rsid w:val="003A3889"/>
    <w:rsid w:val="003A3FCA"/>
    <w:rsid w:val="003A7784"/>
    <w:rsid w:val="003B308B"/>
    <w:rsid w:val="003B62B2"/>
    <w:rsid w:val="003C1D7E"/>
    <w:rsid w:val="003D1D32"/>
    <w:rsid w:val="003F0FE9"/>
    <w:rsid w:val="003F1858"/>
    <w:rsid w:val="004010D1"/>
    <w:rsid w:val="004042C8"/>
    <w:rsid w:val="00410189"/>
    <w:rsid w:val="00411837"/>
    <w:rsid w:val="004132B1"/>
    <w:rsid w:val="00413824"/>
    <w:rsid w:val="00414894"/>
    <w:rsid w:val="004172A7"/>
    <w:rsid w:val="00420474"/>
    <w:rsid w:val="0043510D"/>
    <w:rsid w:val="0044476C"/>
    <w:rsid w:val="00444F3E"/>
    <w:rsid w:val="00453ACA"/>
    <w:rsid w:val="00463D31"/>
    <w:rsid w:val="00467DEB"/>
    <w:rsid w:val="004772C5"/>
    <w:rsid w:val="00481077"/>
    <w:rsid w:val="004841D4"/>
    <w:rsid w:val="00484B8E"/>
    <w:rsid w:val="004865C1"/>
    <w:rsid w:val="004A1DB1"/>
    <w:rsid w:val="004A1DFB"/>
    <w:rsid w:val="004A5890"/>
    <w:rsid w:val="004A6792"/>
    <w:rsid w:val="004B5C87"/>
    <w:rsid w:val="004C450A"/>
    <w:rsid w:val="004C687C"/>
    <w:rsid w:val="004C6C3B"/>
    <w:rsid w:val="004D31C5"/>
    <w:rsid w:val="004E0A94"/>
    <w:rsid w:val="004E1E24"/>
    <w:rsid w:val="004E31E6"/>
    <w:rsid w:val="004E3D1A"/>
    <w:rsid w:val="004F0978"/>
    <w:rsid w:val="004F143F"/>
    <w:rsid w:val="004F6161"/>
    <w:rsid w:val="0050355F"/>
    <w:rsid w:val="00506C17"/>
    <w:rsid w:val="005076F9"/>
    <w:rsid w:val="005162B8"/>
    <w:rsid w:val="00516375"/>
    <w:rsid w:val="00523217"/>
    <w:rsid w:val="005342A2"/>
    <w:rsid w:val="0054173C"/>
    <w:rsid w:val="00552E73"/>
    <w:rsid w:val="00561107"/>
    <w:rsid w:val="005672C9"/>
    <w:rsid w:val="00580165"/>
    <w:rsid w:val="005901EF"/>
    <w:rsid w:val="00591F46"/>
    <w:rsid w:val="0059317E"/>
    <w:rsid w:val="005A6490"/>
    <w:rsid w:val="005A7ECF"/>
    <w:rsid w:val="005B6A02"/>
    <w:rsid w:val="005C1B30"/>
    <w:rsid w:val="005C4E70"/>
    <w:rsid w:val="005C55B0"/>
    <w:rsid w:val="005C7113"/>
    <w:rsid w:val="005D7855"/>
    <w:rsid w:val="005E0F01"/>
    <w:rsid w:val="005E6EC9"/>
    <w:rsid w:val="005F5A2B"/>
    <w:rsid w:val="005F5DDB"/>
    <w:rsid w:val="00603BB2"/>
    <w:rsid w:val="006061E2"/>
    <w:rsid w:val="00621F4F"/>
    <w:rsid w:val="00626D97"/>
    <w:rsid w:val="006277E6"/>
    <w:rsid w:val="006312A0"/>
    <w:rsid w:val="00631911"/>
    <w:rsid w:val="0063659D"/>
    <w:rsid w:val="006522E4"/>
    <w:rsid w:val="00653FAA"/>
    <w:rsid w:val="00654BF6"/>
    <w:rsid w:val="00671867"/>
    <w:rsid w:val="0067737A"/>
    <w:rsid w:val="0068250F"/>
    <w:rsid w:val="006869F1"/>
    <w:rsid w:val="0068718F"/>
    <w:rsid w:val="00691CFB"/>
    <w:rsid w:val="006A24C9"/>
    <w:rsid w:val="006A382A"/>
    <w:rsid w:val="006A6E88"/>
    <w:rsid w:val="006B4B7B"/>
    <w:rsid w:val="006B5798"/>
    <w:rsid w:val="006C09F0"/>
    <w:rsid w:val="006C172E"/>
    <w:rsid w:val="006C6575"/>
    <w:rsid w:val="006C6813"/>
    <w:rsid w:val="006F548E"/>
    <w:rsid w:val="006F57AF"/>
    <w:rsid w:val="00705BDC"/>
    <w:rsid w:val="0071040E"/>
    <w:rsid w:val="00710FCF"/>
    <w:rsid w:val="00722EC5"/>
    <w:rsid w:val="0072334E"/>
    <w:rsid w:val="00727E57"/>
    <w:rsid w:val="00732273"/>
    <w:rsid w:val="0074006C"/>
    <w:rsid w:val="00743F8F"/>
    <w:rsid w:val="007455B0"/>
    <w:rsid w:val="00751E56"/>
    <w:rsid w:val="00755D65"/>
    <w:rsid w:val="007616F2"/>
    <w:rsid w:val="00761CE0"/>
    <w:rsid w:val="0077283B"/>
    <w:rsid w:val="00773A89"/>
    <w:rsid w:val="00776216"/>
    <w:rsid w:val="00784BBE"/>
    <w:rsid w:val="007969C4"/>
    <w:rsid w:val="007A4691"/>
    <w:rsid w:val="007A51DF"/>
    <w:rsid w:val="007A6067"/>
    <w:rsid w:val="007A7D3C"/>
    <w:rsid w:val="007B5D6E"/>
    <w:rsid w:val="007B609F"/>
    <w:rsid w:val="007B7EEA"/>
    <w:rsid w:val="007C2020"/>
    <w:rsid w:val="007D1FF7"/>
    <w:rsid w:val="007E0EAE"/>
    <w:rsid w:val="007E113A"/>
    <w:rsid w:val="007E37CD"/>
    <w:rsid w:val="007E4F74"/>
    <w:rsid w:val="00800C52"/>
    <w:rsid w:val="00801D78"/>
    <w:rsid w:val="00840B77"/>
    <w:rsid w:val="00854A25"/>
    <w:rsid w:val="00861B38"/>
    <w:rsid w:val="00861C52"/>
    <w:rsid w:val="00863FC7"/>
    <w:rsid w:val="008645E9"/>
    <w:rsid w:val="0086729A"/>
    <w:rsid w:val="00873596"/>
    <w:rsid w:val="0088363A"/>
    <w:rsid w:val="0088699B"/>
    <w:rsid w:val="00886A0B"/>
    <w:rsid w:val="00891F8C"/>
    <w:rsid w:val="00893D73"/>
    <w:rsid w:val="008A43FB"/>
    <w:rsid w:val="008B11E9"/>
    <w:rsid w:val="008B1B31"/>
    <w:rsid w:val="008B6421"/>
    <w:rsid w:val="008B7614"/>
    <w:rsid w:val="008E39D2"/>
    <w:rsid w:val="008F23ED"/>
    <w:rsid w:val="0090231D"/>
    <w:rsid w:val="00902DDC"/>
    <w:rsid w:val="00902E66"/>
    <w:rsid w:val="00905722"/>
    <w:rsid w:val="00905992"/>
    <w:rsid w:val="00907FB4"/>
    <w:rsid w:val="00913FD1"/>
    <w:rsid w:val="0092162B"/>
    <w:rsid w:val="00925EEF"/>
    <w:rsid w:val="009406C0"/>
    <w:rsid w:val="00940C60"/>
    <w:rsid w:val="009447A8"/>
    <w:rsid w:val="00947F58"/>
    <w:rsid w:val="00961584"/>
    <w:rsid w:val="00961DDC"/>
    <w:rsid w:val="00965B55"/>
    <w:rsid w:val="00976295"/>
    <w:rsid w:val="00981C46"/>
    <w:rsid w:val="00983DA9"/>
    <w:rsid w:val="00990413"/>
    <w:rsid w:val="0099307B"/>
    <w:rsid w:val="009A102A"/>
    <w:rsid w:val="009A6A4B"/>
    <w:rsid w:val="009B52E4"/>
    <w:rsid w:val="009B6609"/>
    <w:rsid w:val="009C529F"/>
    <w:rsid w:val="00A00F57"/>
    <w:rsid w:val="00A02E20"/>
    <w:rsid w:val="00A04CAF"/>
    <w:rsid w:val="00A12DFF"/>
    <w:rsid w:val="00A16372"/>
    <w:rsid w:val="00A24AA5"/>
    <w:rsid w:val="00A4630A"/>
    <w:rsid w:val="00A50588"/>
    <w:rsid w:val="00A626F0"/>
    <w:rsid w:val="00A77B6A"/>
    <w:rsid w:val="00A806D5"/>
    <w:rsid w:val="00A81098"/>
    <w:rsid w:val="00A857F8"/>
    <w:rsid w:val="00A903FD"/>
    <w:rsid w:val="00AA42DB"/>
    <w:rsid w:val="00AA695D"/>
    <w:rsid w:val="00AB011C"/>
    <w:rsid w:val="00AB5E97"/>
    <w:rsid w:val="00AB79E3"/>
    <w:rsid w:val="00AC2244"/>
    <w:rsid w:val="00AC7182"/>
    <w:rsid w:val="00AD1581"/>
    <w:rsid w:val="00AD765C"/>
    <w:rsid w:val="00AE1655"/>
    <w:rsid w:val="00AE4AF8"/>
    <w:rsid w:val="00B0331A"/>
    <w:rsid w:val="00B063DB"/>
    <w:rsid w:val="00B14EE8"/>
    <w:rsid w:val="00B1677D"/>
    <w:rsid w:val="00B204B3"/>
    <w:rsid w:val="00B207F0"/>
    <w:rsid w:val="00B31708"/>
    <w:rsid w:val="00B37B40"/>
    <w:rsid w:val="00B430AF"/>
    <w:rsid w:val="00B47F98"/>
    <w:rsid w:val="00B50E24"/>
    <w:rsid w:val="00B51687"/>
    <w:rsid w:val="00B551E8"/>
    <w:rsid w:val="00B57D5B"/>
    <w:rsid w:val="00B72212"/>
    <w:rsid w:val="00B77F13"/>
    <w:rsid w:val="00B80AA1"/>
    <w:rsid w:val="00B81690"/>
    <w:rsid w:val="00B92FED"/>
    <w:rsid w:val="00BA739B"/>
    <w:rsid w:val="00BB0A65"/>
    <w:rsid w:val="00BB7B0B"/>
    <w:rsid w:val="00BD0EAA"/>
    <w:rsid w:val="00BD71F8"/>
    <w:rsid w:val="00BE0023"/>
    <w:rsid w:val="00BE24ED"/>
    <w:rsid w:val="00BE76D0"/>
    <w:rsid w:val="00BF17F5"/>
    <w:rsid w:val="00C008F4"/>
    <w:rsid w:val="00C03A3A"/>
    <w:rsid w:val="00C04568"/>
    <w:rsid w:val="00C048F5"/>
    <w:rsid w:val="00C12148"/>
    <w:rsid w:val="00C2017B"/>
    <w:rsid w:val="00C21802"/>
    <w:rsid w:val="00C322C9"/>
    <w:rsid w:val="00C342AA"/>
    <w:rsid w:val="00C3676A"/>
    <w:rsid w:val="00C432EF"/>
    <w:rsid w:val="00C45FE3"/>
    <w:rsid w:val="00C5523F"/>
    <w:rsid w:val="00C7507E"/>
    <w:rsid w:val="00C91E60"/>
    <w:rsid w:val="00C93389"/>
    <w:rsid w:val="00CA3170"/>
    <w:rsid w:val="00CB0444"/>
    <w:rsid w:val="00CB37A9"/>
    <w:rsid w:val="00CB46E0"/>
    <w:rsid w:val="00CB6F57"/>
    <w:rsid w:val="00CC69C6"/>
    <w:rsid w:val="00CE0003"/>
    <w:rsid w:val="00CE708C"/>
    <w:rsid w:val="00CE7692"/>
    <w:rsid w:val="00CF021F"/>
    <w:rsid w:val="00D06898"/>
    <w:rsid w:val="00D10543"/>
    <w:rsid w:val="00D37B7F"/>
    <w:rsid w:val="00D62704"/>
    <w:rsid w:val="00D62996"/>
    <w:rsid w:val="00D75DEE"/>
    <w:rsid w:val="00D840DC"/>
    <w:rsid w:val="00D86250"/>
    <w:rsid w:val="00DA1468"/>
    <w:rsid w:val="00DC2DF7"/>
    <w:rsid w:val="00DC3E9A"/>
    <w:rsid w:val="00DC4E93"/>
    <w:rsid w:val="00DD16BA"/>
    <w:rsid w:val="00DD5B44"/>
    <w:rsid w:val="00DD6E22"/>
    <w:rsid w:val="00DD791F"/>
    <w:rsid w:val="00DE2E82"/>
    <w:rsid w:val="00DF58DE"/>
    <w:rsid w:val="00E16BCC"/>
    <w:rsid w:val="00E24A48"/>
    <w:rsid w:val="00E5516A"/>
    <w:rsid w:val="00E618DC"/>
    <w:rsid w:val="00E629DE"/>
    <w:rsid w:val="00E73012"/>
    <w:rsid w:val="00E85857"/>
    <w:rsid w:val="00E86636"/>
    <w:rsid w:val="00E954FE"/>
    <w:rsid w:val="00EA5806"/>
    <w:rsid w:val="00EA7918"/>
    <w:rsid w:val="00EB358B"/>
    <w:rsid w:val="00EC3595"/>
    <w:rsid w:val="00EC6CCD"/>
    <w:rsid w:val="00ED1AC0"/>
    <w:rsid w:val="00ED24B2"/>
    <w:rsid w:val="00EF1670"/>
    <w:rsid w:val="00EF57C6"/>
    <w:rsid w:val="00F064C9"/>
    <w:rsid w:val="00F11AA9"/>
    <w:rsid w:val="00F133B3"/>
    <w:rsid w:val="00F265BA"/>
    <w:rsid w:val="00F26750"/>
    <w:rsid w:val="00F35C17"/>
    <w:rsid w:val="00F4188D"/>
    <w:rsid w:val="00F44BE8"/>
    <w:rsid w:val="00F60EE4"/>
    <w:rsid w:val="00F71AE7"/>
    <w:rsid w:val="00F724C7"/>
    <w:rsid w:val="00F7724C"/>
    <w:rsid w:val="00F80F1B"/>
    <w:rsid w:val="00F850F9"/>
    <w:rsid w:val="00F851B4"/>
    <w:rsid w:val="00F91A9F"/>
    <w:rsid w:val="00F91B9E"/>
    <w:rsid w:val="00FA63D5"/>
    <w:rsid w:val="00FB2A25"/>
    <w:rsid w:val="00FC1D86"/>
    <w:rsid w:val="00FC3543"/>
    <w:rsid w:val="00FF2B15"/>
    <w:rsid w:val="00FF35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CE04B"/>
  <w15:docId w15:val="{E4946B98-3BF4-4E8B-9DAA-94E4CFEB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F4"/>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E16B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4">
    <w:name w:val="heading 4"/>
    <w:basedOn w:val="Normal"/>
    <w:next w:val="Normal"/>
    <w:link w:val="Ttulo4Car"/>
    <w:uiPriority w:val="9"/>
    <w:semiHidden/>
    <w:unhideWhenUsed/>
    <w:qFormat/>
    <w:rsid w:val="00322E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71F8"/>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1F8"/>
    <w:rPr>
      <w:rFonts w:ascii="Tahoma" w:hAnsi="Tahoma" w:cs="Tahoma"/>
      <w:sz w:val="16"/>
      <w:szCs w:val="16"/>
    </w:rPr>
  </w:style>
  <w:style w:type="paragraph" w:styleId="Encabezado">
    <w:name w:val="header"/>
    <w:basedOn w:val="Normal"/>
    <w:link w:val="EncabezadoCar"/>
    <w:uiPriority w:val="99"/>
    <w:unhideWhenUsed/>
    <w:rsid w:val="00BD71F8"/>
    <w:pPr>
      <w:tabs>
        <w:tab w:val="center" w:pos="4252"/>
        <w:tab w:val="right" w:pos="8504"/>
      </w:tabs>
    </w:pPr>
  </w:style>
  <w:style w:type="character" w:customStyle="1" w:styleId="EncabezadoCar">
    <w:name w:val="Encabezado Car"/>
    <w:basedOn w:val="Fuentedeprrafopredeter"/>
    <w:link w:val="Encabezado"/>
    <w:uiPriority w:val="99"/>
    <w:rsid w:val="00BD71F8"/>
  </w:style>
  <w:style w:type="paragraph" w:styleId="Piedepgina">
    <w:name w:val="footer"/>
    <w:basedOn w:val="Normal"/>
    <w:link w:val="PiedepginaCar"/>
    <w:uiPriority w:val="99"/>
    <w:unhideWhenUsed/>
    <w:rsid w:val="00BD71F8"/>
    <w:pPr>
      <w:tabs>
        <w:tab w:val="center" w:pos="4252"/>
        <w:tab w:val="right" w:pos="8504"/>
      </w:tabs>
    </w:pPr>
  </w:style>
  <w:style w:type="character" w:customStyle="1" w:styleId="PiedepginaCar">
    <w:name w:val="Pie de página Car"/>
    <w:basedOn w:val="Fuentedeprrafopredeter"/>
    <w:link w:val="Piedepgina"/>
    <w:uiPriority w:val="99"/>
    <w:rsid w:val="00BD71F8"/>
  </w:style>
  <w:style w:type="table" w:styleId="Tablaconcuadrcula">
    <w:name w:val="Table Grid"/>
    <w:basedOn w:val="Tablanormal"/>
    <w:uiPriority w:val="59"/>
    <w:rsid w:val="0074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D765C"/>
    <w:rPr>
      <w:sz w:val="16"/>
      <w:szCs w:val="16"/>
    </w:rPr>
  </w:style>
  <w:style w:type="paragraph" w:styleId="Textocomentario">
    <w:name w:val="annotation text"/>
    <w:basedOn w:val="Normal"/>
    <w:link w:val="TextocomentarioCar"/>
    <w:uiPriority w:val="99"/>
    <w:semiHidden/>
    <w:unhideWhenUsed/>
    <w:rsid w:val="00AD765C"/>
    <w:rPr>
      <w:sz w:val="20"/>
      <w:szCs w:val="20"/>
    </w:rPr>
  </w:style>
  <w:style w:type="character" w:customStyle="1" w:styleId="TextocomentarioCar">
    <w:name w:val="Texto comentario Car"/>
    <w:basedOn w:val="Fuentedeprrafopredeter"/>
    <w:link w:val="Textocomentario"/>
    <w:uiPriority w:val="99"/>
    <w:semiHidden/>
    <w:rsid w:val="00AD765C"/>
    <w:rPr>
      <w:sz w:val="20"/>
      <w:szCs w:val="20"/>
    </w:rPr>
  </w:style>
  <w:style w:type="paragraph" w:styleId="Asuntodelcomentario">
    <w:name w:val="annotation subject"/>
    <w:basedOn w:val="Textocomentario"/>
    <w:next w:val="Textocomentario"/>
    <w:link w:val="AsuntodelcomentarioCar"/>
    <w:uiPriority w:val="99"/>
    <w:semiHidden/>
    <w:unhideWhenUsed/>
    <w:rsid w:val="00AD765C"/>
    <w:rPr>
      <w:b/>
      <w:bCs/>
    </w:rPr>
  </w:style>
  <w:style w:type="character" w:customStyle="1" w:styleId="AsuntodelcomentarioCar">
    <w:name w:val="Asunto del comentario Car"/>
    <w:basedOn w:val="TextocomentarioCar"/>
    <w:link w:val="Asuntodelcomentario"/>
    <w:uiPriority w:val="99"/>
    <w:semiHidden/>
    <w:rsid w:val="00AD765C"/>
    <w:rPr>
      <w:b/>
      <w:bCs/>
      <w:sz w:val="20"/>
      <w:szCs w:val="20"/>
    </w:rPr>
  </w:style>
  <w:style w:type="character" w:styleId="Hipervnculo">
    <w:name w:val="Hyperlink"/>
    <w:rsid w:val="00B063DB"/>
    <w:rPr>
      <w:color w:val="0000FF"/>
      <w:u w:val="single"/>
    </w:rPr>
  </w:style>
  <w:style w:type="character" w:styleId="Mencinsinresolver">
    <w:name w:val="Unresolved Mention"/>
    <w:basedOn w:val="Fuentedeprrafopredeter"/>
    <w:uiPriority w:val="99"/>
    <w:semiHidden/>
    <w:unhideWhenUsed/>
    <w:rsid w:val="0074006C"/>
    <w:rPr>
      <w:color w:val="605E5C"/>
      <w:shd w:val="clear" w:color="auto" w:fill="E1DFDD"/>
    </w:rPr>
  </w:style>
  <w:style w:type="character" w:styleId="Textodelmarcadordeposicin">
    <w:name w:val="Placeholder Text"/>
    <w:basedOn w:val="Fuentedeprrafopredeter"/>
    <w:uiPriority w:val="99"/>
    <w:semiHidden/>
    <w:rsid w:val="009A102A"/>
    <w:rPr>
      <w:color w:val="808080"/>
    </w:rPr>
  </w:style>
  <w:style w:type="paragraph" w:styleId="Prrafodelista">
    <w:name w:val="List Paragraph"/>
    <w:basedOn w:val="Normal"/>
    <w:uiPriority w:val="34"/>
    <w:qFormat/>
    <w:rsid w:val="00195244"/>
    <w:pPr>
      <w:ind w:left="720"/>
      <w:contextualSpacing/>
    </w:pPr>
  </w:style>
  <w:style w:type="character" w:customStyle="1" w:styleId="Ttulo4Car">
    <w:name w:val="Título 4 Car"/>
    <w:basedOn w:val="Fuentedeprrafopredeter"/>
    <w:link w:val="Ttulo4"/>
    <w:uiPriority w:val="9"/>
    <w:semiHidden/>
    <w:rsid w:val="00322E5D"/>
    <w:rPr>
      <w:rFonts w:asciiTheme="majorHAnsi" w:eastAsiaTheme="majorEastAsia" w:hAnsiTheme="majorHAnsi" w:cstheme="majorBidi"/>
      <w:i/>
      <w:iCs/>
      <w:color w:val="365F91" w:themeColor="accent1" w:themeShade="BF"/>
      <w:sz w:val="24"/>
      <w:szCs w:val="24"/>
      <w:lang w:eastAsia="es-ES_tradnl"/>
    </w:rPr>
  </w:style>
  <w:style w:type="character" w:customStyle="1" w:styleId="Ttulo1Car">
    <w:name w:val="Título 1 Car"/>
    <w:basedOn w:val="Fuentedeprrafopredeter"/>
    <w:link w:val="Ttulo1"/>
    <w:uiPriority w:val="9"/>
    <w:rsid w:val="00E16BCC"/>
    <w:rPr>
      <w:rFonts w:asciiTheme="majorHAnsi" w:eastAsiaTheme="majorEastAsia" w:hAnsiTheme="majorHAnsi" w:cstheme="majorBidi"/>
      <w:color w:val="365F91" w:themeColor="accent1" w:themeShade="BF"/>
      <w:sz w:val="32"/>
      <w:szCs w:val="32"/>
      <w:lang w:eastAsia="es-ES_tradnl"/>
    </w:rPr>
  </w:style>
  <w:style w:type="paragraph" w:styleId="TtuloTDC">
    <w:name w:val="TOC Heading"/>
    <w:basedOn w:val="Ttulo1"/>
    <w:next w:val="Normal"/>
    <w:uiPriority w:val="39"/>
    <w:unhideWhenUsed/>
    <w:qFormat/>
    <w:rsid w:val="00E16BCC"/>
    <w:pPr>
      <w:spacing w:before="480" w:line="276" w:lineRule="auto"/>
      <w:outlineLvl w:val="9"/>
    </w:pPr>
    <w:rPr>
      <w:b/>
      <w:bCs/>
      <w:sz w:val="28"/>
      <w:szCs w:val="28"/>
    </w:rPr>
  </w:style>
  <w:style w:type="paragraph" w:styleId="TDC1">
    <w:name w:val="toc 1"/>
    <w:basedOn w:val="Normal"/>
    <w:next w:val="Normal"/>
    <w:autoRedefine/>
    <w:uiPriority w:val="39"/>
    <w:semiHidden/>
    <w:unhideWhenUsed/>
    <w:rsid w:val="00E16BCC"/>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semiHidden/>
    <w:unhideWhenUsed/>
    <w:rsid w:val="00E16BCC"/>
    <w:pPr>
      <w:ind w:left="240"/>
    </w:pPr>
    <w:rPr>
      <w:rFonts w:asciiTheme="minorHAnsi" w:hAnsiTheme="minorHAnsi" w:cstheme="minorHAnsi"/>
      <w:smallCaps/>
      <w:sz w:val="20"/>
      <w:szCs w:val="20"/>
    </w:rPr>
  </w:style>
  <w:style w:type="paragraph" w:styleId="TDC3">
    <w:name w:val="toc 3"/>
    <w:basedOn w:val="Normal"/>
    <w:next w:val="Normal"/>
    <w:autoRedefine/>
    <w:uiPriority w:val="39"/>
    <w:semiHidden/>
    <w:unhideWhenUsed/>
    <w:rsid w:val="00E16BCC"/>
    <w:pPr>
      <w:ind w:left="480"/>
    </w:pPr>
    <w:rPr>
      <w:rFonts w:asciiTheme="minorHAnsi" w:hAnsiTheme="minorHAnsi" w:cstheme="minorHAnsi"/>
      <w:i/>
      <w:iCs/>
      <w:sz w:val="20"/>
      <w:szCs w:val="20"/>
    </w:rPr>
  </w:style>
  <w:style w:type="paragraph" w:styleId="TDC4">
    <w:name w:val="toc 4"/>
    <w:basedOn w:val="Normal"/>
    <w:next w:val="Normal"/>
    <w:autoRedefine/>
    <w:uiPriority w:val="39"/>
    <w:semiHidden/>
    <w:unhideWhenUsed/>
    <w:rsid w:val="00E16BCC"/>
    <w:pPr>
      <w:ind w:left="720"/>
    </w:pPr>
    <w:rPr>
      <w:rFonts w:asciiTheme="minorHAnsi" w:hAnsiTheme="minorHAnsi" w:cstheme="minorHAnsi"/>
      <w:sz w:val="18"/>
      <w:szCs w:val="18"/>
    </w:rPr>
  </w:style>
  <w:style w:type="paragraph" w:styleId="TDC5">
    <w:name w:val="toc 5"/>
    <w:basedOn w:val="Normal"/>
    <w:next w:val="Normal"/>
    <w:autoRedefine/>
    <w:uiPriority w:val="39"/>
    <w:semiHidden/>
    <w:unhideWhenUsed/>
    <w:rsid w:val="00E16BCC"/>
    <w:pPr>
      <w:ind w:left="960"/>
    </w:pPr>
    <w:rPr>
      <w:rFonts w:asciiTheme="minorHAnsi" w:hAnsiTheme="minorHAnsi" w:cstheme="minorHAnsi"/>
      <w:sz w:val="18"/>
      <w:szCs w:val="18"/>
    </w:rPr>
  </w:style>
  <w:style w:type="paragraph" w:styleId="TDC6">
    <w:name w:val="toc 6"/>
    <w:basedOn w:val="Normal"/>
    <w:next w:val="Normal"/>
    <w:autoRedefine/>
    <w:uiPriority w:val="39"/>
    <w:semiHidden/>
    <w:unhideWhenUsed/>
    <w:rsid w:val="00E16BCC"/>
    <w:pPr>
      <w:ind w:left="1200"/>
    </w:pPr>
    <w:rPr>
      <w:rFonts w:asciiTheme="minorHAnsi" w:hAnsiTheme="minorHAnsi" w:cstheme="minorHAnsi"/>
      <w:sz w:val="18"/>
      <w:szCs w:val="18"/>
    </w:rPr>
  </w:style>
  <w:style w:type="paragraph" w:styleId="TDC7">
    <w:name w:val="toc 7"/>
    <w:basedOn w:val="Normal"/>
    <w:next w:val="Normal"/>
    <w:autoRedefine/>
    <w:uiPriority w:val="39"/>
    <w:semiHidden/>
    <w:unhideWhenUsed/>
    <w:rsid w:val="00E16BCC"/>
    <w:pPr>
      <w:ind w:left="1440"/>
    </w:pPr>
    <w:rPr>
      <w:rFonts w:asciiTheme="minorHAnsi" w:hAnsiTheme="minorHAnsi" w:cstheme="minorHAnsi"/>
      <w:sz w:val="18"/>
      <w:szCs w:val="18"/>
    </w:rPr>
  </w:style>
  <w:style w:type="paragraph" w:styleId="TDC8">
    <w:name w:val="toc 8"/>
    <w:basedOn w:val="Normal"/>
    <w:next w:val="Normal"/>
    <w:autoRedefine/>
    <w:uiPriority w:val="39"/>
    <w:semiHidden/>
    <w:unhideWhenUsed/>
    <w:rsid w:val="00E16BCC"/>
    <w:pPr>
      <w:ind w:left="1680"/>
    </w:pPr>
    <w:rPr>
      <w:rFonts w:asciiTheme="minorHAnsi" w:hAnsiTheme="minorHAnsi" w:cstheme="minorHAnsi"/>
      <w:sz w:val="18"/>
      <w:szCs w:val="18"/>
    </w:rPr>
  </w:style>
  <w:style w:type="paragraph" w:styleId="TDC9">
    <w:name w:val="toc 9"/>
    <w:basedOn w:val="Normal"/>
    <w:next w:val="Normal"/>
    <w:autoRedefine/>
    <w:uiPriority w:val="39"/>
    <w:semiHidden/>
    <w:unhideWhenUsed/>
    <w:rsid w:val="00E16BCC"/>
    <w:pPr>
      <w:ind w:left="1920"/>
    </w:pPr>
    <w:rPr>
      <w:rFonts w:asciiTheme="minorHAnsi" w:hAnsiTheme="minorHAnsi" w:cstheme="minorHAnsi"/>
      <w:sz w:val="18"/>
      <w:szCs w:val="18"/>
    </w:rPr>
  </w:style>
  <w:style w:type="paragraph" w:styleId="ndice1">
    <w:name w:val="index 1"/>
    <w:basedOn w:val="Normal"/>
    <w:next w:val="Normal"/>
    <w:autoRedefine/>
    <w:uiPriority w:val="99"/>
    <w:unhideWhenUsed/>
    <w:rsid w:val="00FB2A25"/>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FB2A25"/>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FB2A25"/>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FB2A25"/>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FB2A25"/>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FB2A25"/>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FB2A25"/>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FB2A25"/>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FB2A25"/>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FB2A25"/>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2647">
      <w:bodyDiv w:val="1"/>
      <w:marLeft w:val="0"/>
      <w:marRight w:val="0"/>
      <w:marTop w:val="0"/>
      <w:marBottom w:val="0"/>
      <w:divBdr>
        <w:top w:val="none" w:sz="0" w:space="0" w:color="auto"/>
        <w:left w:val="none" w:sz="0" w:space="0" w:color="auto"/>
        <w:bottom w:val="none" w:sz="0" w:space="0" w:color="auto"/>
        <w:right w:val="none" w:sz="0" w:space="0" w:color="auto"/>
      </w:divBdr>
    </w:div>
    <w:div w:id="466748137">
      <w:bodyDiv w:val="1"/>
      <w:marLeft w:val="0"/>
      <w:marRight w:val="0"/>
      <w:marTop w:val="0"/>
      <w:marBottom w:val="0"/>
      <w:divBdr>
        <w:top w:val="none" w:sz="0" w:space="0" w:color="auto"/>
        <w:left w:val="none" w:sz="0" w:space="0" w:color="auto"/>
        <w:bottom w:val="none" w:sz="0" w:space="0" w:color="auto"/>
        <w:right w:val="none" w:sz="0" w:space="0" w:color="auto"/>
      </w:divBdr>
    </w:div>
    <w:div w:id="613752314">
      <w:bodyDiv w:val="1"/>
      <w:marLeft w:val="0"/>
      <w:marRight w:val="0"/>
      <w:marTop w:val="0"/>
      <w:marBottom w:val="0"/>
      <w:divBdr>
        <w:top w:val="none" w:sz="0" w:space="0" w:color="auto"/>
        <w:left w:val="none" w:sz="0" w:space="0" w:color="auto"/>
        <w:bottom w:val="none" w:sz="0" w:space="0" w:color="auto"/>
        <w:right w:val="none" w:sz="0" w:space="0" w:color="auto"/>
      </w:divBdr>
    </w:div>
    <w:div w:id="810174882">
      <w:bodyDiv w:val="1"/>
      <w:marLeft w:val="0"/>
      <w:marRight w:val="0"/>
      <w:marTop w:val="0"/>
      <w:marBottom w:val="0"/>
      <w:divBdr>
        <w:top w:val="none" w:sz="0" w:space="0" w:color="auto"/>
        <w:left w:val="none" w:sz="0" w:space="0" w:color="auto"/>
        <w:bottom w:val="none" w:sz="0" w:space="0" w:color="auto"/>
        <w:right w:val="none" w:sz="0" w:space="0" w:color="auto"/>
      </w:divBdr>
    </w:div>
    <w:div w:id="944074076">
      <w:bodyDiv w:val="1"/>
      <w:marLeft w:val="0"/>
      <w:marRight w:val="0"/>
      <w:marTop w:val="0"/>
      <w:marBottom w:val="0"/>
      <w:divBdr>
        <w:top w:val="none" w:sz="0" w:space="0" w:color="auto"/>
        <w:left w:val="none" w:sz="0" w:space="0" w:color="auto"/>
        <w:bottom w:val="none" w:sz="0" w:space="0" w:color="auto"/>
        <w:right w:val="none" w:sz="0" w:space="0" w:color="auto"/>
      </w:divBdr>
    </w:div>
    <w:div w:id="1311396931">
      <w:bodyDiv w:val="1"/>
      <w:marLeft w:val="0"/>
      <w:marRight w:val="0"/>
      <w:marTop w:val="0"/>
      <w:marBottom w:val="0"/>
      <w:divBdr>
        <w:top w:val="none" w:sz="0" w:space="0" w:color="auto"/>
        <w:left w:val="none" w:sz="0" w:space="0" w:color="auto"/>
        <w:bottom w:val="none" w:sz="0" w:space="0" w:color="auto"/>
        <w:right w:val="none" w:sz="0" w:space="0" w:color="auto"/>
      </w:divBdr>
    </w:div>
    <w:div w:id="1316186154">
      <w:bodyDiv w:val="1"/>
      <w:marLeft w:val="0"/>
      <w:marRight w:val="0"/>
      <w:marTop w:val="0"/>
      <w:marBottom w:val="0"/>
      <w:divBdr>
        <w:top w:val="none" w:sz="0" w:space="0" w:color="auto"/>
        <w:left w:val="none" w:sz="0" w:space="0" w:color="auto"/>
        <w:bottom w:val="none" w:sz="0" w:space="0" w:color="auto"/>
        <w:right w:val="none" w:sz="0" w:space="0" w:color="auto"/>
      </w:divBdr>
    </w:div>
    <w:div w:id="187010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orina@ub.edu" TargetMode="External"/><Relationship Id="rId13" Type="http://schemas.openxmlformats.org/officeDocument/2006/relationships/hyperlink" Target="https://dmorina.shinyapps.io/UB-BSLC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acunacovid.gob.es/voces-expertas/asi-es-como-tres-modelos-matematicos-ayudan-decidir-quien-se-vacuna-primero-en-espana"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manda@mat.uab.cat" TargetMode="External"/><Relationship Id="rId14" Type="http://schemas.openxmlformats.org/officeDocument/2006/relationships/hyperlink" Target="https://covid19forecasthub.e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820E9-9F0F-4A48-BA2C-5F578772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13</Pages>
  <Words>4082</Words>
  <Characters>23271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Impacto de la pandemia de Covid-19 en el diagnóstico de cáncer</vt:lpstr>
    </vt:vector>
  </TitlesOfParts>
  <Company>Fundación MAPFRE</Company>
  <LinksUpToDate>false</LinksUpToDate>
  <CharactersWithSpaces>27299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de la pandemia de Covid-19 en el diagnóstico de cáncer</dc:title>
  <dc:subject>PROTOCOLO</dc:subject>
  <dc:creator/>
  <cp:lastModifiedBy>David Moriña Soler</cp:lastModifiedBy>
  <cp:revision>369</cp:revision>
  <dcterms:created xsi:type="dcterms:W3CDTF">2020-03-03T14:51:00Z</dcterms:created>
  <dcterms:modified xsi:type="dcterms:W3CDTF">2022-03-10T11:16:00Z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eec8898a-e5a0-3575-b42b-933202635b1e</vt:lpwstr>
  </property>
  <property fmtid="{D5CDD505-2E9C-101B-9397-08002B2CF9AE}" pid="24" name="Mendeley Citation Style_1">
    <vt:lpwstr>http://www.zotero.org/styles/chicago-author-date</vt:lpwstr>
  </property>
</Properties>
</file>