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593" w:rsidRPr="00717593" w:rsidRDefault="00717593" w:rsidP="006F654A">
      <w:pPr>
        <w:pStyle w:val="Heading"/>
        <w:suppressAutoHyphens w:val="0"/>
        <w:spacing w:line="240" w:lineRule="auto"/>
        <w:rPr>
          <w:lang w:val="ru-RU"/>
        </w:rPr>
      </w:pPr>
      <w:r w:rsidRPr="00717593">
        <w:rPr>
          <w:lang w:val="ru-RU"/>
        </w:rPr>
        <w:t>КОММЕРЧЕСКОЕ ПРЕДЛОЖЕНИЕ</w:t>
      </w:r>
    </w:p>
    <w:p w:rsidR="00717593" w:rsidRPr="00717593" w:rsidRDefault="00717593" w:rsidP="006F654A">
      <w:pPr>
        <w:pStyle w:val="Callout"/>
        <w:suppressAutoHyphens w:val="0"/>
        <w:spacing w:line="240" w:lineRule="auto"/>
        <w:rPr>
          <w:lang w:val="ru-RU"/>
        </w:rPr>
      </w:pPr>
      <w:r w:rsidRPr="00717593">
        <w:rPr>
          <w:lang w:val="ru-RU"/>
        </w:rPr>
        <w:t>FBS-ФУЛФИЛМЕНТ НА БАЗЕ ПВЗ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25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uppressAutoHyphens w:val="0"/>
        <w:spacing w:line="240" w:lineRule="auto"/>
        <w:rPr>
          <w:lang w:val="ru-RU"/>
        </w:rPr>
      </w:pPr>
      <w:r w:rsidRPr="00717593">
        <w:rPr>
          <w:lang w:val="ru-RU"/>
        </w:rPr>
        <w:t>СУТЬ ПРЕДЛОЖЕНИЯ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Мы предлагаем модель FBS-фулфилмента, при которой все операции по обработке ваших заказов выполняются непосредственно на площадке пункта выдачи заказов Wildberries.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Склад, сборка, упаковка и передача в логистику Wildberries находятся в одной локации. Это позволяет исключить отдельное транспортное плечо между фулфилментом и ПВЗ, сократить цикл обработки заказа и гарантированно передавать заказы в установленное Wildberries льготное окно, получая снижение комиссии до 5 процентных пунктов.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Наше уникальное предложение:</w:t>
      </w:r>
      <w:r w:rsidRPr="00717593">
        <w:rPr>
          <w:lang w:val="ru-RU"/>
        </w:rPr>
        <w:t> фулфилмент на площадке ПВЗ. За счёт этого мы максимизируем эффект от льготной ставки комиссии Wildberries, которая действует до 31 января 2027 года.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26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uppressAutoHyphens w:val="0"/>
        <w:spacing w:line="240" w:lineRule="auto"/>
        <w:rPr>
          <w:lang w:val="ru-RU"/>
        </w:rPr>
      </w:pPr>
      <w:r w:rsidRPr="00717593">
        <w:rPr>
          <w:lang w:val="ru-RU"/>
        </w:rPr>
        <w:t>КАК УСТРОЕНА РАБОТА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Весь операционный цикл выполняет сотрудник пункта выдачи заказов в свободное от обслуживания посетителей время. Это позволяет использовать существующую инфраструктуру ПВЗ без дополнительных накладных расходов, а вам — не арендовать отдельный склад и не нанимать персонала.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Работа строится по следующей схеме: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1. Холодная поставка — пополнение запасов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Вы самостоятельно организуете и оплачиваете доставку товара на наш адрес.</w:t>
      </w:r>
    </w:p>
    <w:p w:rsid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Рабочий день начинается в </w:t>
      </w:r>
      <w:r w:rsidRPr="00717593">
        <w:rPr>
          <w:b/>
          <w:bCs/>
          <w:lang w:val="ru-RU"/>
        </w:rPr>
        <w:t>9:00</w:t>
      </w:r>
      <w:r>
        <w:rPr>
          <w:b/>
          <w:bCs/>
          <w:lang w:val="ru-RU"/>
        </w:rPr>
        <w:t>;</w:t>
      </w:r>
      <w:r w:rsidRPr="00717593">
        <w:rPr>
          <w:lang w:val="ru-RU"/>
        </w:rPr>
        <w:t xml:space="preserve"> до 10:00 мы принимаем ночные поставки</w:t>
      </w:r>
      <w:r>
        <w:rPr>
          <w:lang w:val="ru-RU"/>
        </w:rPr>
        <w:t xml:space="preserve"> от </w:t>
      </w:r>
      <w:r>
        <w:t>Wildberries</w:t>
      </w:r>
      <w:r w:rsidRPr="00717593">
        <w:rPr>
          <w:lang w:val="ru-RU"/>
        </w:rPr>
        <w:t xml:space="preserve">. 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Товар</w:t>
      </w:r>
      <w:r>
        <w:rPr>
          <w:lang w:val="ru-RU"/>
        </w:rPr>
        <w:t xml:space="preserve"> поставщика</w:t>
      </w:r>
      <w:r w:rsidRPr="00717593">
        <w:rPr>
          <w:lang w:val="ru-RU"/>
        </w:rPr>
        <w:t xml:space="preserve"> принимается внутри помещения ПВЗ. Сотрудник</w:t>
      </w:r>
      <w:r>
        <w:rPr>
          <w:lang w:val="ru-RU"/>
        </w:rPr>
        <w:t xml:space="preserve"> ПВЗ</w:t>
      </w:r>
      <w:r w:rsidRPr="00717593">
        <w:rPr>
          <w:lang w:val="ru-RU"/>
        </w:rPr>
        <w:t xml:space="preserve"> производит поштучный пересчёт, сверяет фактическое количество с вашей накладной и вносит данные в общую учётную таблицу. Доступ к таблице открыт для вас 24/7 — вы видите актуальные остатки в режиме реального времени.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2. Упаковка и размещение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Товар упаковывается и размещается в выделенной ячейке хранения строго по технологической карте, которую вы предоставляете и согласовываете с нами. Карта разрабатывается для каждого артикула индивидуально и содержит все необходимые требования: тип упаковки, способ укладки, особенности обращения с товаром. Это исключает ошибки при хранении и сборке.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 xml:space="preserve">3. Сборка заказа и </w:t>
      </w:r>
      <w:proofErr w:type="spellStart"/>
      <w:r w:rsidRPr="00717593">
        <w:rPr>
          <w:b/>
          <w:bCs/>
          <w:lang w:val="ru-RU"/>
        </w:rPr>
        <w:t>стикетирование</w:t>
      </w:r>
      <w:proofErr w:type="spellEnd"/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Вы предоставляете нам ограниченный доступ к вашему личному кабинету Wildberries. Как только в системе поступает новый заказ, мы видим его, формируем задание на сборку, комплектуем заказ по позициям, наклеиваем штрихкоды Wildberries, регистрируем отгрузку в системе и готовим заказ к передаче курьеру.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27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t>УСЛОВИЯ ХРАНЕНИЯ</w:t>
      </w:r>
    </w:p>
    <w:p w:rsidR="00717593" w:rsidRPr="00717593" w:rsidRDefault="00717593" w:rsidP="006F654A">
      <w:pPr>
        <w:numPr>
          <w:ilvl w:val="0"/>
          <w:numId w:val="1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Первые 5 дней хранения — бесплатно.</w:t>
      </w:r>
      <w:r w:rsidRPr="00717593">
        <w:rPr>
          <w:lang w:val="ru-RU"/>
        </w:rPr>
        <w:t> Вы можете завозить товар заранее, не опасаясь дополнительных расходов на хранение, пока идёт накопление объёма для отгрузок.</w:t>
      </w:r>
    </w:p>
    <w:p w:rsidR="00717593" w:rsidRPr="00717593" w:rsidRDefault="00717593" w:rsidP="006F654A">
      <w:pPr>
        <w:numPr>
          <w:ilvl w:val="0"/>
          <w:numId w:val="1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По истечении 5 дней</w:t>
      </w:r>
      <w:r w:rsidRPr="00717593">
        <w:rPr>
          <w:lang w:val="ru-RU"/>
        </w:rPr>
        <w:t> — хранение тарифицируется по ставке </w:t>
      </w:r>
      <w:r w:rsidRPr="00717593">
        <w:rPr>
          <w:b/>
          <w:bCs/>
          <w:lang w:val="ru-RU"/>
        </w:rPr>
        <w:t>15 ₽ за ячейку (40 л) в сутки</w:t>
      </w:r>
      <w:r w:rsidRPr="00717593">
        <w:rPr>
          <w:lang w:val="ru-RU"/>
        </w:rPr>
        <w:t>.</w:t>
      </w:r>
    </w:p>
    <w:p w:rsidR="00717593" w:rsidRPr="00717593" w:rsidRDefault="00717593" w:rsidP="006F654A">
      <w:pPr>
        <w:numPr>
          <w:ilvl w:val="0"/>
          <w:numId w:val="1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lang w:val="ru-RU"/>
        </w:rPr>
        <w:t xml:space="preserve">Ячейка закрепляется строго за одним артикулом — исключается </w:t>
      </w:r>
      <w:proofErr w:type="spellStart"/>
      <w:r w:rsidRPr="00717593">
        <w:rPr>
          <w:lang w:val="ru-RU"/>
        </w:rPr>
        <w:t>пересорт</w:t>
      </w:r>
      <w:proofErr w:type="spellEnd"/>
      <w:r w:rsidRPr="00717593">
        <w:rPr>
          <w:lang w:val="ru-RU"/>
        </w:rPr>
        <w:t xml:space="preserve"> и путаница при сборке.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28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keepNext/>
        <w:spacing w:line="240" w:lineRule="auto"/>
        <w:rPr>
          <w:lang w:val="ru-RU"/>
        </w:rPr>
      </w:pPr>
      <w:r w:rsidRPr="00717593">
        <w:rPr>
          <w:lang w:val="ru-RU"/>
        </w:rPr>
        <w:lastRenderedPageBreak/>
        <w:t>РЕГЛАМЕНТ РАБОЧЕГО ВРЕМЕНИ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Обработка заказов осуществляется в технологические окна — периоды, свободные от обслуживания посетителей ПВЗ.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Режим работы:</w:t>
      </w:r>
    </w:p>
    <w:p w:rsidR="00717593" w:rsidRPr="00717593" w:rsidRDefault="00717593" w:rsidP="006F654A">
      <w:pPr>
        <w:numPr>
          <w:ilvl w:val="0"/>
          <w:numId w:val="2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lang w:val="ru-RU"/>
        </w:rPr>
        <w:t>Приёмка товара (ночные поставки) — </w:t>
      </w:r>
      <w:r w:rsidRPr="00717593">
        <w:rPr>
          <w:b/>
          <w:bCs/>
          <w:lang w:val="ru-RU"/>
        </w:rPr>
        <w:t>с 9:00 до 10:00</w:t>
      </w:r>
      <w:r w:rsidRPr="00717593">
        <w:rPr>
          <w:lang w:val="ru-RU"/>
        </w:rPr>
        <w:t>.</w:t>
      </w:r>
    </w:p>
    <w:p w:rsidR="00717593" w:rsidRPr="00717593" w:rsidRDefault="00717593" w:rsidP="006F654A">
      <w:pPr>
        <w:numPr>
          <w:ilvl w:val="0"/>
          <w:numId w:val="2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lang w:val="ru-RU"/>
        </w:rPr>
        <w:t>Начало обработки заказов — </w:t>
      </w:r>
      <w:r w:rsidRPr="00717593">
        <w:rPr>
          <w:b/>
          <w:bCs/>
          <w:lang w:val="ru-RU"/>
        </w:rPr>
        <w:t>с 10:00</w:t>
      </w:r>
      <w:r w:rsidRPr="00717593">
        <w:rPr>
          <w:lang w:val="ru-RU"/>
        </w:rPr>
        <w:t>.</w:t>
      </w:r>
    </w:p>
    <w:p w:rsidR="00717593" w:rsidRPr="00717593" w:rsidRDefault="00717593" w:rsidP="006F654A">
      <w:pPr>
        <w:numPr>
          <w:ilvl w:val="0"/>
          <w:numId w:val="2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lang w:val="ru-RU"/>
        </w:rPr>
        <w:t>Окончание рабочего дня — </w:t>
      </w:r>
      <w:r w:rsidRPr="00717593">
        <w:rPr>
          <w:b/>
          <w:bCs/>
          <w:lang w:val="ru-RU"/>
        </w:rPr>
        <w:t>21:00</w:t>
      </w:r>
      <w:r w:rsidRPr="00717593">
        <w:rPr>
          <w:lang w:val="ru-RU"/>
        </w:rPr>
        <w:t>.</w:t>
      </w:r>
    </w:p>
    <w:p w:rsidR="00717593" w:rsidRPr="00717593" w:rsidRDefault="00717593" w:rsidP="006F654A">
      <w:pPr>
        <w:suppressAutoHyphens w:val="0"/>
        <w:spacing w:before="120" w:after="0" w:line="240" w:lineRule="auto"/>
        <w:rPr>
          <w:lang w:val="ru-RU"/>
        </w:rPr>
      </w:pPr>
      <w:r w:rsidRPr="00717593">
        <w:rPr>
          <w:b/>
          <w:bCs/>
          <w:lang w:val="ru-RU"/>
        </w:rPr>
        <w:t>Важное условие:</w:t>
      </w:r>
      <w:r w:rsidRPr="00717593">
        <w:rPr>
          <w:lang w:val="ru-RU"/>
        </w:rPr>
        <w:br/>
        <w:t>Заказы, поступившие в систему Wildberries после </w:t>
      </w:r>
      <w:r w:rsidRPr="00717593">
        <w:rPr>
          <w:b/>
          <w:bCs/>
          <w:lang w:val="ru-RU"/>
        </w:rPr>
        <w:t>19:00</w:t>
      </w:r>
      <w:r w:rsidRPr="00717593">
        <w:rPr>
          <w:lang w:val="ru-RU"/>
        </w:rPr>
        <w:t>, не могут быть гарантированно обработаны и отправлены в тот же день. Такие заказы переносятся на следующее утро и собираются в первую очередь.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29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t>ЧТО ВХОДИТ В СТОИМОСТЬ ОБРАБОТКИ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2324"/>
        <w:gridCol w:w="7031"/>
      </w:tblGrid>
      <w:tr w:rsidR="00717593" w:rsidRPr="00717593" w:rsidTr="006F6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2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Этап</w:t>
            </w:r>
          </w:p>
        </w:tc>
        <w:tc>
          <w:tcPr>
            <w:tcW w:w="3758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Описание</w:t>
            </w:r>
          </w:p>
        </w:tc>
      </w:tr>
      <w:tr w:rsidR="00717593" w:rsidRPr="00717593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Приёмка и учёт</w:t>
            </w:r>
          </w:p>
        </w:tc>
        <w:tc>
          <w:tcPr>
            <w:tcW w:w="3758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Поштучный пересчёт товара внутри помещения ПВЗ, сверка с накладной, внесение данных в учётную таблицу</w:t>
            </w:r>
          </w:p>
        </w:tc>
      </w:tr>
      <w:tr w:rsidR="00717593" w:rsidRPr="00717593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Упаковка и размещение</w:t>
            </w:r>
          </w:p>
        </w:tc>
        <w:tc>
          <w:tcPr>
            <w:tcW w:w="3758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Упаковка товара по технологической карте и размещение в выделенной ячейке хранения</w:t>
            </w:r>
          </w:p>
        </w:tc>
      </w:tr>
      <w:tr w:rsidR="00717593" w:rsidRPr="00717593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 xml:space="preserve">Сборка и </w:t>
            </w:r>
            <w:proofErr w:type="spellStart"/>
            <w:r w:rsidRPr="00717593">
              <w:rPr>
                <w:sz w:val="20"/>
                <w:szCs w:val="20"/>
                <w:lang w:val="ru-RU"/>
              </w:rPr>
              <w:t>стикетирование</w:t>
            </w:r>
            <w:proofErr w:type="spellEnd"/>
          </w:p>
        </w:tc>
        <w:tc>
          <w:tcPr>
            <w:tcW w:w="3758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 xml:space="preserve">Комплектация заказа по заявке из ЛК </w:t>
            </w:r>
            <w:proofErr w:type="spellStart"/>
            <w:r w:rsidRPr="00717593">
              <w:rPr>
                <w:sz w:val="20"/>
                <w:szCs w:val="20"/>
                <w:lang w:val="ru-RU"/>
              </w:rPr>
              <w:t>селлера</w:t>
            </w:r>
            <w:proofErr w:type="spellEnd"/>
            <w:r w:rsidRPr="00717593">
              <w:rPr>
                <w:sz w:val="20"/>
                <w:szCs w:val="20"/>
                <w:lang w:val="ru-RU"/>
              </w:rPr>
              <w:t>, наклейка штрихкодов WB, регистрация отгрузки и подготовка к передаче курьеру</w:t>
            </w:r>
          </w:p>
        </w:tc>
      </w:tr>
      <w:tr w:rsidR="00717593" w:rsidRPr="00717593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Брендирование (опционально)</w:t>
            </w:r>
          </w:p>
        </w:tc>
        <w:tc>
          <w:tcPr>
            <w:tcW w:w="3758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 xml:space="preserve">Наклейка фирменных этикеток на товары </w:t>
            </w:r>
            <w:proofErr w:type="spellStart"/>
            <w:r w:rsidRPr="00717593">
              <w:rPr>
                <w:sz w:val="20"/>
                <w:szCs w:val="20"/>
                <w:lang w:val="ru-RU"/>
              </w:rPr>
              <w:t>no-name</w:t>
            </w:r>
            <w:proofErr w:type="spellEnd"/>
            <w:r w:rsidRPr="00717593">
              <w:rPr>
                <w:sz w:val="20"/>
                <w:szCs w:val="20"/>
                <w:lang w:val="ru-RU"/>
              </w:rPr>
              <w:t xml:space="preserve">. Выполняется только по запросу </w:t>
            </w:r>
            <w:proofErr w:type="spellStart"/>
            <w:r w:rsidRPr="00717593">
              <w:rPr>
                <w:sz w:val="20"/>
                <w:szCs w:val="20"/>
                <w:lang w:val="ru-RU"/>
              </w:rPr>
              <w:t>селлера</w:t>
            </w:r>
            <w:proofErr w:type="spellEnd"/>
            <w:r w:rsidRPr="00717593">
              <w:rPr>
                <w:sz w:val="20"/>
                <w:szCs w:val="20"/>
                <w:lang w:val="ru-RU"/>
              </w:rPr>
              <w:t xml:space="preserve">, наклейки предоставляются </w:t>
            </w:r>
            <w:proofErr w:type="spellStart"/>
            <w:r w:rsidRPr="00717593">
              <w:rPr>
                <w:sz w:val="20"/>
                <w:szCs w:val="20"/>
                <w:lang w:val="ru-RU"/>
              </w:rPr>
              <w:t>селлером</w:t>
            </w:r>
            <w:proofErr w:type="spellEnd"/>
          </w:p>
        </w:tc>
      </w:tr>
    </w:tbl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0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t>УЧЁТ, СВЕРКА И КОНТРОЛЬ</w:t>
      </w:r>
    </w:p>
    <w:p w:rsidR="00717593" w:rsidRPr="00717593" w:rsidRDefault="00717593" w:rsidP="006F654A">
      <w:pPr>
        <w:numPr>
          <w:ilvl w:val="0"/>
          <w:numId w:val="3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Принцип хранения:</w:t>
      </w:r>
      <w:r w:rsidRPr="00717593">
        <w:rPr>
          <w:lang w:val="ru-RU"/>
        </w:rPr>
        <w:t> одна ячейка — один артикул.</w:t>
      </w:r>
    </w:p>
    <w:p w:rsidR="00717593" w:rsidRPr="00717593" w:rsidRDefault="00717593" w:rsidP="006F654A">
      <w:pPr>
        <w:numPr>
          <w:ilvl w:val="0"/>
          <w:numId w:val="3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Онлайн-учёт:</w:t>
      </w:r>
      <w:r w:rsidRPr="00717593">
        <w:rPr>
          <w:lang w:val="ru-RU"/>
        </w:rPr>
        <w:t> все остатки и движения товара отражаются в общей таблице с доступом для вас 24/7.</w:t>
      </w:r>
    </w:p>
    <w:p w:rsidR="00717593" w:rsidRPr="00717593" w:rsidRDefault="00717593" w:rsidP="006F654A">
      <w:pPr>
        <w:numPr>
          <w:ilvl w:val="0"/>
          <w:numId w:val="3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Сверка:</w:t>
      </w:r>
      <w:r w:rsidRPr="00717593">
        <w:rPr>
          <w:lang w:val="ru-RU"/>
        </w:rPr>
        <w:t> ежедневный пересчёт остатков. По итогам периода предоставляется детализированный акт сверки.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1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keepNext/>
        <w:spacing w:line="240" w:lineRule="auto"/>
        <w:rPr>
          <w:lang w:val="ru-RU"/>
        </w:rPr>
      </w:pPr>
      <w:r w:rsidRPr="00717593">
        <w:rPr>
          <w:lang w:val="ru-RU"/>
        </w:rPr>
        <w:t>ЗОНА ОТВЕТСТВЕННОСТИ СЕЛЛЕРА</w:t>
      </w:r>
    </w:p>
    <w:p w:rsidR="00717593" w:rsidRPr="00717593" w:rsidRDefault="00717593" w:rsidP="006F654A">
      <w:pPr>
        <w:numPr>
          <w:ilvl w:val="0"/>
          <w:numId w:val="4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Холодные поставки.</w:t>
      </w:r>
      <w:r w:rsidRPr="00717593">
        <w:rPr>
          <w:lang w:val="ru-RU"/>
        </w:rPr>
        <w:t> Вы самостоятельно организуете и оплачиваете доставку товара на нашу площадку.</w:t>
      </w:r>
    </w:p>
    <w:p w:rsidR="00717593" w:rsidRPr="00717593" w:rsidRDefault="00717593" w:rsidP="006F654A">
      <w:pPr>
        <w:numPr>
          <w:ilvl w:val="0"/>
          <w:numId w:val="4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Упаковочные материалы и наклейки для брендирования.</w:t>
      </w:r>
      <w:r w:rsidRPr="00717593">
        <w:rPr>
          <w:lang w:val="ru-RU"/>
        </w:rPr>
        <w:t xml:space="preserve"> Картон, пузырчатая плёнка, </w:t>
      </w:r>
      <w:proofErr w:type="spellStart"/>
      <w:r w:rsidRPr="00717593">
        <w:rPr>
          <w:lang w:val="ru-RU"/>
        </w:rPr>
        <w:t>стретч</w:t>
      </w:r>
      <w:proofErr w:type="spellEnd"/>
      <w:r w:rsidRPr="00717593">
        <w:rPr>
          <w:lang w:val="ru-RU"/>
        </w:rPr>
        <w:t xml:space="preserve">, скотч, </w:t>
      </w:r>
      <w:proofErr w:type="spellStart"/>
      <w:r w:rsidRPr="00717593">
        <w:rPr>
          <w:lang w:val="ru-RU"/>
        </w:rPr>
        <w:t>термоэтикетки</w:t>
      </w:r>
      <w:proofErr w:type="spellEnd"/>
      <w:r w:rsidRPr="00717593">
        <w:rPr>
          <w:lang w:val="ru-RU"/>
        </w:rPr>
        <w:t>, наклейки предоставляются вами.</w:t>
      </w:r>
    </w:p>
    <w:p w:rsidR="00717593" w:rsidRPr="00717593" w:rsidRDefault="00717593" w:rsidP="006F654A">
      <w:pPr>
        <w:numPr>
          <w:ilvl w:val="0"/>
          <w:numId w:val="4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Технологические карты.</w:t>
      </w:r>
      <w:r w:rsidRPr="00717593">
        <w:rPr>
          <w:lang w:val="ru-RU"/>
        </w:rPr>
        <w:t> Для каждого артикула вы предоставляете инструкции по упаковке и размещению.</w:t>
      </w:r>
    </w:p>
    <w:p w:rsidR="00717593" w:rsidRPr="00717593" w:rsidRDefault="00717593" w:rsidP="006F654A">
      <w:pPr>
        <w:numPr>
          <w:ilvl w:val="0"/>
          <w:numId w:val="4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Доступ к личному кабинету WB.</w:t>
      </w:r>
      <w:r w:rsidRPr="00717593">
        <w:rPr>
          <w:lang w:val="ru-RU"/>
        </w:rPr>
        <w:t> Вы предоставляете ограниченный доступ для формирования заданий на сборку.</w:t>
      </w:r>
    </w:p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2" style="width:0;height:.75pt" o:hralign="center" o:hrstd="t" o:hr="t" fillcolor="#a0a0a0" stroked="f"/>
        </w:pict>
      </w:r>
    </w:p>
    <w:p w:rsidR="006F654A" w:rsidRDefault="006F654A">
      <w:pPr>
        <w:suppressAutoHyphens w:val="0"/>
        <w:spacing w:before="120" w:after="0" w:line="240" w:lineRule="auto"/>
        <w:jc w:val="both"/>
        <w:rPr>
          <w:rFonts w:ascii="Poppins Medium" w:eastAsia="Poppins Medium" w:hAnsi="Poppins Medium" w:cs="Poppins Medium"/>
          <w:color w:val="9C7A2E"/>
          <w:spacing w:val="30"/>
          <w:sz w:val="18"/>
          <w:szCs w:val="18"/>
          <w:lang w:val="ru-RU"/>
        </w:rPr>
      </w:pPr>
      <w:r>
        <w:rPr>
          <w:lang w:val="ru-RU"/>
        </w:rPr>
        <w:br w:type="page"/>
      </w: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lastRenderedPageBreak/>
        <w:t>ТАРИФЫ НА ОБРАБОТКУ ЗАКАЗОВ (ПРЯМОЙ ПОТОК)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 xml:space="preserve">Тариф включает полный цикл обработки: приёмка и учёт товара, упаковка и размещение, сборка заказа, </w:t>
      </w:r>
      <w:proofErr w:type="spellStart"/>
      <w:r w:rsidRPr="00717593">
        <w:rPr>
          <w:lang w:val="ru-RU"/>
        </w:rPr>
        <w:t>стикетирование</w:t>
      </w:r>
      <w:proofErr w:type="spellEnd"/>
      <w:r w:rsidRPr="00717593">
        <w:rPr>
          <w:lang w:val="ru-RU"/>
        </w:rPr>
        <w:t xml:space="preserve"> и подготовка к передаче в логистику Wildberries.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Брендирование — опциональная услуга. Оплачивается отдельно, только если вы её заказали.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3151"/>
        <w:gridCol w:w="3143"/>
        <w:gridCol w:w="3061"/>
      </w:tblGrid>
      <w:tr w:rsidR="00717593" w:rsidRPr="00717593" w:rsidTr="006F6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4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Весовая категория</w:t>
            </w:r>
          </w:p>
        </w:tc>
        <w:tc>
          <w:tcPr>
            <w:tcW w:w="1680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Без брендирования</w:t>
            </w:r>
          </w:p>
        </w:tc>
        <w:tc>
          <w:tcPr>
            <w:tcW w:w="1636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С брендированием</w:t>
            </w:r>
          </w:p>
        </w:tc>
      </w:tr>
      <w:tr w:rsidR="00717593" w:rsidRPr="00717593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До 1 кг</w:t>
            </w:r>
          </w:p>
        </w:tc>
        <w:tc>
          <w:tcPr>
            <w:tcW w:w="1680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40 ₽</w:t>
            </w:r>
          </w:p>
        </w:tc>
        <w:tc>
          <w:tcPr>
            <w:tcW w:w="1636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50 ₽</w:t>
            </w:r>
          </w:p>
        </w:tc>
      </w:tr>
      <w:tr w:rsidR="00717593" w:rsidRPr="00717593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От 1 до 5 кг</w:t>
            </w:r>
          </w:p>
        </w:tc>
        <w:tc>
          <w:tcPr>
            <w:tcW w:w="1680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55 ₽</w:t>
            </w:r>
          </w:p>
        </w:tc>
        <w:tc>
          <w:tcPr>
            <w:tcW w:w="1636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65 ₽</w:t>
            </w:r>
          </w:p>
        </w:tc>
      </w:tr>
      <w:tr w:rsidR="00717593" w:rsidRPr="00717593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От 5 до 10 кг</w:t>
            </w:r>
          </w:p>
        </w:tc>
        <w:tc>
          <w:tcPr>
            <w:tcW w:w="1680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70 ₽</w:t>
            </w:r>
          </w:p>
        </w:tc>
        <w:tc>
          <w:tcPr>
            <w:tcW w:w="1636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85 ₽</w:t>
            </w:r>
          </w:p>
        </w:tc>
      </w:tr>
      <w:tr w:rsidR="00717593" w:rsidRPr="00717593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Более 10 кг</w:t>
            </w:r>
          </w:p>
        </w:tc>
        <w:tc>
          <w:tcPr>
            <w:tcW w:w="1680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85 ₽</w:t>
            </w:r>
          </w:p>
        </w:tc>
        <w:tc>
          <w:tcPr>
            <w:tcW w:w="1636" w:type="pct"/>
            <w:hideMark/>
          </w:tcPr>
          <w:p w:rsidR="00717593" w:rsidRPr="00717593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717593">
              <w:rPr>
                <w:sz w:val="20"/>
                <w:szCs w:val="20"/>
                <w:lang w:val="ru-RU"/>
              </w:rPr>
              <w:t>105 ₽</w:t>
            </w:r>
          </w:p>
        </w:tc>
      </w:tr>
    </w:tbl>
    <w:p w:rsidR="00717593" w:rsidRDefault="00717593" w:rsidP="006F654A">
      <w:pPr>
        <w:suppressAutoHyphens w:val="0"/>
        <w:spacing w:before="120" w:after="0" w:line="240" w:lineRule="auto"/>
        <w:jc w:val="both"/>
        <w:rPr>
          <w:b/>
          <w:bCs/>
          <w:lang w:val="ru-RU"/>
        </w:rPr>
      </w:pP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В базовую стоимость (без брендирования) входит:</w:t>
      </w:r>
    </w:p>
    <w:p w:rsidR="00717593" w:rsidRPr="00717593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>приёмка и учёт товара — </w:t>
      </w:r>
      <w:r w:rsidRPr="00717593">
        <w:rPr>
          <w:b/>
          <w:bCs/>
          <w:lang w:val="ru-RU"/>
        </w:rPr>
        <w:t>10 ₽</w:t>
      </w:r>
      <w:r w:rsidRPr="00717593">
        <w:rPr>
          <w:lang w:val="ru-RU"/>
        </w:rPr>
        <w:t>;</w:t>
      </w:r>
    </w:p>
    <w:p w:rsidR="00717593" w:rsidRPr="00717593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>упаковка и размещение — </w:t>
      </w:r>
      <w:r w:rsidRPr="00717593">
        <w:rPr>
          <w:b/>
          <w:bCs/>
          <w:lang w:val="ru-RU"/>
        </w:rPr>
        <w:t>20 / 30 / 35 / 45 ₽</w:t>
      </w:r>
      <w:r w:rsidRPr="00717593">
        <w:rPr>
          <w:lang w:val="ru-RU"/>
        </w:rPr>
        <w:t>;</w:t>
      </w:r>
    </w:p>
    <w:p w:rsidR="006F654A" w:rsidRPr="006F654A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 xml:space="preserve">сборка и </w:t>
      </w:r>
      <w:proofErr w:type="spellStart"/>
      <w:r w:rsidRPr="00717593">
        <w:rPr>
          <w:lang w:val="ru-RU"/>
        </w:rPr>
        <w:t>стикетирование</w:t>
      </w:r>
      <w:proofErr w:type="spellEnd"/>
      <w:r w:rsidRPr="00717593">
        <w:rPr>
          <w:lang w:val="ru-RU"/>
        </w:rPr>
        <w:t xml:space="preserve"> — </w:t>
      </w:r>
      <w:r w:rsidRPr="00717593">
        <w:rPr>
          <w:b/>
          <w:bCs/>
          <w:lang w:val="ru-RU"/>
        </w:rPr>
        <w:t>10 / 15 / 25 / 30 ₽</w:t>
      </w:r>
      <w:r w:rsidRPr="00717593">
        <w:rPr>
          <w:lang w:val="ru-RU"/>
        </w:rPr>
        <w:t>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Брендирование (опционально):</w:t>
      </w:r>
    </w:p>
    <w:p w:rsidR="00717593" w:rsidRPr="00717593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>наклейка фирменных этикеток — 10 / 10 / 15 / 20 ₽;</w:t>
      </w:r>
    </w:p>
    <w:p w:rsidR="00717593" w:rsidRPr="00717593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>выполняется только по вашему запросу;</w:t>
      </w:r>
    </w:p>
    <w:p w:rsidR="00717593" w:rsidRPr="00717593" w:rsidRDefault="00717593" w:rsidP="006F654A">
      <w:pPr>
        <w:pStyle w:val="af0"/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1077" w:hanging="357"/>
        <w:contextualSpacing/>
        <w:jc w:val="both"/>
        <w:rPr>
          <w:lang w:val="ru-RU"/>
        </w:rPr>
      </w:pPr>
      <w:r w:rsidRPr="00717593">
        <w:rPr>
          <w:lang w:val="ru-RU"/>
        </w:rPr>
        <w:t>наклейки предоставляются вами.</w:t>
      </w:r>
    </w:p>
    <w:p w:rsidR="00717593" w:rsidRDefault="00717593" w:rsidP="006F654A">
      <w:pPr>
        <w:suppressAutoHyphens w:val="0"/>
        <w:spacing w:before="120" w:after="0" w:line="240" w:lineRule="auto"/>
        <w:jc w:val="both"/>
        <w:rPr>
          <w:b/>
          <w:bCs/>
          <w:lang w:val="ru-RU"/>
        </w:rPr>
      </w:pP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t>АНАЛИЗ ЭФФЕКТИВНОСТИ МОДЕЛИ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 xml:space="preserve">В течение 15 дней мы обрабатывали часть товаров </w:t>
      </w:r>
      <w:proofErr w:type="spellStart"/>
      <w:r w:rsidRPr="00717593">
        <w:rPr>
          <w:lang w:val="ru-RU"/>
        </w:rPr>
        <w:t>селлера</w:t>
      </w:r>
      <w:proofErr w:type="spellEnd"/>
      <w:r w:rsidRPr="00717593">
        <w:rPr>
          <w:lang w:val="ru-RU"/>
        </w:rPr>
        <w:t xml:space="preserve"> и на основании этой выборки подготовили анализ экономической эффективности предлагаемой модели.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Исходные данные за 15 дней: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3354"/>
        <w:gridCol w:w="2132"/>
        <w:gridCol w:w="2133"/>
        <w:gridCol w:w="1736"/>
      </w:tblGrid>
      <w:tr w:rsidR="00717593" w:rsidRPr="00AA3970" w:rsidTr="006F6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b w:val="0"/>
                <w:sz w:val="20"/>
                <w:szCs w:val="20"/>
                <w:lang w:val="ru-RU"/>
              </w:rPr>
            </w:pPr>
            <w:r w:rsidRPr="00AA3970">
              <w:rPr>
                <w:b w:val="0"/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  <w:lang w:val="ru-RU"/>
              </w:rPr>
            </w:pPr>
            <w:r w:rsidRPr="00AA3970">
              <w:rPr>
                <w:b w:val="0"/>
                <w:sz w:val="20"/>
                <w:szCs w:val="20"/>
                <w:lang w:val="ru-RU"/>
              </w:rPr>
              <w:t>Продано, шт.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  <w:lang w:val="ru-RU"/>
              </w:rPr>
            </w:pPr>
            <w:r w:rsidRPr="00AA3970">
              <w:rPr>
                <w:b w:val="0"/>
                <w:sz w:val="20"/>
                <w:szCs w:val="20"/>
                <w:lang w:val="ru-RU"/>
              </w:rPr>
              <w:t>Цена на WB, ₽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  <w:lang w:val="ru-RU"/>
              </w:rPr>
            </w:pPr>
            <w:r w:rsidRPr="00AA3970">
              <w:rPr>
                <w:b w:val="0"/>
                <w:sz w:val="20"/>
                <w:szCs w:val="20"/>
                <w:lang w:val="ru-RU"/>
              </w:rPr>
              <w:t>Выручка, ₽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Микрофон KMS-902MC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42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2 631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110 502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1800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69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6 571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453 399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3500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17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17 996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305 932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800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4 223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38 007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Аккумулятор 15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2 149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15 043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Аккумулятор 10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1 317</w:t>
            </w: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0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1139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144</w:t>
            </w:r>
          </w:p>
        </w:tc>
        <w:tc>
          <w:tcPr>
            <w:tcW w:w="114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</w:p>
        </w:tc>
        <w:tc>
          <w:tcPr>
            <w:tcW w:w="92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922 883</w:t>
            </w:r>
            <w:r w:rsidR="00AA3970" w:rsidRPr="00AA3970">
              <w:rPr>
                <w:rStyle w:val="a4"/>
                <w:b/>
                <w:bCs/>
                <w:sz w:val="20"/>
                <w:szCs w:val="20"/>
                <w:lang w:val="ru-RU"/>
              </w:rPr>
              <w:footnoteReference w:id="1"/>
            </w:r>
          </w:p>
        </w:tc>
      </w:tr>
    </w:tbl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3" style="width:0;height:.75pt" o:hralign="center" o:hrstd="t" o:hr="t" fillcolor="#a0a0a0" stroked="f"/>
        </w:pic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 xml:space="preserve">Расходы на </w:t>
      </w:r>
      <w:r w:rsidR="00AA3970">
        <w:rPr>
          <w:b/>
          <w:bCs/>
          <w:lang w:val="ru-RU"/>
        </w:rPr>
        <w:t xml:space="preserve">фулфилмент по новой модели </w:t>
      </w:r>
      <w:r w:rsidRPr="00717593">
        <w:rPr>
          <w:b/>
          <w:bCs/>
          <w:lang w:val="ru-RU"/>
        </w:rPr>
        <w:t>за 15 дней: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3115"/>
        <w:gridCol w:w="2148"/>
        <w:gridCol w:w="1849"/>
        <w:gridCol w:w="2243"/>
      </w:tblGrid>
      <w:tr w:rsidR="00717593" w:rsidRPr="00AA3970" w:rsidTr="006F6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ФФ и сборка, ₽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Сдача ПВЗ, ₽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Итого затрат, ₽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Микрофон KMS-902MC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1 680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420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2 100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1800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4 485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690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5 175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3500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1 445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170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1 615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800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585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90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675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Аккумулятор 15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350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70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420</w:t>
            </w:r>
          </w:p>
        </w:tc>
      </w:tr>
      <w:tr w:rsidR="00717593" w:rsidRPr="00AA3970" w:rsidTr="006F6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Аккумулятор 10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0</w:t>
            </w:r>
          </w:p>
        </w:tc>
      </w:tr>
      <w:tr w:rsidR="00717593" w:rsidRPr="00AA3970" w:rsidTr="006F6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5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114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8 545</w:t>
            </w:r>
          </w:p>
        </w:tc>
        <w:tc>
          <w:tcPr>
            <w:tcW w:w="988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1 440</w:t>
            </w:r>
          </w:p>
        </w:tc>
        <w:tc>
          <w:tcPr>
            <w:tcW w:w="120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9 985</w:t>
            </w:r>
          </w:p>
        </w:tc>
      </w:tr>
    </w:tbl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4" style="width:0;height:.75pt" o:hralign="center" o:hrstd="t" o:hr="t" fillcolor="#a0a0a0" stroked="f"/>
        </w:pict>
      </w:r>
    </w:p>
    <w:p w:rsidR="006F654A" w:rsidRDefault="006F654A" w:rsidP="006F654A">
      <w:pPr>
        <w:suppressAutoHyphens w:val="0"/>
        <w:spacing w:before="120" w:after="0" w:line="240" w:lineRule="auto"/>
        <w:jc w:val="both"/>
        <w:rPr>
          <w:rFonts w:ascii="Poppins Medium" w:eastAsia="Poppins Medium" w:hAnsi="Poppins Medium" w:cs="Poppins Medium"/>
          <w:color w:val="9C7A2E"/>
          <w:spacing w:val="30"/>
          <w:sz w:val="18"/>
          <w:szCs w:val="18"/>
          <w:lang w:val="ru-RU"/>
        </w:rPr>
      </w:pPr>
      <w:r>
        <w:rPr>
          <w:lang w:val="ru-RU"/>
        </w:rPr>
        <w:br w:type="page"/>
      </w:r>
    </w:p>
    <w:p w:rsidR="00717593" w:rsidRPr="00717593" w:rsidRDefault="006F654A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lastRenderedPageBreak/>
        <w:t>ЭКОНОМИЯ НА КОМИССИИ WILDBERRIES</w:t>
      </w:r>
    </w:p>
    <w:p w:rsid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Wildberries предоставляет снижение комиссии при передаче заказов в льготное окно. В расчёте используется консервативный коэффициент попадания — 70% от оборота.</w:t>
      </w:r>
    </w:p>
    <w:p w:rsidR="006F654A" w:rsidRPr="00717593" w:rsidRDefault="006F654A" w:rsidP="006F654A">
      <w:pPr>
        <w:suppressAutoHyphens w:val="0"/>
        <w:spacing w:before="120" w:after="0" w:line="240" w:lineRule="auto"/>
        <w:jc w:val="both"/>
        <w:rPr>
          <w:lang w:val="ru-RU"/>
        </w:rPr>
      </w:pP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352"/>
        <w:gridCol w:w="1142"/>
        <w:gridCol w:w="2888"/>
        <w:gridCol w:w="2825"/>
      </w:tblGrid>
      <w:tr w:rsidR="00717593" w:rsidRPr="00AA3970" w:rsidTr="00AA3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Наименование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Оборот, ₽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Снижение комиссии (5%), ₽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Эффект (70% попадания), ₽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Микрофон KMS-902MC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110 502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5 525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3 868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1800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453 399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22 670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15 869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3500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305 932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15 297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10 708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Гайковерт 800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38 007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1 900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1 330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Аккумулятор 15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15 043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752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527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922 883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46 144</w:t>
            </w:r>
          </w:p>
        </w:tc>
        <w:tc>
          <w:tcPr>
            <w:tcW w:w="0" w:type="auto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32 301</w:t>
            </w:r>
          </w:p>
        </w:tc>
      </w:tr>
    </w:tbl>
    <w:p w:rsidR="00717593" w:rsidRPr="00717593" w:rsidRDefault="00155275" w:rsidP="006F654A">
      <w:pPr>
        <w:suppressAutoHyphens w:val="0"/>
        <w:spacing w:before="120" w:after="0" w:line="240" w:lineRule="auto"/>
        <w:jc w:val="both"/>
        <w:rPr>
          <w:lang w:val="ru-RU"/>
        </w:rPr>
      </w:pPr>
      <w:r>
        <w:rPr>
          <w:lang w:val="ru-RU"/>
        </w:rPr>
        <w:pict>
          <v:rect id="_x0000_i1035" style="width:0;height:.75pt" o:hralign="center" o:hrstd="t" o:hr="t" fillcolor="#a0a0a0" stroked="f"/>
        </w:pict>
      </w:r>
    </w:p>
    <w:p w:rsidR="00717593" w:rsidRPr="00717593" w:rsidRDefault="00717593" w:rsidP="006F654A">
      <w:pPr>
        <w:pStyle w:val="Eyebrow"/>
        <w:spacing w:line="240" w:lineRule="auto"/>
        <w:rPr>
          <w:lang w:val="ru-RU"/>
        </w:rPr>
      </w:pPr>
      <w:r w:rsidRPr="00717593">
        <w:rPr>
          <w:lang w:val="ru-RU"/>
        </w:rPr>
        <w:t>ЗАКЛЮЧЕНИЕ</w:t>
      </w:r>
    </w:p>
    <w:p w:rsid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Консервативная оценка на основе фактических данных за 15 дней показывает, что эффект от снижения комиссии Wildberries (при 70% попадании в льготное окно) полностью покрывает расходы на фулфилмент на базе ПВЗ.</w:t>
      </w:r>
    </w:p>
    <w:p w:rsidR="006F654A" w:rsidRPr="00717593" w:rsidRDefault="006F654A" w:rsidP="006F654A">
      <w:pPr>
        <w:suppressAutoHyphens w:val="0"/>
        <w:spacing w:before="120" w:after="0" w:line="240" w:lineRule="auto"/>
        <w:jc w:val="both"/>
        <w:rPr>
          <w:lang w:val="ru-RU"/>
        </w:rPr>
      </w:pPr>
      <w:bookmarkStart w:id="0" w:name="_GoBack"/>
      <w:bookmarkEnd w:id="0"/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7652"/>
        <w:gridCol w:w="1703"/>
      </w:tblGrid>
      <w:tr w:rsidR="00717593" w:rsidRPr="00AA3970" w:rsidTr="00AA3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Показатель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Сумма, ₽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Экономия на комиссии WB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32 301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Расходы на фулфилмент (обработка)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8 545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Плата WB за сдачу товара на ПВЗ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1 440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Транспортные расходы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3 000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Упаковочные материалы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7 200</w:t>
            </w:r>
          </w:p>
        </w:tc>
      </w:tr>
      <w:tr w:rsidR="00717593" w:rsidRPr="00AA3970" w:rsidTr="00AA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Итого расходов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20 185</w:t>
            </w:r>
          </w:p>
        </w:tc>
      </w:tr>
      <w:tr w:rsidR="00717593" w:rsidRPr="00AA3970" w:rsidTr="00AA3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both"/>
              <w:rPr>
                <w:sz w:val="20"/>
                <w:szCs w:val="20"/>
                <w:lang w:val="ru-RU"/>
              </w:rPr>
            </w:pPr>
            <w:r w:rsidRPr="00AA3970">
              <w:rPr>
                <w:sz w:val="20"/>
                <w:szCs w:val="20"/>
                <w:lang w:val="ru-RU"/>
              </w:rPr>
              <w:t>Чистый эффект за 15 дней</w:t>
            </w:r>
          </w:p>
        </w:tc>
        <w:tc>
          <w:tcPr>
            <w:tcW w:w="910" w:type="pct"/>
            <w:hideMark/>
          </w:tcPr>
          <w:p w:rsidR="00717593" w:rsidRPr="00AA3970" w:rsidRDefault="00717593" w:rsidP="006F654A">
            <w:pPr>
              <w:suppressAutoHyphens w:val="0"/>
              <w:spacing w:before="100" w:beforeAutospacing="1" w:after="100" w:afterAutospacing="1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AA3970">
              <w:rPr>
                <w:b/>
                <w:bCs/>
                <w:sz w:val="20"/>
                <w:szCs w:val="20"/>
                <w:lang w:val="ru-RU"/>
              </w:rPr>
              <w:t>+12 116</w:t>
            </w:r>
          </w:p>
        </w:tc>
      </w:tr>
    </w:tbl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Где:</w:t>
      </w:r>
    </w:p>
    <w:p w:rsidR="00717593" w:rsidRPr="00717593" w:rsidRDefault="00717593" w:rsidP="006F654A">
      <w:pPr>
        <w:numPr>
          <w:ilvl w:val="0"/>
          <w:numId w:val="7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Расходы на фулфилмент</w:t>
      </w:r>
      <w:r w:rsidRPr="00717593">
        <w:rPr>
          <w:lang w:val="ru-RU"/>
        </w:rPr>
        <w:t xml:space="preserve"> — оплата нашей услуги за приёмку, упаковку, размещение, сборку и </w:t>
      </w:r>
      <w:proofErr w:type="spellStart"/>
      <w:r w:rsidRPr="00717593">
        <w:rPr>
          <w:lang w:val="ru-RU"/>
        </w:rPr>
        <w:t>стикетирование</w:t>
      </w:r>
      <w:proofErr w:type="spellEnd"/>
      <w:r w:rsidRPr="00717593">
        <w:rPr>
          <w:lang w:val="ru-RU"/>
        </w:rPr>
        <w:t>.</w:t>
      </w:r>
    </w:p>
    <w:p w:rsidR="00717593" w:rsidRPr="00717593" w:rsidRDefault="00717593" w:rsidP="006F654A">
      <w:pPr>
        <w:numPr>
          <w:ilvl w:val="0"/>
          <w:numId w:val="7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Плата WB за сдачу товара на ПВЗ</w:t>
      </w:r>
      <w:r w:rsidRPr="00717593">
        <w:rPr>
          <w:lang w:val="ru-RU"/>
        </w:rPr>
        <w:t> — комиссия Wildberries за приёмку заказов на пункте выдачи (10 ₽ за единицу).</w:t>
      </w:r>
    </w:p>
    <w:p w:rsidR="00717593" w:rsidRPr="00717593" w:rsidRDefault="00717593" w:rsidP="006F654A">
      <w:pPr>
        <w:numPr>
          <w:ilvl w:val="0"/>
          <w:numId w:val="7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Транспортные расходы</w:t>
      </w:r>
      <w:r w:rsidRPr="00717593">
        <w:rPr>
          <w:lang w:val="ru-RU"/>
        </w:rPr>
        <w:t> — затраты на холодные поставки (доставка товара на нашу площадку).</w:t>
      </w:r>
    </w:p>
    <w:p w:rsidR="00717593" w:rsidRPr="00717593" w:rsidRDefault="00717593" w:rsidP="006F654A">
      <w:pPr>
        <w:numPr>
          <w:ilvl w:val="0"/>
          <w:numId w:val="7"/>
        </w:numPr>
        <w:suppressAutoHyphens w:val="0"/>
        <w:spacing w:before="120" w:line="240" w:lineRule="auto"/>
        <w:jc w:val="both"/>
        <w:rPr>
          <w:lang w:val="ru-RU"/>
        </w:rPr>
      </w:pPr>
      <w:r w:rsidRPr="00717593">
        <w:rPr>
          <w:b/>
          <w:bCs/>
          <w:lang w:val="ru-RU"/>
        </w:rPr>
        <w:t>Упаковочные материалы</w:t>
      </w:r>
      <w:r w:rsidRPr="00717593">
        <w:rPr>
          <w:lang w:val="ru-RU"/>
        </w:rPr>
        <w:t xml:space="preserve"> — картон, скотч, </w:t>
      </w:r>
      <w:proofErr w:type="spellStart"/>
      <w:r w:rsidRPr="00717593">
        <w:rPr>
          <w:lang w:val="ru-RU"/>
        </w:rPr>
        <w:t>термоэтикетки</w:t>
      </w:r>
      <w:proofErr w:type="spellEnd"/>
      <w:r w:rsidRPr="00717593">
        <w:rPr>
          <w:lang w:val="ru-RU"/>
        </w:rPr>
        <w:t xml:space="preserve"> и другие расходные материалы, которые </w:t>
      </w:r>
      <w:proofErr w:type="spellStart"/>
      <w:r w:rsidRPr="00717593">
        <w:rPr>
          <w:lang w:val="ru-RU"/>
        </w:rPr>
        <w:t>селлер</w:t>
      </w:r>
      <w:proofErr w:type="spellEnd"/>
      <w:r w:rsidRPr="00717593">
        <w:rPr>
          <w:lang w:val="ru-RU"/>
        </w:rPr>
        <w:t xml:space="preserve"> предоставляет самостоятельно.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 xml:space="preserve">Расчёт выполнен без учёта дополнительных преимуществ модели: бесплатные первые 5 дней хранения, отсутствие отдельного транспортного плеча между фулфилментом и ПВЗ, снижение операционной нагрузки на </w:t>
      </w:r>
      <w:proofErr w:type="spellStart"/>
      <w:r w:rsidRPr="00717593">
        <w:rPr>
          <w:lang w:val="ru-RU"/>
        </w:rPr>
        <w:t>селлера</w:t>
      </w:r>
      <w:proofErr w:type="spellEnd"/>
      <w:r w:rsidRPr="00717593">
        <w:rPr>
          <w:lang w:val="ru-RU"/>
        </w:rPr>
        <w:t>.</w:t>
      </w:r>
    </w:p>
    <w:p w:rsidR="00717593" w:rsidRPr="00717593" w:rsidRDefault="00717593" w:rsidP="006F654A">
      <w:pPr>
        <w:suppressAutoHyphens w:val="0"/>
        <w:spacing w:before="120" w:after="0" w:line="240" w:lineRule="auto"/>
        <w:jc w:val="both"/>
        <w:rPr>
          <w:lang w:val="ru-RU"/>
        </w:rPr>
      </w:pPr>
      <w:r w:rsidRPr="00717593">
        <w:rPr>
          <w:lang w:val="ru-RU"/>
        </w:rPr>
        <w:t>Таким образом, даже при консервативном прогнозе (70% попадания в льготное окно) модель фулфилмента на базе ПВЗ </w:t>
      </w:r>
      <w:r w:rsidRPr="00717593">
        <w:rPr>
          <w:b/>
          <w:bCs/>
          <w:lang w:val="ru-RU"/>
        </w:rPr>
        <w:t>окупает себя за счёт одной только скидки от Wildberries</w:t>
      </w:r>
      <w:r w:rsidRPr="00717593">
        <w:rPr>
          <w:lang w:val="ru-RU"/>
        </w:rPr>
        <w:t>.</w:t>
      </w:r>
    </w:p>
    <w:p w:rsidR="00DC4742" w:rsidRPr="00717593" w:rsidRDefault="00DC4742" w:rsidP="006F654A">
      <w:pPr>
        <w:suppressAutoHyphens w:val="0"/>
        <w:spacing w:before="120" w:after="0" w:line="240" w:lineRule="auto"/>
        <w:jc w:val="both"/>
        <w:rPr>
          <w:lang w:val="ru-RU"/>
        </w:rPr>
      </w:pPr>
    </w:p>
    <w:sectPr w:rsidR="00DC4742" w:rsidRPr="0071759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5275" w:rsidRDefault="00155275" w:rsidP="00717593">
      <w:pPr>
        <w:spacing w:after="0"/>
      </w:pPr>
      <w:r>
        <w:separator/>
      </w:r>
    </w:p>
  </w:endnote>
  <w:endnote w:type="continuationSeparator" w:id="0">
    <w:p w:rsidR="00155275" w:rsidRDefault="00155275" w:rsidP="007175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ppins">
    <w:altName w:val="Cambria"/>
    <w:charset w:val="01"/>
    <w:family w:val="roman"/>
    <w:pitch w:val="variable"/>
  </w:font>
  <w:font w:name="Poppins Medium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2E74B5" w:themeColor="accent5" w:themeShade="BF"/>
      </w:rPr>
      <w:id w:val="1641767316"/>
      <w:docPartObj>
        <w:docPartGallery w:val="Page Numbers (Bottom of Page)"/>
        <w:docPartUnique/>
      </w:docPartObj>
    </w:sdtPr>
    <w:sdtEndPr/>
    <w:sdtContent>
      <w:p w:rsidR="00717593" w:rsidRPr="00717593" w:rsidRDefault="00717593">
        <w:pPr>
          <w:pStyle w:val="af3"/>
          <w:rPr>
            <w:color w:val="2E74B5" w:themeColor="accent5" w:themeShade="BF"/>
          </w:rPr>
        </w:pPr>
        <w:r w:rsidRPr="00717593">
          <w:rPr>
            <w:noProof/>
            <w:color w:val="2E74B5" w:themeColor="accent5" w:themeShade="BF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posOffset>-242993</wp:posOffset>
                  </wp:positionH>
                  <wp:positionV relativeFrom="bottomMargin">
                    <wp:posOffset>226483</wp:posOffset>
                  </wp:positionV>
                  <wp:extent cx="762000" cy="759884"/>
                  <wp:effectExtent l="0" t="0" r="0" b="2540"/>
                  <wp:wrapNone/>
                  <wp:docPr id="1" name="Прямо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7598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32"/>
                                  <w:szCs w:val="48"/>
                                </w:rPr>
                                <w:id w:val="17099927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32"/>
                                      <w:szCs w:val="48"/>
                                    </w:rPr>
                                    <w:id w:val="-1904517296"/>
                                  </w:sdtPr>
                                  <w:sdtEndPr/>
                                  <w:sdtContent>
                                    <w:p w:rsidR="00717593" w:rsidRPr="006F654A" w:rsidRDefault="00717593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32"/>
                                          <w:szCs w:val="48"/>
                                        </w:rPr>
                                      </w:pPr>
                                      <w:r w:rsidRPr="006F654A">
                                        <w:rPr>
                                          <w:rFonts w:asciiTheme="minorHAnsi" w:eastAsiaTheme="minorEastAsia" w:hAnsiTheme="minorHAnsi" w:cs="Times New Roman"/>
                                          <w:color w:val="2E74B5" w:themeColor="accent5" w:themeShade="BF"/>
                                          <w:sz w:val="14"/>
                                        </w:rPr>
                                        <w:fldChar w:fldCharType="begin"/>
                                      </w:r>
                                      <w:r w:rsidRPr="006F654A">
                                        <w:rPr>
                                          <w:color w:val="2E74B5" w:themeColor="accent5" w:themeShade="BF"/>
                                          <w:sz w:val="14"/>
                                        </w:rPr>
                                        <w:instrText>PAGE   \* MERGEFORMAT</w:instrText>
                                      </w:r>
                                      <w:r w:rsidRPr="006F654A">
                                        <w:rPr>
                                          <w:rFonts w:asciiTheme="minorHAnsi" w:eastAsiaTheme="minorEastAsia" w:hAnsiTheme="minorHAnsi" w:cs="Times New Roman"/>
                                          <w:color w:val="2E74B5" w:themeColor="accent5" w:themeShade="BF"/>
                                          <w:sz w:val="14"/>
                                        </w:rPr>
                                        <w:fldChar w:fldCharType="separate"/>
                                      </w:r>
                                      <w:r w:rsidRPr="006F654A">
                                        <w:rPr>
                                          <w:rFonts w:asciiTheme="majorHAnsi" w:eastAsiaTheme="majorEastAsia" w:hAnsiTheme="majorHAnsi" w:cstheme="majorBidi"/>
                                          <w:color w:val="2E74B5" w:themeColor="accent5" w:themeShade="BF"/>
                                          <w:sz w:val="32"/>
                                          <w:szCs w:val="48"/>
                                          <w:lang w:val="ru-RU"/>
                                        </w:rPr>
                                        <w:t>2</w:t>
                                      </w:r>
                                      <w:r w:rsidRPr="006F654A">
                                        <w:rPr>
                                          <w:rFonts w:asciiTheme="majorHAnsi" w:eastAsiaTheme="majorEastAsia" w:hAnsiTheme="majorHAnsi" w:cstheme="majorBidi"/>
                                          <w:color w:val="2E74B5" w:themeColor="accent5" w:themeShade="BF"/>
                                          <w:sz w:val="32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Прямоугольник 1" o:spid="_x0000_s1026" style="position:absolute;margin-left:-19.15pt;margin-top:17.85pt;width:60pt;height:59.8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32"/>
                            <w:szCs w:val="48"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32"/>
                                <w:szCs w:val="48"/>
                              </w:rPr>
                              <w:id w:val="-1904517296"/>
                            </w:sdtPr>
                            <w:sdtEndPr/>
                            <w:sdtContent>
                              <w:p w:rsidR="00717593" w:rsidRPr="006F654A" w:rsidRDefault="00717593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32"/>
                                    <w:szCs w:val="48"/>
                                  </w:rPr>
                                </w:pPr>
                                <w:r w:rsidRPr="006F654A">
                                  <w:rPr>
                                    <w:rFonts w:asciiTheme="minorHAnsi" w:eastAsiaTheme="minorEastAsia" w:hAnsiTheme="minorHAnsi" w:cs="Times New Roman"/>
                                    <w:color w:val="2E74B5" w:themeColor="accent5" w:themeShade="BF"/>
                                    <w:sz w:val="14"/>
                                  </w:rPr>
                                  <w:fldChar w:fldCharType="begin"/>
                                </w:r>
                                <w:r w:rsidRPr="006F654A">
                                  <w:rPr>
                                    <w:color w:val="2E74B5" w:themeColor="accent5" w:themeShade="BF"/>
                                    <w:sz w:val="14"/>
                                  </w:rPr>
                                  <w:instrText>PAGE   \* MERGEFORMAT</w:instrText>
                                </w:r>
                                <w:r w:rsidRPr="006F654A">
                                  <w:rPr>
                                    <w:rFonts w:asciiTheme="minorHAnsi" w:eastAsiaTheme="minorEastAsia" w:hAnsiTheme="minorHAnsi" w:cs="Times New Roman"/>
                                    <w:color w:val="2E74B5" w:themeColor="accent5" w:themeShade="BF"/>
                                    <w:sz w:val="14"/>
                                  </w:rPr>
                                  <w:fldChar w:fldCharType="separate"/>
                                </w:r>
                                <w:r w:rsidRPr="006F654A">
                                  <w:rPr>
                                    <w:rFonts w:asciiTheme="majorHAnsi" w:eastAsiaTheme="majorEastAsia" w:hAnsiTheme="majorHAnsi" w:cstheme="majorBidi"/>
                                    <w:color w:val="2E74B5" w:themeColor="accent5" w:themeShade="BF"/>
                                    <w:sz w:val="32"/>
                                    <w:szCs w:val="48"/>
                                    <w:lang w:val="ru-RU"/>
                                  </w:rPr>
                                  <w:t>2</w:t>
                                </w:r>
                                <w:r w:rsidRPr="006F654A">
                                  <w:rPr>
                                    <w:rFonts w:asciiTheme="majorHAnsi" w:eastAsiaTheme="majorEastAsia" w:hAnsiTheme="majorHAnsi" w:cstheme="majorBidi"/>
                                    <w:color w:val="2E74B5" w:themeColor="accent5" w:themeShade="BF"/>
                                    <w:sz w:val="32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5275" w:rsidRDefault="00155275" w:rsidP="00717593">
      <w:pPr>
        <w:spacing w:after="0"/>
      </w:pPr>
      <w:r>
        <w:separator/>
      </w:r>
    </w:p>
  </w:footnote>
  <w:footnote w:type="continuationSeparator" w:id="0">
    <w:p w:rsidR="00155275" w:rsidRDefault="00155275" w:rsidP="00717593">
      <w:pPr>
        <w:spacing w:after="0"/>
      </w:pPr>
      <w:r>
        <w:continuationSeparator/>
      </w:r>
    </w:p>
  </w:footnote>
  <w:footnote w:id="1">
    <w:p w:rsidR="00AA3970" w:rsidRDefault="00AA3970">
      <w:pPr>
        <w:pStyle w:val="a6"/>
      </w:pPr>
      <w:r>
        <w:rPr>
          <w:rStyle w:val="a4"/>
        </w:rPr>
        <w:footnoteRef/>
      </w:r>
      <w:r>
        <w:t xml:space="preserve"> Цены примерные, так как в разные периоды стоимость была разная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6A24"/>
    <w:multiLevelType w:val="multilevel"/>
    <w:tmpl w:val="8D2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13B3"/>
    <w:multiLevelType w:val="multilevel"/>
    <w:tmpl w:val="CF6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7E3"/>
    <w:multiLevelType w:val="multilevel"/>
    <w:tmpl w:val="3A7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475B"/>
    <w:multiLevelType w:val="hybridMultilevel"/>
    <w:tmpl w:val="43D239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635A2"/>
    <w:multiLevelType w:val="multilevel"/>
    <w:tmpl w:val="A66E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615E1"/>
    <w:multiLevelType w:val="multilevel"/>
    <w:tmpl w:val="F4D8B590"/>
    <w:lvl w:ilvl="0">
      <w:start w:val="1"/>
      <w:numFmt w:val="bullet"/>
      <w:lvlText w:val=""/>
      <w:lvlJc w:val="left"/>
      <w:pPr>
        <w:tabs>
          <w:tab w:val="num" w:pos="0"/>
        </w:tabs>
        <w:ind w:left="397" w:hanging="227"/>
      </w:pPr>
      <w:rPr>
        <w:rFonts w:ascii="Wingdings" w:hAnsi="Wingdings" w:cs="Wingdings" w:hint="default"/>
        <w:color w:val="C9A868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0443161"/>
    <w:multiLevelType w:val="multilevel"/>
    <w:tmpl w:val="46E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E5842"/>
    <w:multiLevelType w:val="multilevel"/>
    <w:tmpl w:val="382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5549B"/>
    <w:multiLevelType w:val="multilevel"/>
    <w:tmpl w:val="F6F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21E42"/>
    <w:multiLevelType w:val="multilevel"/>
    <w:tmpl w:val="E55C9B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B6F31DC"/>
    <w:multiLevelType w:val="multilevel"/>
    <w:tmpl w:val="200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  <w:num w:numId="11">
    <w:abstractNumId w:val="5"/>
    <w:lvlOverride w:ilvl="0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attachedTemplate r:id="rId1"/>
  <w:linkStyle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93"/>
    <w:rsid w:val="00155275"/>
    <w:rsid w:val="006F654A"/>
    <w:rsid w:val="00717593"/>
    <w:rsid w:val="009F1F89"/>
    <w:rsid w:val="00AA3970"/>
    <w:rsid w:val="00DC4742"/>
    <w:rsid w:val="00F5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B8C1D0"/>
  <w15:chartTrackingRefBased/>
  <w15:docId w15:val="{C86EABD6-E0CA-46A1-B1DE-F583C7A2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654A"/>
    <w:pPr>
      <w:suppressAutoHyphens/>
      <w:spacing w:before="0" w:after="160" w:line="300" w:lineRule="exact"/>
      <w:jc w:val="left"/>
    </w:pPr>
    <w:rPr>
      <w:rFonts w:ascii="Calibri" w:eastAsia="Calibri" w:hAnsi="Calibri" w:cs="Calibri"/>
      <w:color w:val="241F21"/>
      <w:lang w:val="en-US" w:bidi="hi-IN"/>
    </w:rPr>
  </w:style>
  <w:style w:type="paragraph" w:styleId="1">
    <w:name w:val="heading 1"/>
    <w:basedOn w:val="Heading"/>
    <w:link w:val="10"/>
    <w:uiPriority w:val="9"/>
    <w:qFormat/>
    <w:rsid w:val="006F654A"/>
    <w:pPr>
      <w:pBdr>
        <w:bottom w:val="single" w:sz="4" w:space="6" w:color="C9A868"/>
      </w:pBdr>
      <w:spacing w:before="300" w:after="140"/>
      <w:outlineLvl w:val="0"/>
    </w:pPr>
    <w:rPr>
      <w:rFonts w:ascii="Poppins" w:eastAsia="Poppins" w:hAnsi="Poppins" w:cs="Poppins"/>
      <w:b/>
      <w:bCs/>
      <w:color w:val="7A1442"/>
      <w:sz w:val="27"/>
      <w:szCs w:val="27"/>
    </w:rPr>
  </w:style>
  <w:style w:type="paragraph" w:styleId="2">
    <w:name w:val="heading 2"/>
    <w:basedOn w:val="Heading"/>
    <w:link w:val="20"/>
    <w:uiPriority w:val="9"/>
    <w:unhideWhenUsed/>
    <w:qFormat/>
    <w:rsid w:val="006F654A"/>
    <w:pPr>
      <w:spacing w:before="260"/>
      <w:outlineLvl w:val="1"/>
    </w:pPr>
    <w:rPr>
      <w:rFonts w:ascii="Poppins Medium" w:eastAsia="Poppins Medium" w:hAnsi="Poppins Medium" w:cs="Poppins Medium"/>
      <w:color w:val="4A0C28"/>
      <w:sz w:val="23"/>
      <w:szCs w:val="23"/>
    </w:rPr>
  </w:style>
  <w:style w:type="paragraph" w:styleId="3">
    <w:name w:val="heading 3"/>
    <w:basedOn w:val="Heading"/>
    <w:link w:val="30"/>
    <w:uiPriority w:val="9"/>
    <w:semiHidden/>
    <w:unhideWhenUsed/>
    <w:qFormat/>
    <w:rsid w:val="006F654A"/>
    <w:pPr>
      <w:spacing w:before="200" w:after="100"/>
      <w:outlineLvl w:val="2"/>
    </w:pPr>
    <w:rPr>
      <w:rFonts w:ascii="Calibri" w:eastAsia="Calibri" w:hAnsi="Calibri" w:cs="Calibri"/>
      <w:b/>
      <w:bCs/>
      <w:sz w:val="21"/>
      <w:szCs w:val="21"/>
    </w:rPr>
  </w:style>
  <w:style w:type="paragraph" w:styleId="4">
    <w:name w:val="heading 4"/>
    <w:basedOn w:val="Heading"/>
    <w:link w:val="40"/>
    <w:uiPriority w:val="9"/>
    <w:semiHidden/>
    <w:unhideWhenUsed/>
    <w:qFormat/>
    <w:rsid w:val="006F654A"/>
    <w:pPr>
      <w:outlineLvl w:val="3"/>
    </w:pPr>
    <w:rPr>
      <w:i/>
      <w:iCs/>
      <w:color w:val="2E74B5"/>
    </w:rPr>
  </w:style>
  <w:style w:type="paragraph" w:styleId="5">
    <w:name w:val="heading 5"/>
    <w:basedOn w:val="Heading"/>
    <w:link w:val="50"/>
    <w:uiPriority w:val="9"/>
    <w:semiHidden/>
    <w:unhideWhenUsed/>
    <w:qFormat/>
    <w:rsid w:val="006F654A"/>
    <w:pPr>
      <w:outlineLvl w:val="4"/>
    </w:pPr>
    <w:rPr>
      <w:color w:val="2E74B5"/>
    </w:rPr>
  </w:style>
  <w:style w:type="paragraph" w:styleId="6">
    <w:name w:val="heading 6"/>
    <w:basedOn w:val="Heading"/>
    <w:link w:val="60"/>
    <w:uiPriority w:val="9"/>
    <w:semiHidden/>
    <w:unhideWhenUsed/>
    <w:qFormat/>
    <w:rsid w:val="006F654A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  <w:rsid w:val="006F654A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6F654A"/>
  </w:style>
  <w:style w:type="character" w:customStyle="1" w:styleId="10">
    <w:name w:val="Заголовок 1 Знак"/>
    <w:basedOn w:val="a0"/>
    <w:link w:val="1"/>
    <w:uiPriority w:val="9"/>
    <w:rsid w:val="00717593"/>
    <w:rPr>
      <w:rFonts w:ascii="Poppins" w:eastAsia="Poppins" w:hAnsi="Poppins" w:cs="Poppins"/>
      <w:b/>
      <w:bCs/>
      <w:color w:val="7A1442"/>
      <w:sz w:val="27"/>
      <w:szCs w:val="27"/>
      <w:lang w:val="en-US" w:bidi="hi-IN"/>
    </w:rPr>
  </w:style>
  <w:style w:type="character" w:customStyle="1" w:styleId="20">
    <w:name w:val="Заголовок 2 Знак"/>
    <w:basedOn w:val="a0"/>
    <w:link w:val="2"/>
    <w:uiPriority w:val="9"/>
    <w:rsid w:val="00717593"/>
    <w:rPr>
      <w:rFonts w:ascii="Poppins Medium" w:eastAsia="Poppins Medium" w:hAnsi="Poppins Medium" w:cs="Poppins Medium"/>
      <w:color w:val="4A0C28"/>
      <w:sz w:val="23"/>
      <w:szCs w:val="23"/>
      <w:lang w:val="en-US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717593"/>
    <w:rPr>
      <w:rFonts w:ascii="Calibri" w:eastAsia="Calibri" w:hAnsi="Calibri" w:cs="Calibri"/>
      <w:b/>
      <w:bCs/>
      <w:color w:val="241F21"/>
      <w:sz w:val="21"/>
      <w:szCs w:val="21"/>
      <w:lang w:val="en-US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717593"/>
    <w:rPr>
      <w:rFonts w:ascii="Liberation Sans" w:eastAsia="Noto Sans CJK SC" w:hAnsi="Liberation Sans" w:cs="FreeSans"/>
      <w:i/>
      <w:iCs/>
      <w:color w:val="2E74B5"/>
      <w:sz w:val="28"/>
      <w:szCs w:val="28"/>
      <w:lang w:val="en-US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717593"/>
    <w:rPr>
      <w:rFonts w:ascii="Liberation Sans" w:eastAsia="Noto Sans CJK SC" w:hAnsi="Liberation Sans" w:cs="FreeSans"/>
      <w:color w:val="2E74B5"/>
      <w:sz w:val="28"/>
      <w:szCs w:val="28"/>
      <w:lang w:val="en-US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717593"/>
    <w:rPr>
      <w:rFonts w:ascii="Liberation Sans" w:eastAsia="Noto Sans CJK SC" w:hAnsi="Liberation Sans" w:cs="FreeSans"/>
      <w:color w:val="1F4D78"/>
      <w:sz w:val="28"/>
      <w:szCs w:val="28"/>
      <w:lang w:val="en-US" w:bidi="hi-IN"/>
    </w:rPr>
  </w:style>
  <w:style w:type="character" w:styleId="a3">
    <w:name w:val="Hyperlink"/>
    <w:uiPriority w:val="99"/>
    <w:unhideWhenUsed/>
    <w:rsid w:val="006F654A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6F654A"/>
    <w:rPr>
      <w:vertAlign w:val="superscript"/>
    </w:rPr>
  </w:style>
  <w:style w:type="character" w:styleId="a4">
    <w:name w:val="footnote reference"/>
    <w:rsid w:val="006F654A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sid w:val="006F654A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6F654A"/>
    <w:rPr>
      <w:vertAlign w:val="superscript"/>
    </w:rPr>
  </w:style>
  <w:style w:type="character" w:styleId="a7">
    <w:name w:val="endnote reference"/>
    <w:rsid w:val="006F654A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sid w:val="006F654A"/>
    <w:rPr>
      <w:sz w:val="20"/>
      <w:szCs w:val="20"/>
    </w:rPr>
  </w:style>
  <w:style w:type="paragraph" w:customStyle="1" w:styleId="Heading">
    <w:name w:val="Heading"/>
    <w:basedOn w:val="a"/>
    <w:next w:val="aa"/>
    <w:qFormat/>
    <w:rsid w:val="006F654A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a">
    <w:name w:val="Body Text"/>
    <w:basedOn w:val="a"/>
    <w:link w:val="ab"/>
    <w:rsid w:val="006F654A"/>
    <w:pPr>
      <w:spacing w:after="140" w:line="276" w:lineRule="auto"/>
    </w:pPr>
  </w:style>
  <w:style w:type="character" w:customStyle="1" w:styleId="ab">
    <w:name w:val="Основной текст Знак"/>
    <w:basedOn w:val="a0"/>
    <w:link w:val="aa"/>
    <w:rsid w:val="00717593"/>
    <w:rPr>
      <w:rFonts w:ascii="Calibri" w:eastAsia="Calibri" w:hAnsi="Calibri" w:cs="Calibri"/>
      <w:color w:val="241F21"/>
      <w:lang w:val="en-US" w:bidi="hi-IN"/>
    </w:rPr>
  </w:style>
  <w:style w:type="paragraph" w:styleId="ac">
    <w:name w:val="List"/>
    <w:basedOn w:val="aa"/>
    <w:rsid w:val="006F654A"/>
    <w:rPr>
      <w:rFonts w:cs="FreeSans"/>
    </w:rPr>
  </w:style>
  <w:style w:type="paragraph" w:styleId="ad">
    <w:name w:val="caption"/>
    <w:basedOn w:val="a"/>
    <w:qFormat/>
    <w:rsid w:val="006F654A"/>
    <w:pPr>
      <w:spacing w:before="60" w:after="200"/>
    </w:pPr>
    <w:rPr>
      <w:i/>
      <w:iCs/>
      <w:color w:val="6F6863"/>
      <w:sz w:val="18"/>
      <w:szCs w:val="18"/>
    </w:rPr>
  </w:style>
  <w:style w:type="paragraph" w:customStyle="1" w:styleId="Index">
    <w:name w:val="Index"/>
    <w:basedOn w:val="a"/>
    <w:qFormat/>
    <w:rsid w:val="006F654A"/>
    <w:pPr>
      <w:suppressLineNumbers/>
    </w:pPr>
    <w:rPr>
      <w:rFonts w:cs="FreeSans"/>
    </w:rPr>
  </w:style>
  <w:style w:type="paragraph" w:styleId="ae">
    <w:name w:val="Title"/>
    <w:basedOn w:val="Heading"/>
    <w:link w:val="af"/>
    <w:uiPriority w:val="10"/>
    <w:qFormat/>
    <w:rsid w:val="006F654A"/>
    <w:rPr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717593"/>
    <w:rPr>
      <w:rFonts w:ascii="Liberation Sans" w:eastAsia="Noto Sans CJK SC" w:hAnsi="Liberation Sans" w:cs="FreeSans"/>
      <w:color w:val="241F21"/>
      <w:sz w:val="56"/>
      <w:szCs w:val="56"/>
      <w:lang w:val="en-US" w:bidi="hi-IN"/>
    </w:rPr>
  </w:style>
  <w:style w:type="paragraph" w:customStyle="1" w:styleId="StrongEmphasis">
    <w:name w:val="Strong Emphasis"/>
    <w:qFormat/>
    <w:rsid w:val="006F654A"/>
    <w:pPr>
      <w:suppressAutoHyphens/>
      <w:spacing w:before="0" w:after="160" w:line="300" w:lineRule="exact"/>
      <w:jc w:val="left"/>
    </w:pPr>
    <w:rPr>
      <w:rFonts w:ascii="Calibri" w:eastAsia="Calibri" w:hAnsi="Calibri" w:cs="Calibri"/>
      <w:b/>
      <w:bCs/>
      <w:color w:val="241F21"/>
      <w:lang w:val="en-US" w:bidi="hi-IN"/>
    </w:rPr>
  </w:style>
  <w:style w:type="paragraph" w:styleId="af0">
    <w:name w:val="List Paragraph"/>
    <w:qFormat/>
    <w:rsid w:val="006F654A"/>
    <w:pPr>
      <w:suppressAutoHyphens/>
      <w:spacing w:before="0" w:after="160" w:line="300" w:lineRule="exact"/>
      <w:jc w:val="left"/>
    </w:pPr>
    <w:rPr>
      <w:rFonts w:ascii="Calibri" w:eastAsia="Calibri" w:hAnsi="Calibri" w:cs="Calibri"/>
      <w:color w:val="241F21"/>
      <w:lang w:val="en-US" w:bidi="hi-IN"/>
    </w:rPr>
  </w:style>
  <w:style w:type="paragraph" w:styleId="a6">
    <w:name w:val="footnote text"/>
    <w:basedOn w:val="a"/>
    <w:link w:val="a5"/>
    <w:uiPriority w:val="99"/>
    <w:semiHidden/>
    <w:unhideWhenUsed/>
    <w:rsid w:val="006F654A"/>
    <w:pPr>
      <w:spacing w:after="0" w:line="240" w:lineRule="auto"/>
    </w:pPr>
    <w:rPr>
      <w:rFonts w:asciiTheme="minorHAnsi" w:eastAsiaTheme="minorEastAsia" w:hAnsiTheme="minorHAnsi" w:cstheme="minorBidi"/>
      <w:color w:val="auto"/>
      <w:sz w:val="20"/>
      <w:szCs w:val="20"/>
      <w:lang w:val="ru-RU" w:bidi="ar-SA"/>
    </w:rPr>
  </w:style>
  <w:style w:type="character" w:customStyle="1" w:styleId="11">
    <w:name w:val="Текст сноски Знак1"/>
    <w:basedOn w:val="a0"/>
    <w:uiPriority w:val="99"/>
    <w:semiHidden/>
    <w:rsid w:val="00717593"/>
    <w:rPr>
      <w:rFonts w:ascii="Calibri" w:eastAsia="Calibri" w:hAnsi="Calibri" w:cs="Mangal"/>
      <w:color w:val="241F21"/>
      <w:sz w:val="20"/>
      <w:szCs w:val="18"/>
      <w:lang w:val="en-US" w:bidi="hi-IN"/>
    </w:rPr>
  </w:style>
  <w:style w:type="paragraph" w:styleId="a9">
    <w:name w:val="endnote text"/>
    <w:basedOn w:val="a"/>
    <w:link w:val="a8"/>
    <w:uiPriority w:val="99"/>
    <w:semiHidden/>
    <w:unhideWhenUsed/>
    <w:rsid w:val="006F654A"/>
    <w:pPr>
      <w:spacing w:after="0" w:line="240" w:lineRule="auto"/>
    </w:pPr>
    <w:rPr>
      <w:rFonts w:asciiTheme="minorHAnsi" w:eastAsiaTheme="minorEastAsia" w:hAnsiTheme="minorHAnsi" w:cstheme="minorBidi"/>
      <w:color w:val="auto"/>
      <w:sz w:val="20"/>
      <w:szCs w:val="20"/>
      <w:lang w:val="ru-RU" w:bidi="ar-SA"/>
    </w:rPr>
  </w:style>
  <w:style w:type="character" w:customStyle="1" w:styleId="12">
    <w:name w:val="Текст концевой сноски Знак1"/>
    <w:basedOn w:val="a0"/>
    <w:uiPriority w:val="99"/>
    <w:semiHidden/>
    <w:rsid w:val="00717593"/>
    <w:rPr>
      <w:rFonts w:ascii="Calibri" w:eastAsia="Calibri" w:hAnsi="Calibri" w:cs="Mangal"/>
      <w:color w:val="241F21"/>
      <w:sz w:val="20"/>
      <w:szCs w:val="18"/>
      <w:lang w:val="en-US" w:bidi="hi-IN"/>
    </w:rPr>
  </w:style>
  <w:style w:type="paragraph" w:customStyle="1" w:styleId="Eyebrow">
    <w:name w:val="Eyebrow"/>
    <w:qFormat/>
    <w:rsid w:val="006F654A"/>
    <w:pPr>
      <w:suppressAutoHyphens/>
      <w:spacing w:before="0" w:after="80" w:line="300" w:lineRule="exact"/>
      <w:jc w:val="left"/>
    </w:pPr>
    <w:rPr>
      <w:rFonts w:ascii="Poppins Medium" w:eastAsia="Poppins Medium" w:hAnsi="Poppins Medium" w:cs="Poppins Medium"/>
      <w:color w:val="9C7A2E"/>
      <w:spacing w:val="30"/>
      <w:sz w:val="18"/>
      <w:szCs w:val="18"/>
      <w:lang w:val="en-US" w:bidi="hi-IN"/>
    </w:rPr>
  </w:style>
  <w:style w:type="paragraph" w:customStyle="1" w:styleId="DocumentTitle">
    <w:name w:val="Document Title"/>
    <w:qFormat/>
    <w:rsid w:val="006F654A"/>
    <w:pPr>
      <w:suppressAutoHyphens/>
      <w:spacing w:before="0" w:after="240" w:line="320" w:lineRule="exact"/>
      <w:jc w:val="left"/>
      <w:outlineLvl w:val="0"/>
    </w:pPr>
    <w:rPr>
      <w:rFonts w:ascii="Poppins" w:eastAsia="Poppins" w:hAnsi="Poppins" w:cs="Poppins"/>
      <w:b/>
      <w:bCs/>
      <w:color w:val="7A1442"/>
      <w:sz w:val="44"/>
      <w:szCs w:val="44"/>
      <w:lang w:val="en-US" w:bidi="hi-IN"/>
    </w:rPr>
  </w:style>
  <w:style w:type="paragraph" w:customStyle="1" w:styleId="MetaLabel">
    <w:name w:val="Meta Label"/>
    <w:qFormat/>
    <w:rsid w:val="006F654A"/>
    <w:pPr>
      <w:suppressAutoHyphens/>
      <w:spacing w:before="0" w:after="20" w:line="300" w:lineRule="exact"/>
      <w:jc w:val="left"/>
    </w:pPr>
    <w:rPr>
      <w:rFonts w:ascii="Poppins Medium" w:eastAsia="Poppins Medium" w:hAnsi="Poppins Medium" w:cs="Poppins Medium"/>
      <w:color w:val="6F6863"/>
      <w:spacing w:val="14"/>
      <w:sz w:val="17"/>
      <w:szCs w:val="17"/>
      <w:lang w:val="en-US" w:bidi="hi-IN"/>
    </w:rPr>
  </w:style>
  <w:style w:type="paragraph" w:customStyle="1" w:styleId="MetaValue">
    <w:name w:val="Meta Value"/>
    <w:qFormat/>
    <w:rsid w:val="006F654A"/>
    <w:pPr>
      <w:suppressAutoHyphens/>
      <w:spacing w:before="0" w:after="160" w:line="300" w:lineRule="exact"/>
      <w:jc w:val="left"/>
    </w:pPr>
    <w:rPr>
      <w:rFonts w:ascii="Calibri" w:eastAsia="Calibri" w:hAnsi="Calibri" w:cs="Calibri"/>
      <w:color w:val="241F21"/>
      <w:sz w:val="21"/>
      <w:szCs w:val="21"/>
      <w:lang w:val="en-US" w:bidi="hi-IN"/>
    </w:rPr>
  </w:style>
  <w:style w:type="paragraph" w:customStyle="1" w:styleId="Callout">
    <w:name w:val="Callout"/>
    <w:qFormat/>
    <w:rsid w:val="006F654A"/>
    <w:pPr>
      <w:suppressAutoHyphens/>
      <w:spacing w:before="60" w:after="60" w:line="280" w:lineRule="exact"/>
      <w:jc w:val="left"/>
    </w:pPr>
    <w:rPr>
      <w:rFonts w:ascii="Calibri" w:eastAsia="Calibri" w:hAnsi="Calibri" w:cs="Calibri"/>
      <w:i/>
      <w:iCs/>
      <w:color w:val="4A0C28"/>
      <w:sz w:val="21"/>
      <w:szCs w:val="21"/>
      <w:lang w:val="en-US" w:bidi="hi-IN"/>
    </w:rPr>
  </w:style>
  <w:style w:type="paragraph" w:customStyle="1" w:styleId="SignatureLine">
    <w:name w:val="Signature Line"/>
    <w:qFormat/>
    <w:rsid w:val="006F654A"/>
    <w:pPr>
      <w:suppressAutoHyphens/>
      <w:spacing w:before="260" w:after="40" w:line="300" w:lineRule="exact"/>
      <w:jc w:val="left"/>
    </w:pPr>
    <w:rPr>
      <w:rFonts w:ascii="Calibri" w:eastAsia="Calibri" w:hAnsi="Calibri" w:cs="Calibri"/>
      <w:color w:val="241F21"/>
      <w:sz w:val="21"/>
      <w:szCs w:val="21"/>
      <w:lang w:val="en-US" w:bidi="hi-IN"/>
    </w:rPr>
  </w:style>
  <w:style w:type="paragraph" w:customStyle="1" w:styleId="HeaderandFooter">
    <w:name w:val="Header and Footer"/>
    <w:basedOn w:val="a"/>
    <w:qFormat/>
    <w:rsid w:val="006F654A"/>
  </w:style>
  <w:style w:type="paragraph" w:styleId="af1">
    <w:name w:val="header"/>
    <w:basedOn w:val="HeaderandFooter"/>
    <w:link w:val="af2"/>
    <w:rsid w:val="006F654A"/>
  </w:style>
  <w:style w:type="character" w:customStyle="1" w:styleId="af2">
    <w:name w:val="Верхний колонтитул Знак"/>
    <w:basedOn w:val="a0"/>
    <w:link w:val="af1"/>
    <w:rsid w:val="00717593"/>
    <w:rPr>
      <w:rFonts w:ascii="Calibri" w:eastAsia="Calibri" w:hAnsi="Calibri" w:cs="Calibri"/>
      <w:color w:val="241F21"/>
      <w:lang w:val="en-US" w:bidi="hi-IN"/>
    </w:rPr>
  </w:style>
  <w:style w:type="paragraph" w:styleId="af3">
    <w:name w:val="footer"/>
    <w:basedOn w:val="HeaderandFooter"/>
    <w:link w:val="af4"/>
    <w:rsid w:val="006F654A"/>
  </w:style>
  <w:style w:type="character" w:customStyle="1" w:styleId="af4">
    <w:name w:val="Нижний колонтитул Знак"/>
    <w:basedOn w:val="a0"/>
    <w:link w:val="af3"/>
    <w:rsid w:val="00717593"/>
    <w:rPr>
      <w:rFonts w:ascii="Calibri" w:eastAsia="Calibri" w:hAnsi="Calibri" w:cs="Calibri"/>
      <w:color w:val="241F21"/>
      <w:lang w:val="en-US" w:bidi="hi-IN"/>
    </w:rPr>
  </w:style>
  <w:style w:type="table" w:styleId="-73">
    <w:name w:val="List Table 7 Colorful Accent 3"/>
    <w:basedOn w:val="a1"/>
    <w:uiPriority w:val="52"/>
    <w:rsid w:val="00717593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71759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AA397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5">
    <w:name w:val="Balloon Text"/>
    <w:basedOn w:val="a"/>
    <w:link w:val="af6"/>
    <w:uiPriority w:val="99"/>
    <w:semiHidden/>
    <w:unhideWhenUsed/>
    <w:rsid w:val="006F654A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6F654A"/>
    <w:rPr>
      <w:rFonts w:ascii="Segoe UI" w:eastAsia="Calibri" w:hAnsi="Segoe UI" w:cs="Mangal"/>
      <w:color w:val="241F21"/>
      <w:sz w:val="18"/>
      <w:szCs w:val="16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50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508367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esktop\&#1048;&#1055;\&#1044;&#1083;&#1082;&#1091;&#1084;&#1077;&#1085;&#1090;%20&#1048;&#1055;%20&#1073;&#1077;&#1079;%20&#1090;&#1080;&#1090;&#1091;&#1083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295A2-C536-4598-873B-CA2C020AE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Длкумент ИП без титула.dotx</Template>
  <TotalTime>23</TotalTime>
  <Pages>4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Пузанов Д.В.</dc:creator>
  <cp:keywords/>
  <dc:description/>
  <cp:lastModifiedBy>Пузанов Д.В.</cp:lastModifiedBy>
  <cp:revision>2</cp:revision>
  <cp:lastPrinted>2026-08-22T14:03:00Z</cp:lastPrinted>
  <dcterms:created xsi:type="dcterms:W3CDTF">2026-08-22T13:44:00Z</dcterms:created>
  <dcterms:modified xsi:type="dcterms:W3CDTF">2026-08-22T14:09:00Z</dcterms:modified>
</cp:coreProperties>
</file>