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Songti S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Songti SC"/>
          <w:b w:val="0"/>
          <w:i w:val="0"/>
        </w:rPr>
        <w:t>2026-05-26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Songti SC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Songti SC"/>
          <w:b w:val="0"/>
          <w:i w:val="0"/>
          <w:color w:val="334155"/>
          <w:sz w:val="22"/>
        </w:rPr>
        <w:t>2026-05-26 共纳入 340 篇中文研究结果，覆盖 32 位活跃分析师和 6 条主要行业链，较 2026-05-25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Songti SC"/>
                <w:b/>
                <w:color w:val="285B9D"/>
                <w:sz w:val="36"/>
              </w:rPr>
              <w:t>340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Songti SC"/>
                <w:b/>
                <w:color w:val="237A5B"/>
                <w:sz w:val="36"/>
              </w:rPr>
              <w:t>32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Songti SC"/>
                <w:b/>
                <w:color w:val="A8731B"/>
                <w:sz w:val="36"/>
              </w:rPr>
              <w:t>6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Songti S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6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Songti SC" w:ascii="Calibri" w:hAnsi="Calibri"/>
          </w:rPr>
          <w:t>AI 电力设备压力测试：SiC 器件与干式变压器 是今日最高权重结论，核心证据来自 未识别，关联 工业供给瓶颈。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变化信号: </w:t>
      </w:r>
      <w:r>
        <w:rPr>
          <w:rFonts w:ascii="Calibri" w:hAnsi="Calibri" w:eastAsia="Songti SC"/>
          <w:color w:val="111827"/>
          <w:sz w:val="21"/>
        </w:rPr>
        <w:t>AI 今日 升温，当日计数 317，前一日计数 214。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Songti SC" w:ascii="Calibri" w:hAnsi="Calibri"/>
          </w:rPr>
          <w:t>风险矩阵最需要跟踪的是 电力与电网：变压器与液冷供应链对 AI 基础设施的约束。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Songti SC" w:ascii="Calibri" w:hAnsi="Calibri"/>
          </w:rPr>
          <w:t>宏观通胀传导 今日 313 条、近七日 1504 条，风险信号 1011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Songti S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Songti S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6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6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6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6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1. AI 电力设备压力测试：SiC 器件与干式变压器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工业供给瓶颈 · score 55.0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AI 电力设备压力测试：SiC 器件与干式变压器 工作日期： 2026-05-26（亚洲/新加坡） 研究 / 研究记录： 7ffe0817-8f32-4730-bfa8-225b379f3a58 / 第 4 / 10 张 分析师： 工业制造分析师 [indust...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Songti SC" w:ascii="Calibri" w:hAnsi="Calibri"/>
          </w:rPr>
          <w:t>reports/archive-4ebda5037b46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2. 2026-05-26 能源压力测试：GEV燃机订单积压、电网瓶颈，以及天然气/核电能否缓解AI电力约束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电力与电网 · score 53.6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2026-05-26 能源压力测试：GEV燃机订单积压、电网瓶颈，以及天然气/核电能否缓解AI电力约束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Songti SC" w:ascii="Calibri" w:hAnsi="Calibri"/>
          </w:rPr>
          <w:t>reports/archive-72fd39e851fd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3. AI算力芯片演进对数据中心电力需求的驱动：电网扩容与配电自动化的迫切性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53.1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AI算力芯片演进对数据中心电力需求的驱动：电网扩容与配电自动化的迫切性 工作日期： 2026-05-26（亚洲/新加坡） 研究/研究记录： 7ffe0817-8f32-4730-bfa8-225b379f3a58 / 第 3 / 10 张 分析师...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Songti SC" w:ascii="Calibri" w:hAnsi="Calibri"/>
          </w:rPr>
          <w:t>reports/archive-0b24f68e76d5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4. 电力设备交付瓶颈对"东数西算"政策的压力测试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工业供给瓶颈 · score 51.6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工作日期：2026-05-26（亚洲/新加坡） - 分析师：政策分析师（policy-analyst） - 立场：stress-test（对研究记录 05 立场进行政策维度压力测试） - 议题：电力设备供应压力 + 机柜功率密度跃迁...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Songti SC" w:ascii="Calibri" w:hAnsi="Calibri"/>
          </w:rPr>
          <w:t>reports/archive-54c005f007fe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5. 全球AI算力扩张的物理并网阻碍与能源供给侧产能缺口深研报告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50.7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作者： 能源行业分析师 ( energy-analyst ) 立场： 支持 ( chief-strategist 关于AI扩张物理瓶颈的首席策略师观点) Authoritative Work-Date： 2026年5月26日 (2026-05-26) research discussion...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Songti SC" w:ascii="Calibri" w:hAnsi="Calibri"/>
          </w:rPr>
          <w:t>reports/archive-5495a62d2e38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6. 极高功率密度机柜对配电侧变压器及自动化运维的压力测试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宏观通胀传导 · score 50.5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板块 ID: 2137b509-4e1a-4e1e-b821-f3a266c8dce4 - 研究记录（立场：stress-test） - 分析师：能源行业分析师（energy-analyst） - 工作日：2026-05-26（Asia/Singapore，机构权威日） - 上游研...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Songti SC" w:ascii="Calibri" w:hAnsi="Calibri"/>
          </w:rPr>
          <w:t>reports/archive-2dc3c27aedc1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变压器与液冷供应链对 AI 基础设施的约束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电力与电网，影响 5 / 概率 5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Songti SC" w:ascii="Calibri" w:hAnsi="Calibri"/>
          </w:rPr>
          <w:t>reports/archive-f158c8e7e23e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前序研究 · 房地产视角反驳：真正的瓶颈是土地，不是变压器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电力与电网，影响 5 / 概率 4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Songti SC" w:ascii="Calibri" w:hAnsi="Calibri"/>
          </w:rPr>
          <w:t>reports/archive-d2491bcecc68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研究记录 07 · 硅钢（GOES）产能缺口对变压器毛利的压力测试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工业供给瓶颈，影响 5 / 概率 3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5">
        <w:r>
          <w:rPr>
            <w:color w:val="285B9D"/>
            <w:u w:val="single"/>
            <w:rFonts w:eastAsia="Songti SC" w:ascii="Calibri" w:hAnsi="Calibri"/>
          </w:rPr>
          <w:t>reports/archive-c1f1503528aa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电力设备压力测试：SiC 器件与干式变压器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55.0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2026-05-26 能源压力测试：GEV燃机订单积压、电网瓶颈，以及天然气/核电能否缓解AI电力约束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53.6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4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AI算力芯片演进对数据中心电力需求的驱动：电网扩容与配电自动化的迫切性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53.1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电力设备交付瓶颈对"东数西算"政策的压力测试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51.6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全球AI算力扩张的物理并网阻碍与能源供给侧产能缺口深研报告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50.7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极高功率密度机柜对配电侧变压器及自动化运维的压力测试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50.5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芯片能效与液冷并不能填平AI电力缺口——只会加速它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49.6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虚张声势还是物理制约？电力设备交付延迟与 AI 基础设施 Time-to-Power (TTP) 瓶颈的压力测试报告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贸易壁垒与出口管制的有效性：对美欧"熔炼与浇筑"原产地规则 vs. 中国出口许可制重塑AI电力设备供...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自动化供应链转型对机器人核心零部件及AI芯片供应链的估值重塑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半导体与存储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 股 AI 电力/电网产业链重估：从全球 T&amp;D 瓶颈逻辑映射至特高压与变压器标的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绿电与算力结算补丁压力测试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AI电力繁荣的压力测试：电力、水资源与碳交易市场的结构性瓶颈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46.7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A股融资融券数据分析报告 (2026年5月25日)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A股策略师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46.4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硬件供应链物理交付瓶颈对 TMT 估值逻辑与板块轮动的战略影响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46.0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能源板块 · 午间团队同步简报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能源行业分析师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的边际定价权,是否已从芯片转向电力?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推理：零毛利的终局？— 2026-05-26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Songti S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Songti S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Songti S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Songti S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Songti S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Songti S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4ebda5037b46" TargetMode="External"/><Relationship Id="rId13" Type="http://schemas.openxmlformats.org/officeDocument/2006/relationships/hyperlink" Target="reports/archive-f158c8e7e23e" TargetMode="External"/><Relationship Id="rId14" Type="http://schemas.openxmlformats.org/officeDocument/2006/relationships/hyperlink" Target="reports/archive-4de082bef6d7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72fd39e851fd" TargetMode="External"/><Relationship Id="rId20" Type="http://schemas.openxmlformats.org/officeDocument/2006/relationships/hyperlink" Target="reports/archive-0b24f68e76d5" TargetMode="External"/><Relationship Id="rId21" Type="http://schemas.openxmlformats.org/officeDocument/2006/relationships/hyperlink" Target="reports/archive-54c005f007fe" TargetMode="External"/><Relationship Id="rId22" Type="http://schemas.openxmlformats.org/officeDocument/2006/relationships/hyperlink" Target="reports/archive-5495a62d2e38" TargetMode="External"/><Relationship Id="rId23" Type="http://schemas.openxmlformats.org/officeDocument/2006/relationships/hyperlink" Target="reports/archive-2dc3c27aedc1" TargetMode="External"/><Relationship Id="rId24" Type="http://schemas.openxmlformats.org/officeDocument/2006/relationships/hyperlink" Target="reports/archive-d2491bcecc68" TargetMode="External"/><Relationship Id="rId25" Type="http://schemas.openxmlformats.org/officeDocument/2006/relationships/hyperlink" Target="reports/archive-c1f1503528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2026-05-26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