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45F6B3" w14:textId="1D5450D6" w:rsidR="000D046D" w:rsidRPr="00D5775D" w:rsidRDefault="005E4D2E" w:rsidP="006528B9">
      <w:pPr>
        <w:pStyle w:val="Title"/>
      </w:pPr>
      <w:r w:rsidRPr="00671EAF">
        <w:rPr>
          <w:b/>
          <w:bCs/>
        </w:rPr>
        <w:t xml:space="preserve">Biligram </w:t>
      </w:r>
      <w:proofErr w:type="gramStart"/>
      <w:r w:rsidRPr="00671EAF">
        <w:rPr>
          <w:b/>
          <w:bCs/>
        </w:rPr>
        <w:t>3.0</w:t>
      </w:r>
      <w:r w:rsidR="00D5775D">
        <w:rPr>
          <w:b/>
          <w:bCs/>
        </w:rPr>
        <w:t xml:space="preserve"> </w:t>
      </w:r>
      <w:r w:rsidR="00D5775D">
        <w:t xml:space="preserve"> </w:t>
      </w:r>
      <w:r w:rsidR="00671EAF">
        <w:t>|</w:t>
      </w:r>
      <w:proofErr w:type="gramEnd"/>
      <w:r w:rsidR="00671EAF">
        <w:t xml:space="preserve"> Installation guide</w:t>
      </w:r>
    </w:p>
    <w:p w14:paraId="75CACC2C" w14:textId="46ADD4D8" w:rsidR="005E4D2E" w:rsidRDefault="005E4D2E" w:rsidP="006528B9">
      <w:r>
        <w:t>Daniel Rosenberg MD</w:t>
      </w:r>
    </w:p>
    <w:p w14:paraId="15CB37AA" w14:textId="4875402F" w:rsidR="00671EAF" w:rsidRDefault="00671EAF" w:rsidP="006528B9">
      <w:r>
        <w:t>Providence St Joseph Health, Portland OR, USA</w:t>
      </w:r>
    </w:p>
    <w:p w14:paraId="552C2D74" w14:textId="7D5488AE" w:rsidR="00671EAF" w:rsidRDefault="00671EAF" w:rsidP="006528B9">
      <w:r>
        <w:t>October 2021</w:t>
      </w:r>
    </w:p>
    <w:p w14:paraId="04DC7A4E" w14:textId="194CA328" w:rsidR="005E4D2E" w:rsidRDefault="005E4D2E" w:rsidP="006528B9"/>
    <w:p w14:paraId="19C14061" w14:textId="5E0E496B" w:rsidR="00671EAF" w:rsidRDefault="00671EAF" w:rsidP="006528B9">
      <w:pPr>
        <w:pStyle w:val="Heading1"/>
      </w:pPr>
      <w:r>
        <w:t>Introduction</w:t>
      </w:r>
    </w:p>
    <w:p w14:paraId="2C1BFE70" w14:textId="6007C80B" w:rsidR="005E4D2E" w:rsidRDefault="005E4D2E" w:rsidP="006528B9">
      <w:r>
        <w:t xml:space="preserve">Biligram </w:t>
      </w:r>
      <w:r w:rsidR="00671EAF">
        <w:t>is a SMART on FHIR app designed to interface with electronic medical record software to plot pre-discharge newborn bilirubin values. It can help determine:</w:t>
      </w:r>
    </w:p>
    <w:p w14:paraId="25924728" w14:textId="1241A3FF" w:rsidR="00671EAF" w:rsidRDefault="00671EAF" w:rsidP="006528B9">
      <w:pPr>
        <w:pStyle w:val="ListParagraph"/>
      </w:pPr>
      <w:r>
        <w:t>Follow-up timing after discharge</w:t>
      </w:r>
    </w:p>
    <w:p w14:paraId="7B3D37E3" w14:textId="6F8DC13A" w:rsidR="00671EAF" w:rsidRDefault="00671EAF" w:rsidP="006528B9">
      <w:pPr>
        <w:pStyle w:val="ListParagraph"/>
      </w:pPr>
      <w:r>
        <w:t>Suitability for phototherapy or exchange transfusion</w:t>
      </w:r>
    </w:p>
    <w:p w14:paraId="2C3AC283" w14:textId="7C8D729B" w:rsidR="00671EAF" w:rsidRDefault="00671EAF" w:rsidP="006528B9">
      <w:pPr>
        <w:pStyle w:val="ListParagraph"/>
      </w:pPr>
      <w:r>
        <w:t xml:space="preserve">Trends in bilirubin </w:t>
      </w:r>
      <w:r w:rsidRPr="00671EAF">
        <w:t>values</w:t>
      </w:r>
      <w:r>
        <w:t xml:space="preserve"> before, during and after treatment</w:t>
      </w:r>
    </w:p>
    <w:p w14:paraId="5972A2F0" w14:textId="5020955E" w:rsidR="00671EAF" w:rsidRDefault="00671EAF" w:rsidP="006528B9"/>
    <w:p w14:paraId="0D0F242C" w14:textId="0548FD2F" w:rsidR="00671EAF" w:rsidRDefault="00671EAF" w:rsidP="006528B9">
      <w:r>
        <w:t>As of version 3.0, Biligram can plot the following graphs:</w:t>
      </w:r>
    </w:p>
    <w:p w14:paraId="5C25B569" w14:textId="100EF583" w:rsidR="00671EAF" w:rsidRDefault="00671EAF" w:rsidP="006528B9">
      <w:pPr>
        <w:pStyle w:val="ListParagraph"/>
      </w:pPr>
      <w:proofErr w:type="spellStart"/>
      <w:r>
        <w:t>Bhutani</w:t>
      </w:r>
      <w:proofErr w:type="spellEnd"/>
      <w:r>
        <w:t xml:space="preserve"> risk </w:t>
      </w:r>
      <w:proofErr w:type="gramStart"/>
      <w:r>
        <w:t>levels;</w:t>
      </w:r>
      <w:proofErr w:type="gramEnd"/>
    </w:p>
    <w:p w14:paraId="3A0679CF" w14:textId="1EA737A8" w:rsidR="00671EAF" w:rsidRDefault="00671EAF" w:rsidP="006528B9">
      <w:pPr>
        <w:pStyle w:val="ListParagraph"/>
      </w:pPr>
      <w:r>
        <w:t xml:space="preserve">AAP 2004 phototherapy and transfusion therapy treatment thresholds for infants 35+ weeks gestational age at </w:t>
      </w:r>
      <w:proofErr w:type="gramStart"/>
      <w:r>
        <w:t>birth;</w:t>
      </w:r>
      <w:proofErr w:type="gramEnd"/>
    </w:p>
    <w:p w14:paraId="2EDBF1F6" w14:textId="20B2075C" w:rsidR="00671EAF" w:rsidRDefault="00671EAF" w:rsidP="006528B9">
      <w:pPr>
        <w:pStyle w:val="ListParagraph"/>
      </w:pPr>
      <w:r>
        <w:t>NCNC (Northern California Neonatal Consortium) treatment thresholds for GA 35+ weeks</w:t>
      </w:r>
    </w:p>
    <w:p w14:paraId="7C4931F6" w14:textId="3E6A8CCD" w:rsidR="00671EAF" w:rsidRDefault="00671EAF" w:rsidP="006528B9">
      <w:pPr>
        <w:pStyle w:val="ListParagraph"/>
      </w:pPr>
      <w:r>
        <w:t xml:space="preserve">Stanford </w:t>
      </w:r>
      <w:proofErr w:type="spellStart"/>
      <w:r>
        <w:t>Premie</w:t>
      </w:r>
      <w:proofErr w:type="spellEnd"/>
      <w:r>
        <w:t xml:space="preserve"> </w:t>
      </w:r>
      <w:proofErr w:type="spellStart"/>
      <w:r>
        <w:t>BiliRecs</w:t>
      </w:r>
      <w:proofErr w:type="spellEnd"/>
      <w:r>
        <w:t xml:space="preserve"> treatment thresholds for infants 37-35 weeks GA.</w:t>
      </w:r>
    </w:p>
    <w:p w14:paraId="18A8713D" w14:textId="3B4910BE" w:rsidR="00671EAF" w:rsidRDefault="00671EAF" w:rsidP="006528B9"/>
    <w:p w14:paraId="7D14287B" w14:textId="3A32AA5C" w:rsidR="00671EAF" w:rsidRDefault="00671EAF" w:rsidP="006528B9">
      <w:r>
        <w:t>Biligram runs on a web server accessible by your EMR, using a SMART on FHIR interface to retrieve lab results and demographic information (including birth weight and gestational age), displays those results to clinicians, and allows for copying and pasting graphs into progress notes.</w:t>
      </w:r>
    </w:p>
    <w:p w14:paraId="413221D7" w14:textId="415155E9" w:rsidR="00671EAF" w:rsidRPr="00671EAF" w:rsidRDefault="00671EAF" w:rsidP="006528B9">
      <w:pPr>
        <w:pStyle w:val="Heading1"/>
      </w:pPr>
      <w:r>
        <w:t>Using Biligram</w:t>
      </w:r>
    </w:p>
    <w:p w14:paraId="28061FE9" w14:textId="53AD6953" w:rsidR="005E4D2E" w:rsidRDefault="005E4D2E" w:rsidP="006528B9">
      <w:pPr>
        <w:pStyle w:val="ListParagraph"/>
      </w:pPr>
      <w:r>
        <w:t xml:space="preserve">Phototherapy will show up as vertical blue </w:t>
      </w:r>
      <w:proofErr w:type="gramStart"/>
      <w:r>
        <w:t>bands;</w:t>
      </w:r>
      <w:proofErr w:type="gramEnd"/>
      <w:r>
        <w:t xml:space="preserve"> hover for details.</w:t>
      </w:r>
    </w:p>
    <w:p w14:paraId="3A40E355" w14:textId="383317DE" w:rsidR="005E4D2E" w:rsidRDefault="005E4D2E" w:rsidP="006528B9">
      <w:pPr>
        <w:pStyle w:val="ListParagraph"/>
      </w:pPr>
      <w:r>
        <w:t>Patients without birth times (</w:t>
      </w:r>
      <w:r w:rsidR="00D5775D">
        <w:t>e.g.,</w:t>
      </w:r>
      <w:r>
        <w:t xml:space="preserve"> born outside the hospital) </w:t>
      </w:r>
      <w:r w:rsidR="00D5775D">
        <w:t>now prompt for a birth time</w:t>
      </w:r>
      <w:r>
        <w:t>.</w:t>
      </w:r>
    </w:p>
    <w:p w14:paraId="161BA6BE" w14:textId="37335054" w:rsidR="005E4D2E" w:rsidRDefault="005E4D2E" w:rsidP="006528B9">
      <w:pPr>
        <w:pStyle w:val="ListParagraph"/>
      </w:pPr>
      <w:r>
        <w:t>AAP 2004 treatment thresholds remain the default for term</w:t>
      </w:r>
      <w:r w:rsidR="00D5775D">
        <w:t>/</w:t>
      </w:r>
      <w:r>
        <w:t>early term (35</w:t>
      </w:r>
      <w:r w:rsidR="00D5775D">
        <w:t>w+</w:t>
      </w:r>
      <w:r>
        <w:t xml:space="preserve">) </w:t>
      </w:r>
      <w:proofErr w:type="gramStart"/>
      <w:r>
        <w:t>patients;</w:t>
      </w:r>
      <w:proofErr w:type="gramEnd"/>
    </w:p>
    <w:p w14:paraId="1E048ACE" w14:textId="74131C5F" w:rsidR="005E4D2E" w:rsidRDefault="005E4D2E" w:rsidP="006528B9">
      <w:pPr>
        <w:pStyle w:val="ListParagraph"/>
      </w:pPr>
      <w:r>
        <w:t xml:space="preserve">The new Northern California Neonatal Consortium graphs, which are candidates to replace the 2004 AAP thresholds, are available as an </w:t>
      </w:r>
      <w:proofErr w:type="gramStart"/>
      <w:r>
        <w:t>option;</w:t>
      </w:r>
      <w:proofErr w:type="gramEnd"/>
    </w:p>
    <w:p w14:paraId="62597FCE" w14:textId="469D6814" w:rsidR="005E4D2E" w:rsidRDefault="005E4D2E" w:rsidP="006528B9">
      <w:pPr>
        <w:pStyle w:val="ListParagraph"/>
      </w:pPr>
      <w:r>
        <w:t xml:space="preserve">For 27w – 34w6d GA patients, </w:t>
      </w:r>
      <w:r w:rsidR="00D5775D">
        <w:t>the</w:t>
      </w:r>
      <w:r>
        <w:t xml:space="preserve"> graph</w:t>
      </w:r>
      <w:r w:rsidR="00D5775D">
        <w:t xml:space="preserve"> will be</w:t>
      </w:r>
      <w:r>
        <w:t xml:space="preserve"> based on Stanford’s </w:t>
      </w:r>
      <w:proofErr w:type="spellStart"/>
      <w:r>
        <w:t>Premie</w:t>
      </w:r>
      <w:proofErr w:type="spellEnd"/>
      <w:r>
        <w:t xml:space="preserve"> </w:t>
      </w:r>
      <w:proofErr w:type="spellStart"/>
      <w:proofErr w:type="gramStart"/>
      <w:r>
        <w:t>BiliRecs</w:t>
      </w:r>
      <w:proofErr w:type="spellEnd"/>
      <w:r w:rsidR="00D5775D">
        <w:t>;</w:t>
      </w:r>
      <w:proofErr w:type="gramEnd"/>
    </w:p>
    <w:p w14:paraId="20E56EB3" w14:textId="4F52FF76" w:rsidR="005E4D2E" w:rsidRDefault="005E4D2E" w:rsidP="006528B9">
      <w:pPr>
        <w:pStyle w:val="ListParagraph"/>
      </w:pPr>
      <w:r>
        <w:t xml:space="preserve">For patients younger than 27 weeks, providers </w:t>
      </w:r>
      <w:r w:rsidR="00293FBD">
        <w:t>can view a</w:t>
      </w:r>
      <w:r>
        <w:t xml:space="preserve"> </w:t>
      </w:r>
      <w:proofErr w:type="spellStart"/>
      <w:r>
        <w:t>Maisels</w:t>
      </w:r>
      <w:proofErr w:type="spellEnd"/>
      <w:r>
        <w:t xml:space="preserve"> threshold table.</w:t>
      </w:r>
    </w:p>
    <w:p w14:paraId="7DFF5D40" w14:textId="1D6AD57D" w:rsidR="005E4D2E" w:rsidRDefault="005E4D2E" w:rsidP="006528B9">
      <w:pPr>
        <w:pStyle w:val="ListParagraph"/>
      </w:pPr>
      <w:r>
        <w:t xml:space="preserve">For infants who </w:t>
      </w:r>
      <w:r w:rsidR="00293FBD">
        <w:t>results</w:t>
      </w:r>
      <w:r>
        <w:t xml:space="preserve"> cross a threshold only for infants with neurotoxicity risk factors, users will be prompted to indicate whether those risk factors are present (such as </w:t>
      </w:r>
      <w:proofErr w:type="spellStart"/>
      <w:r>
        <w:t>isoimmune</w:t>
      </w:r>
      <w:proofErr w:type="spellEnd"/>
      <w:r>
        <w:t xml:space="preserve"> disease, G6PD-deficiency, or sepsis)</w:t>
      </w:r>
      <w:r w:rsidR="00293FBD">
        <w:t>.</w:t>
      </w:r>
      <w:r>
        <w:t xml:space="preserve"> </w:t>
      </w:r>
      <w:r w:rsidR="00293FBD">
        <w:t>I</w:t>
      </w:r>
      <w:r>
        <w:t xml:space="preserve">f this is toggled </w:t>
      </w:r>
      <w:r w:rsidR="0000428C">
        <w:t>“</w:t>
      </w:r>
      <w:r>
        <w:t>on</w:t>
      </w:r>
      <w:r w:rsidR="0000428C">
        <w:t>”</w:t>
      </w:r>
      <w:r>
        <w:t xml:space="preserve"> then the “high risk” data points will also be highlighted</w:t>
      </w:r>
      <w:r w:rsidR="0000428C">
        <w:t xml:space="preserve"> </w:t>
      </w:r>
      <w:r w:rsidR="00293FBD">
        <w:t>(</w:t>
      </w:r>
      <w:r w:rsidR="0000428C">
        <w:t>in addition to those crossing the “any infant” curve</w:t>
      </w:r>
      <w:r w:rsidR="00293FBD">
        <w:t>)</w:t>
      </w:r>
      <w:r>
        <w:t>. In this fashion, we hope to reduce confusion</w:t>
      </w:r>
      <w:r w:rsidR="00293FBD">
        <w:t>: most</w:t>
      </w:r>
      <w:r>
        <w:t xml:space="preserve"> infants without risk factors don’t qualify for treatment, even though they </w:t>
      </w:r>
      <w:r w:rsidR="00293FBD">
        <w:t xml:space="preserve">may </w:t>
      </w:r>
      <w:r>
        <w:t>have data points that cross a treatment threshold.</w:t>
      </w:r>
    </w:p>
    <w:p w14:paraId="472F3D90" w14:textId="5003364C" w:rsidR="005E4D2E" w:rsidRDefault="005E4D2E" w:rsidP="006528B9"/>
    <w:p w14:paraId="2646D4B5" w14:textId="146E0860" w:rsidR="005E4D2E" w:rsidRDefault="00EF79A0" w:rsidP="006528B9">
      <w:r w:rsidRPr="00EF79A0">
        <w:rPr>
          <w:noProof/>
        </w:rPr>
        <w:lastRenderedPageBreak/>
        <w:drawing>
          <wp:inline distT="0" distB="0" distL="0" distR="0" wp14:anchorId="540A337B" wp14:editId="228A5E2D">
            <wp:extent cx="4331721" cy="2989690"/>
            <wp:effectExtent l="0" t="0" r="0" b="0"/>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5"/>
                    <a:stretch>
                      <a:fillRect/>
                    </a:stretch>
                  </pic:blipFill>
                  <pic:spPr>
                    <a:xfrm>
                      <a:off x="0" y="0"/>
                      <a:ext cx="4340976" cy="2996078"/>
                    </a:xfrm>
                    <a:prstGeom prst="rect">
                      <a:avLst/>
                    </a:prstGeom>
                  </pic:spPr>
                </pic:pic>
              </a:graphicData>
            </a:graphic>
          </wp:inline>
        </w:drawing>
      </w:r>
    </w:p>
    <w:p w14:paraId="5C4402FF" w14:textId="77777777" w:rsidR="00AD09B8" w:rsidRDefault="00AD09B8" w:rsidP="006528B9"/>
    <w:p w14:paraId="08A4323B" w14:textId="1E27C995" w:rsidR="005E4D2E" w:rsidRDefault="005E4D2E" w:rsidP="006528B9"/>
    <w:p w14:paraId="20C5D3CA" w14:textId="0DCBD41B" w:rsidR="005E4D2E" w:rsidRDefault="005E4D2E" w:rsidP="006528B9">
      <w:r w:rsidRPr="00E03FFA">
        <w:rPr>
          <w:color w:val="FF0000"/>
        </w:rPr>
        <w:sym w:font="Wingdings" w:char="F08C"/>
      </w:r>
      <w:r>
        <w:t xml:space="preserve"> Click on the “vertical 3 dots” menu for </w:t>
      </w:r>
      <w:r w:rsidRPr="00900D29">
        <w:rPr>
          <w:b/>
          <w:bCs/>
        </w:rPr>
        <w:t>Help pages</w:t>
      </w:r>
      <w:r w:rsidR="00E03FFA">
        <w:t>.</w:t>
      </w:r>
    </w:p>
    <w:p w14:paraId="120971B2" w14:textId="2A51E06D" w:rsidR="005E4D2E" w:rsidRDefault="005E4D2E" w:rsidP="006528B9">
      <w:r w:rsidRPr="00E03FFA">
        <w:rPr>
          <w:color w:val="FF0000"/>
        </w:rPr>
        <w:sym w:font="Wingdings" w:char="F08D"/>
      </w:r>
      <w:r>
        <w:t xml:space="preserve"> </w:t>
      </w:r>
      <w:r w:rsidR="00E03FFA">
        <w:t xml:space="preserve">Hover over the sidebar icons to </w:t>
      </w:r>
      <w:r w:rsidR="00E03FFA" w:rsidRPr="00900D29">
        <w:rPr>
          <w:b/>
          <w:bCs/>
        </w:rPr>
        <w:t>change the nomogram</w:t>
      </w:r>
      <w:r w:rsidR="00E03FFA">
        <w:t xml:space="preserve"> (graph icon</w:t>
      </w:r>
      <w:r w:rsidR="00900D29">
        <w:t>:</w:t>
      </w:r>
      <w:r w:rsidR="00E03FFA">
        <w:t xml:space="preserve"> choices include AAP, NCNC, </w:t>
      </w:r>
      <w:proofErr w:type="spellStart"/>
      <w:r w:rsidR="00E03FFA">
        <w:t>Premie</w:t>
      </w:r>
      <w:proofErr w:type="spellEnd"/>
      <w:r w:rsidR="00E03FFA">
        <w:t xml:space="preserve"> </w:t>
      </w:r>
      <w:proofErr w:type="spellStart"/>
      <w:r w:rsidR="00E03FFA">
        <w:t>BiliRecs</w:t>
      </w:r>
      <w:proofErr w:type="spellEnd"/>
      <w:r w:rsidR="00E03FFA">
        <w:t>) or Neurotoxicity risk factors (exclamation point).</w:t>
      </w:r>
    </w:p>
    <w:p w14:paraId="452B6513" w14:textId="5986B228" w:rsidR="005E4D2E" w:rsidRDefault="005E4D2E" w:rsidP="006528B9">
      <w:r w:rsidRPr="00E03FFA">
        <w:rPr>
          <w:color w:val="FF0000"/>
        </w:rPr>
        <w:sym w:font="Wingdings" w:char="F08E"/>
      </w:r>
      <w:r w:rsidR="00E03FFA">
        <w:t xml:space="preserve"> Hover over data points or blue bands for specifics on timing, </w:t>
      </w:r>
      <w:proofErr w:type="gramStart"/>
      <w:r w:rsidR="00E03FFA">
        <w:t>levels</w:t>
      </w:r>
      <w:proofErr w:type="gramEnd"/>
      <w:r w:rsidR="00E03FFA">
        <w:t xml:space="preserve"> and phototherapy </w:t>
      </w:r>
      <w:r w:rsidR="00EF79A0">
        <w:t>modalities</w:t>
      </w:r>
      <w:r w:rsidR="00E03FFA">
        <w:t>.</w:t>
      </w:r>
      <w:r w:rsidR="00930A18">
        <w:t xml:space="preserve"> </w:t>
      </w:r>
    </w:p>
    <w:p w14:paraId="49824D6A" w14:textId="26E0ABD5" w:rsidR="00EF79A0" w:rsidRDefault="005E4D2E" w:rsidP="006528B9">
      <w:r w:rsidRPr="00E03FFA">
        <w:rPr>
          <w:color w:val="FF0000"/>
        </w:rPr>
        <w:sym w:font="Wingdings" w:char="F08F"/>
      </w:r>
      <w:r w:rsidR="00E03FFA">
        <w:t xml:space="preserve"> </w:t>
      </w:r>
      <w:r w:rsidR="00EF79A0">
        <w:t xml:space="preserve">Click on items in the legend on the right to </w:t>
      </w:r>
      <w:r w:rsidR="00EF79A0" w:rsidRPr="00900D29">
        <w:rPr>
          <w:b/>
          <w:bCs/>
        </w:rPr>
        <w:t>change the visibility of treatment thresholds</w:t>
      </w:r>
      <w:r w:rsidR="00EF79A0">
        <w:t>.</w:t>
      </w:r>
    </w:p>
    <w:p w14:paraId="27BD8497" w14:textId="70E614D9" w:rsidR="00EF79A0" w:rsidRPr="00E03FFA" w:rsidRDefault="005E4D2E" w:rsidP="006528B9">
      <w:r w:rsidRPr="00E03FFA">
        <w:rPr>
          <w:color w:val="FF0000"/>
        </w:rPr>
        <w:sym w:font="Wingdings" w:char="F090"/>
      </w:r>
      <w:r w:rsidR="00E03FFA">
        <w:t xml:space="preserve"> </w:t>
      </w:r>
      <w:r w:rsidR="00EF79A0">
        <w:t xml:space="preserve">Click on the </w:t>
      </w:r>
      <w:r w:rsidR="00900D29">
        <w:rPr>
          <w:rFonts w:ascii="Wingdings 2" w:hAnsi="Wingdings 2"/>
          <w:b/>
          <w:bCs/>
        </w:rPr>
        <w:t>Ñ</w:t>
      </w:r>
      <w:r w:rsidR="00EF79A0">
        <w:t xml:space="preserve"> icon to dismiss a warning</w:t>
      </w:r>
    </w:p>
    <w:p w14:paraId="1F0EBA53" w14:textId="77777777" w:rsidR="00EF79A0" w:rsidRDefault="00EF79A0" w:rsidP="006528B9"/>
    <w:p w14:paraId="60117D34" w14:textId="77777777" w:rsidR="00EF79A0" w:rsidRDefault="00EF79A0" w:rsidP="006528B9">
      <w:r>
        <w:br/>
      </w:r>
    </w:p>
    <w:p w14:paraId="20939C1A" w14:textId="77777777" w:rsidR="00EF79A0" w:rsidRDefault="00EF79A0" w:rsidP="006528B9">
      <w:r>
        <w:br w:type="page"/>
      </w:r>
    </w:p>
    <w:p w14:paraId="5B00CA93" w14:textId="0B85CBE4" w:rsidR="00EF79A0" w:rsidRDefault="00EF79A0" w:rsidP="006528B9">
      <w:r>
        <w:lastRenderedPageBreak/>
        <w:t xml:space="preserve">When treatment thresholds are crossed, you’ll be prompted to </w:t>
      </w:r>
      <w:r w:rsidRPr="00900D29">
        <w:rPr>
          <w:b/>
          <w:bCs/>
        </w:rPr>
        <w:t xml:space="preserve">indicate </w:t>
      </w:r>
      <w:r w:rsidR="00900D29" w:rsidRPr="00900D29">
        <w:rPr>
          <w:b/>
          <w:bCs/>
        </w:rPr>
        <w:t>whether</w:t>
      </w:r>
      <w:r w:rsidRPr="00900D29">
        <w:rPr>
          <w:b/>
          <w:bCs/>
        </w:rPr>
        <w:t xml:space="preserve"> an infant has neurotoxicity risk factors</w:t>
      </w:r>
      <w:r>
        <w:t>, which will be listed. This helps highlight only the data points that may indicate treatment is needed:</w:t>
      </w:r>
    </w:p>
    <w:p w14:paraId="54BC1105" w14:textId="77777777" w:rsidR="00EF79A0" w:rsidRDefault="00EF79A0" w:rsidP="006528B9"/>
    <w:p w14:paraId="373AE913" w14:textId="59D8534E" w:rsidR="00EF79A0" w:rsidRDefault="00EF79A0" w:rsidP="006528B9">
      <w:r>
        <w:rPr>
          <w:noProof/>
        </w:rPr>
        <w:drawing>
          <wp:inline distT="0" distB="0" distL="0" distR="0" wp14:anchorId="3C0BFCEC" wp14:editId="55E4C5FC">
            <wp:extent cx="5430741" cy="2957240"/>
            <wp:effectExtent l="0" t="0" r="5080" b="1905"/>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37406" cy="2960869"/>
                    </a:xfrm>
                    <a:prstGeom prst="rect">
                      <a:avLst/>
                    </a:prstGeom>
                  </pic:spPr>
                </pic:pic>
              </a:graphicData>
            </a:graphic>
          </wp:inline>
        </w:drawing>
      </w:r>
    </w:p>
    <w:p w14:paraId="776D20A3" w14:textId="3833CC5A" w:rsidR="005E4D2E" w:rsidRPr="00AD09B8" w:rsidRDefault="00E03FFA" w:rsidP="006528B9">
      <w:r w:rsidRPr="00AD09B8">
        <w:t>Prompt to indicate whether a patient has neurotoxicity risk factors (same as under exclamation point icon; factors vary slightly between AAP and NCNC thresholds, as listed).</w:t>
      </w:r>
    </w:p>
    <w:p w14:paraId="363358C3" w14:textId="77777777" w:rsidR="00AD09B8" w:rsidRDefault="00AD09B8" w:rsidP="006528B9"/>
    <w:p w14:paraId="014DC563" w14:textId="026530E0" w:rsidR="00EF79A0" w:rsidRDefault="00EF79A0" w:rsidP="006528B9"/>
    <w:p w14:paraId="7F10BD8A" w14:textId="3AE92044" w:rsidR="00EF79A0" w:rsidRDefault="00EF79A0" w:rsidP="006528B9">
      <w:r w:rsidRPr="00EF79A0">
        <w:rPr>
          <w:noProof/>
        </w:rPr>
        <w:drawing>
          <wp:inline distT="0" distB="0" distL="0" distR="0" wp14:anchorId="20A134B2" wp14:editId="188FA18E">
            <wp:extent cx="4397617" cy="3045350"/>
            <wp:effectExtent l="0" t="0" r="0" b="317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7"/>
                    <a:stretch>
                      <a:fillRect/>
                    </a:stretch>
                  </pic:blipFill>
                  <pic:spPr>
                    <a:xfrm>
                      <a:off x="0" y="0"/>
                      <a:ext cx="4407733" cy="3052355"/>
                    </a:xfrm>
                    <a:prstGeom prst="rect">
                      <a:avLst/>
                    </a:prstGeom>
                  </pic:spPr>
                </pic:pic>
              </a:graphicData>
            </a:graphic>
          </wp:inline>
        </w:drawing>
      </w:r>
    </w:p>
    <w:p w14:paraId="1C879364" w14:textId="1F708229" w:rsidR="00EF79A0" w:rsidRDefault="00EF79A0" w:rsidP="006528B9"/>
    <w:p w14:paraId="3A3E29C0" w14:textId="613BDD09" w:rsidR="00EF79A0" w:rsidRPr="00AD09B8" w:rsidRDefault="00900D29" w:rsidP="006528B9">
      <w:r w:rsidRPr="00900D29">
        <w:rPr>
          <w:color w:val="FF0000"/>
        </w:rPr>
        <w:sym w:font="Wingdings" w:char="F091"/>
      </w:r>
      <w:r w:rsidR="00EF79A0">
        <w:t xml:space="preserve"> The table shows follow-up recommendations based on the </w:t>
      </w:r>
      <w:proofErr w:type="spellStart"/>
      <w:r w:rsidR="00EF79A0">
        <w:t>Bhutani</w:t>
      </w:r>
      <w:proofErr w:type="spellEnd"/>
      <w:r w:rsidR="00EF79A0">
        <w:t xml:space="preserve"> nomogram. You can </w:t>
      </w:r>
      <w:r w:rsidR="00EF79A0" w:rsidRPr="00900D29">
        <w:rPr>
          <w:b/>
          <w:bCs/>
        </w:rPr>
        <w:t xml:space="preserve">toggle Hyperbilirubinemia risk </w:t>
      </w:r>
      <w:proofErr w:type="gramStart"/>
      <w:r w:rsidR="00EF79A0" w:rsidRPr="00900D29">
        <w:rPr>
          <w:b/>
          <w:bCs/>
        </w:rPr>
        <w:t>factors</w:t>
      </w:r>
      <w:r w:rsidR="00AD09B8">
        <w:t>;</w:t>
      </w:r>
      <w:proofErr w:type="gramEnd"/>
    </w:p>
    <w:p w14:paraId="6885C363" w14:textId="77259CCE" w:rsidR="00EF79A0" w:rsidRDefault="00900D29" w:rsidP="006528B9">
      <w:r w:rsidRPr="00900D29">
        <w:rPr>
          <w:color w:val="FF0000"/>
        </w:rPr>
        <w:sym w:font="Wingdings" w:char="F092"/>
      </w:r>
      <w:r w:rsidR="00EF79A0">
        <w:t xml:space="preserve"> </w:t>
      </w:r>
      <w:r w:rsidR="006476D1">
        <w:t xml:space="preserve">The sidebar menu shows up if you hover over it; you can </w:t>
      </w:r>
      <w:r w:rsidR="006476D1" w:rsidRPr="00900D29">
        <w:rPr>
          <w:b/>
          <w:bCs/>
        </w:rPr>
        <w:t>toggle Neurotoxicity risk factors</w:t>
      </w:r>
      <w:r w:rsidR="006476D1">
        <w:t xml:space="preserve"> (hover for a reference)</w:t>
      </w:r>
      <w:r w:rsidR="00AD09B8">
        <w:t>;</w:t>
      </w:r>
    </w:p>
    <w:p w14:paraId="5835620D" w14:textId="68599CDD" w:rsidR="006476D1" w:rsidRDefault="00900D29" w:rsidP="006528B9">
      <w:r w:rsidRPr="00900D29">
        <w:rPr>
          <w:color w:val="FF0000"/>
        </w:rPr>
        <w:sym w:font="Wingdings" w:char="F093"/>
      </w:r>
      <w:r w:rsidR="006476D1" w:rsidRPr="00900D29">
        <w:rPr>
          <w:color w:val="FF0000"/>
        </w:rPr>
        <w:t xml:space="preserve"> </w:t>
      </w:r>
      <w:r w:rsidR="006476D1" w:rsidRPr="00900D29">
        <w:rPr>
          <w:b/>
          <w:bCs/>
        </w:rPr>
        <w:t>Copy graphs</w:t>
      </w:r>
      <w:r w:rsidR="006476D1">
        <w:t xml:space="preserve"> by pressing the Copy button. The graph will be placed on the clipboard; you can then return to your progress note to paste it. </w:t>
      </w:r>
    </w:p>
    <w:p w14:paraId="50E3C697" w14:textId="11207042" w:rsidR="00671EAF" w:rsidRDefault="00671EAF" w:rsidP="006528B9">
      <w:pPr>
        <w:pStyle w:val="Heading1"/>
      </w:pPr>
      <w:r>
        <w:lastRenderedPageBreak/>
        <w:t>Installation: what you’ll need</w:t>
      </w:r>
    </w:p>
    <w:p w14:paraId="247F607B" w14:textId="6D0C5D12" w:rsidR="00671EAF" w:rsidRDefault="00671EAF" w:rsidP="006528B9">
      <w:pPr>
        <w:pStyle w:val="ListParagraph"/>
      </w:pPr>
      <w:r>
        <w:t xml:space="preserve">A web </w:t>
      </w:r>
      <w:r w:rsidRPr="00671EAF">
        <w:t>server</w:t>
      </w:r>
      <w:r>
        <w:t xml:space="preserve"> accessible by your </w:t>
      </w:r>
      <w:proofErr w:type="gramStart"/>
      <w:r>
        <w:t>EMR;</w:t>
      </w:r>
      <w:proofErr w:type="gramEnd"/>
    </w:p>
    <w:p w14:paraId="0E5B72E7" w14:textId="25C6D47A" w:rsidR="00D23A04" w:rsidRDefault="00D23A04" w:rsidP="006528B9">
      <w:pPr>
        <w:pStyle w:val="ListParagraph"/>
        <w:numPr>
          <w:ilvl w:val="1"/>
          <w:numId w:val="1"/>
        </w:numPr>
      </w:pPr>
      <w:r>
        <w:t xml:space="preserve">The web server should be whitelisted in your </w:t>
      </w:r>
      <w:proofErr w:type="gramStart"/>
      <w:r>
        <w:t>EMR;</w:t>
      </w:r>
      <w:proofErr w:type="gramEnd"/>
    </w:p>
    <w:p w14:paraId="5A977C6F" w14:textId="4BF03758" w:rsidR="00D23A04" w:rsidRDefault="00D23A04" w:rsidP="006528B9">
      <w:pPr>
        <w:pStyle w:val="ListParagraph"/>
        <w:numPr>
          <w:ilvl w:val="1"/>
          <w:numId w:val="1"/>
        </w:numPr>
      </w:pPr>
      <w:r>
        <w:t xml:space="preserve">Since protected health information (name, birthweight, gestational age, lab values) will be transmitted to this web server, it should be behind your </w:t>
      </w:r>
      <w:proofErr w:type="gramStart"/>
      <w:r>
        <w:t>firewall;</w:t>
      </w:r>
      <w:proofErr w:type="gramEnd"/>
    </w:p>
    <w:p w14:paraId="5987FD04" w14:textId="7853D4DA" w:rsidR="00D23A04" w:rsidRDefault="00D23A04" w:rsidP="006528B9">
      <w:pPr>
        <w:pStyle w:val="ListParagraph"/>
      </w:pPr>
      <w:r>
        <w:t xml:space="preserve">A properly configured connection between your EMR and the web server where you’ll host Biligram (potentially together with other SMART on FHIR apps). We developed ours with Epic </w:t>
      </w:r>
      <w:proofErr w:type="gramStart"/>
      <w:r>
        <w:t>Interconnect;</w:t>
      </w:r>
      <w:proofErr w:type="gramEnd"/>
    </w:p>
    <w:p w14:paraId="43199878" w14:textId="3B22A0BC" w:rsidR="00D23A04" w:rsidRDefault="00D23A04" w:rsidP="006528B9">
      <w:pPr>
        <w:pStyle w:val="ListParagraph"/>
        <w:numPr>
          <w:ilvl w:val="1"/>
          <w:numId w:val="1"/>
        </w:numPr>
      </w:pPr>
      <w:r>
        <w:t xml:space="preserve">This includes a Client ID and Client Secret; for Epic EMR users the Client ID is furnished from the </w:t>
      </w:r>
      <w:hyperlink r:id="rId8" w:history="1">
        <w:r w:rsidRPr="00D23A04">
          <w:rPr>
            <w:rStyle w:val="Hyperlink"/>
          </w:rPr>
          <w:t>Epic App Orchard</w:t>
        </w:r>
      </w:hyperlink>
      <w:r>
        <w:t>, and your Interconnect Administrator will generate Client Secrets for each of your servers (typically including a development, test, and production server).</w:t>
      </w:r>
    </w:p>
    <w:p w14:paraId="5F080C84" w14:textId="7178BA13" w:rsidR="00671EAF" w:rsidRDefault="00671EAF" w:rsidP="006528B9">
      <w:pPr>
        <w:pStyle w:val="ListParagraph"/>
      </w:pPr>
      <w:r>
        <w:t xml:space="preserve">A development machine running </w:t>
      </w:r>
      <w:proofErr w:type="spellStart"/>
      <w:r>
        <w:rPr>
          <w:b/>
          <w:bCs/>
        </w:rPr>
        <w:t>n</w:t>
      </w:r>
      <w:r w:rsidR="00CF6DDA">
        <w:rPr>
          <w:b/>
          <w:bCs/>
        </w:rPr>
        <w:t>pm</w:t>
      </w:r>
      <w:proofErr w:type="spellEnd"/>
      <w:r w:rsidR="00D23A04">
        <w:t xml:space="preserve">, </w:t>
      </w:r>
      <w:r>
        <w:t xml:space="preserve">the Node.JS package manager, freely downloadable from </w:t>
      </w:r>
      <w:hyperlink r:id="rId9" w:history="1">
        <w:r w:rsidR="00D23A04" w:rsidRPr="000E2991">
          <w:rPr>
            <w:rStyle w:val="Hyperlink"/>
          </w:rPr>
          <w:t>https://NodeJS.ORG</w:t>
        </w:r>
      </w:hyperlink>
      <w:r>
        <w:t>;</w:t>
      </w:r>
    </w:p>
    <w:p w14:paraId="2096DF72" w14:textId="57D21766" w:rsidR="00D23A04" w:rsidRDefault="00D23A04" w:rsidP="006528B9">
      <w:pPr>
        <w:pStyle w:val="ListParagraph"/>
      </w:pPr>
      <w:r>
        <w:t xml:space="preserve">The Biligram package, freely downloadable from </w:t>
      </w:r>
      <w:hyperlink r:id="rId10" w:history="1">
        <w:r w:rsidRPr="000E2991">
          <w:rPr>
            <w:rStyle w:val="Hyperlink"/>
          </w:rPr>
          <w:t>https://github.com/dmr001/biligram-3</w:t>
        </w:r>
      </w:hyperlink>
      <w:r>
        <w:t xml:space="preserve"> </w:t>
      </w:r>
    </w:p>
    <w:p w14:paraId="31D87E0B" w14:textId="2667DD15" w:rsidR="00D23A04" w:rsidRDefault="00D23A04" w:rsidP="006528B9">
      <w:pPr>
        <w:pStyle w:val="ListParagraph"/>
        <w:numPr>
          <w:ilvl w:val="1"/>
          <w:numId w:val="1"/>
        </w:numPr>
      </w:pPr>
      <w:r>
        <w:t xml:space="preserve">Biligram is free software, available under the </w:t>
      </w:r>
      <w:hyperlink r:id="rId11" w:history="1">
        <w:r w:rsidRPr="00D23A04">
          <w:rPr>
            <w:rStyle w:val="Hyperlink"/>
          </w:rPr>
          <w:t>MIT License</w:t>
        </w:r>
      </w:hyperlink>
      <w:r>
        <w:t>;</w:t>
      </w:r>
    </w:p>
    <w:p w14:paraId="4D62C4EF" w14:textId="0F7869CC" w:rsidR="00D23A04" w:rsidRDefault="00D23A04" w:rsidP="006528B9">
      <w:pPr>
        <w:pStyle w:val="ListParagraph"/>
        <w:numPr>
          <w:ilvl w:val="1"/>
          <w:numId w:val="1"/>
        </w:numPr>
      </w:pPr>
      <w:r>
        <w:t xml:space="preserve">It uses the </w:t>
      </w:r>
      <w:hyperlink r:id="rId12" w:history="1">
        <w:proofErr w:type="spellStart"/>
        <w:r w:rsidRPr="00D23A04">
          <w:rPr>
            <w:rStyle w:val="Hyperlink"/>
          </w:rPr>
          <w:t>Highcharts</w:t>
        </w:r>
        <w:proofErr w:type="spellEnd"/>
      </w:hyperlink>
      <w:r>
        <w:t xml:space="preserve"> graphics library, which is freely available to non-profit organizations, but for-profit entities will need to pay a licensing fee to the publisher. (A suitable perpetual license is $535 as of 2021 for up to 20 developers and unlimited users.)</w:t>
      </w:r>
    </w:p>
    <w:p w14:paraId="197F5FA6" w14:textId="3A7D1008" w:rsidR="00D23A04" w:rsidRDefault="00D23A04" w:rsidP="006528B9"/>
    <w:p w14:paraId="6ADCE489" w14:textId="4AB65AD6" w:rsidR="00D23A04" w:rsidRDefault="006528B9" w:rsidP="006528B9">
      <w:pPr>
        <w:pStyle w:val="Heading1"/>
      </w:pPr>
      <w:r>
        <w:t>Installation: initial setup</w:t>
      </w:r>
    </w:p>
    <w:p w14:paraId="50C7AEE4" w14:textId="50347068" w:rsidR="006528B9" w:rsidRDefault="006528B9" w:rsidP="006528B9">
      <w:pPr>
        <w:pStyle w:val="ListParagraph"/>
        <w:numPr>
          <w:ilvl w:val="0"/>
          <w:numId w:val="3"/>
        </w:numPr>
      </w:pPr>
      <w:r>
        <w:t xml:space="preserve">Download the Biligram package from </w:t>
      </w:r>
      <w:hyperlink r:id="rId13" w:history="1">
        <w:r w:rsidRPr="000E2991">
          <w:rPr>
            <w:rStyle w:val="Hyperlink"/>
          </w:rPr>
          <w:t>https://github.com/dmr001/biligram-3</w:t>
        </w:r>
      </w:hyperlink>
      <w:r>
        <w:t xml:space="preserve"> to your development server. </w:t>
      </w:r>
    </w:p>
    <w:p w14:paraId="06C92CA9" w14:textId="5B18F8DE" w:rsidR="006528B9" w:rsidRDefault="006528B9" w:rsidP="006528B9">
      <w:pPr>
        <w:pStyle w:val="ListParagraph"/>
        <w:numPr>
          <w:ilvl w:val="0"/>
          <w:numId w:val="3"/>
        </w:numPr>
      </w:pPr>
      <w:r>
        <w:t>Inspect the code. We can vouch for the safety of code contributed by the author (Daniel Rosenberg, github.com/dmr001) but forks from other authors should be treated carefully, as you will be giving this application read-only access to patient data.</w:t>
      </w:r>
    </w:p>
    <w:p w14:paraId="68104E16" w14:textId="4587B58A" w:rsidR="006528B9" w:rsidRDefault="006528B9" w:rsidP="006528B9">
      <w:pPr>
        <w:pStyle w:val="ListParagraph"/>
        <w:numPr>
          <w:ilvl w:val="0"/>
          <w:numId w:val="3"/>
        </w:numPr>
      </w:pPr>
      <w:r>
        <w:t xml:space="preserve">You will need to add your client secrets and encoded versions of your phototherapy flowsheet row record </w:t>
      </w:r>
      <w:proofErr w:type="gramStart"/>
      <w:r>
        <w:t>ID’s</w:t>
      </w:r>
      <w:proofErr w:type="gramEnd"/>
      <w:r>
        <w:t xml:space="preserve"> to the package:</w:t>
      </w:r>
    </w:p>
    <w:p w14:paraId="024C3EA3" w14:textId="5142117F" w:rsidR="006528B9" w:rsidRDefault="006528B9" w:rsidP="006528B9"/>
    <w:p w14:paraId="6EA60FB9" w14:textId="29CA1756" w:rsidR="006528B9" w:rsidRDefault="006528B9" w:rsidP="006528B9">
      <w:pPr>
        <w:pStyle w:val="Heading2"/>
      </w:pPr>
      <w:r>
        <w:t xml:space="preserve">Configure </w:t>
      </w:r>
      <w:proofErr w:type="spellStart"/>
      <w:r w:rsidR="001375EA">
        <w:t>b</w:t>
      </w:r>
      <w:r>
        <w:t>iligram</w:t>
      </w:r>
      <w:proofErr w:type="spellEnd"/>
      <w:r>
        <w:t>/</w:t>
      </w:r>
      <w:proofErr w:type="spellStart"/>
      <w:r>
        <w:t>src</w:t>
      </w:r>
      <w:proofErr w:type="spellEnd"/>
      <w:r>
        <w:t>/</w:t>
      </w:r>
      <w:proofErr w:type="spellStart"/>
      <w:r>
        <w:t>fhir</w:t>
      </w:r>
      <w:proofErr w:type="spellEnd"/>
      <w:r>
        <w:t>/config.js</w:t>
      </w:r>
    </w:p>
    <w:p w14:paraId="203D0EA7" w14:textId="5193C776" w:rsidR="006528B9" w:rsidRDefault="006528B9" w:rsidP="006528B9">
      <w:r>
        <w:t>This file contains the SMART on FHIR client ID and client secrets, which give it permission to access your EMR.</w:t>
      </w:r>
      <w:r w:rsidR="00DF4839">
        <w:t xml:space="preserve"> There are separate ID’s and secrets for your Production servers and staging/development (non-Production) servers.</w:t>
      </w:r>
      <w:r w:rsidR="001375EA">
        <w:t xml:space="preserve"> It also contains the encoded flowsheet row ID for the flowsheet row tracking phototherapy given to neonates.</w:t>
      </w:r>
    </w:p>
    <w:p w14:paraId="5520A95A" w14:textId="3250FD60" w:rsidR="00DF4839" w:rsidRDefault="00DF4839" w:rsidP="006528B9"/>
    <w:p w14:paraId="6815233D" w14:textId="5957B78F" w:rsidR="00DF4839" w:rsidRDefault="00DF4839" w:rsidP="006528B9">
      <w:r>
        <w:t>Using Providence’s configuration as a template:</w:t>
      </w:r>
    </w:p>
    <w:p w14:paraId="1529CE8E" w14:textId="77777777" w:rsidR="00DF4839" w:rsidRDefault="00DF4839" w:rsidP="006528B9"/>
    <w:p w14:paraId="09F62838" w14:textId="40B8CEF3" w:rsidR="00DF4839" w:rsidRPr="00180CA5" w:rsidRDefault="00DF4839" w:rsidP="00180CA5">
      <w:pPr>
        <w:shd w:val="clear" w:color="auto" w:fill="E7E6E6" w:themeFill="background2"/>
        <w:autoSpaceDE w:val="0"/>
        <w:autoSpaceDN w:val="0"/>
        <w:adjustRightInd w:val="0"/>
        <w:rPr>
          <w:rFonts w:ascii="Consolas" w:hAnsi="Consolas" w:cs="Consolas"/>
          <w:color w:val="A9B7C6"/>
          <w:sz w:val="18"/>
          <w:szCs w:val="18"/>
        </w:rPr>
      </w:pPr>
      <w:r w:rsidRPr="00180CA5">
        <w:rPr>
          <w:rFonts w:ascii="Consolas" w:hAnsi="Consolas" w:cs="Consolas"/>
          <w:color w:val="CC7832"/>
          <w:sz w:val="18"/>
          <w:szCs w:val="18"/>
        </w:rPr>
        <w:t xml:space="preserve">export default </w:t>
      </w:r>
      <w:r w:rsidRPr="00180CA5">
        <w:rPr>
          <w:rFonts w:ascii="Consolas" w:hAnsi="Consolas" w:cs="Consolas"/>
          <w:color w:val="A9B7C6"/>
          <w:sz w:val="18"/>
          <w:szCs w:val="18"/>
        </w:rPr>
        <w:t>{</w:t>
      </w:r>
      <w:r w:rsidRPr="00180CA5">
        <w:rPr>
          <w:rFonts w:ascii="Consolas" w:hAnsi="Consolas" w:cs="Consolas"/>
          <w:color w:val="A9B7C6"/>
          <w:sz w:val="18"/>
          <w:szCs w:val="18"/>
        </w:rPr>
        <w:br/>
        <w:t xml:space="preserve">    </w:t>
      </w:r>
      <w:proofErr w:type="spellStart"/>
      <w:r w:rsidRPr="00180CA5">
        <w:rPr>
          <w:rFonts w:ascii="Consolas" w:hAnsi="Consolas" w:cs="Consolas"/>
          <w:color w:val="9876AA"/>
          <w:sz w:val="18"/>
          <w:szCs w:val="18"/>
        </w:rPr>
        <w:t>clientId</w:t>
      </w:r>
      <w:proofErr w:type="spellEnd"/>
      <w:r w:rsidRPr="00180CA5">
        <w:rPr>
          <w:rFonts w:ascii="Consolas" w:hAnsi="Consolas" w:cs="Consolas"/>
          <w:color w:val="A9B7C6"/>
          <w:sz w:val="18"/>
          <w:szCs w:val="18"/>
        </w:rPr>
        <w:t>: {</w:t>
      </w:r>
      <w:r w:rsidRPr="00180CA5">
        <w:rPr>
          <w:rFonts w:ascii="Consolas" w:hAnsi="Consolas" w:cs="Consolas"/>
          <w:color w:val="A9B7C6"/>
          <w:sz w:val="18"/>
          <w:szCs w:val="18"/>
        </w:rPr>
        <w:br/>
        <w:t xml:space="preserve">        </w:t>
      </w:r>
      <w:r w:rsidRPr="00180CA5">
        <w:rPr>
          <w:rFonts w:ascii="Consolas" w:hAnsi="Consolas" w:cs="Consolas"/>
          <w:color w:val="6A8759"/>
          <w:sz w:val="18"/>
          <w:szCs w:val="18"/>
        </w:rPr>
        <w:t>"apporchard.epic.com"</w:t>
      </w:r>
      <w:r w:rsidRPr="00180CA5">
        <w:rPr>
          <w:rFonts w:ascii="Consolas" w:hAnsi="Consolas" w:cs="Consolas"/>
          <w:color w:val="A9B7C6"/>
          <w:sz w:val="18"/>
          <w:szCs w:val="18"/>
        </w:rPr>
        <w:t xml:space="preserve">: </w:t>
      </w:r>
      <w:r w:rsidRPr="00180CA5">
        <w:rPr>
          <w:rFonts w:ascii="Consolas" w:hAnsi="Consolas" w:cs="Consolas"/>
          <w:color w:val="6A8759"/>
          <w:sz w:val="18"/>
          <w:szCs w:val="18"/>
        </w:rPr>
        <w:t>"bdbb53cf-6d26-4cb0-a778-e04a94b22e99"</w:t>
      </w:r>
      <w:r w:rsidRPr="00180CA5">
        <w:rPr>
          <w:rFonts w:ascii="Consolas" w:hAnsi="Consolas" w:cs="Consolas"/>
          <w:color w:val="CC7832"/>
          <w:sz w:val="18"/>
          <w:szCs w:val="18"/>
        </w:rPr>
        <w:t xml:space="preserve">, </w:t>
      </w:r>
      <w:r w:rsidRPr="00180CA5">
        <w:rPr>
          <w:rFonts w:ascii="Consolas" w:hAnsi="Consolas" w:cs="Consolas"/>
          <w:color w:val="808080"/>
          <w:sz w:val="18"/>
          <w:szCs w:val="18"/>
        </w:rPr>
        <w:t>// For Sandbox</w:t>
      </w:r>
      <w:r w:rsidRPr="00180CA5">
        <w:rPr>
          <w:rFonts w:ascii="Consolas" w:hAnsi="Consolas" w:cs="Consolas"/>
          <w:color w:val="808080"/>
          <w:sz w:val="18"/>
          <w:szCs w:val="18"/>
        </w:rPr>
        <w:br/>
        <w:t xml:space="preserve">        </w:t>
      </w:r>
      <w:r w:rsidRPr="00180CA5">
        <w:rPr>
          <w:rFonts w:ascii="Consolas" w:hAnsi="Consolas" w:cs="Consolas"/>
          <w:color w:val="6A8759"/>
          <w:sz w:val="18"/>
          <w:szCs w:val="18"/>
        </w:rPr>
        <w:t>"haikuor.providence.org"</w:t>
      </w:r>
      <w:r w:rsidRPr="00180CA5">
        <w:rPr>
          <w:rFonts w:ascii="Consolas" w:hAnsi="Consolas" w:cs="Consolas"/>
          <w:color w:val="A9B7C6"/>
          <w:sz w:val="18"/>
          <w:szCs w:val="18"/>
        </w:rPr>
        <w:t xml:space="preserve">: </w:t>
      </w:r>
      <w:r w:rsidRPr="00180CA5">
        <w:rPr>
          <w:rFonts w:ascii="Consolas" w:hAnsi="Consolas" w:cs="Consolas"/>
          <w:color w:val="6A8759"/>
          <w:sz w:val="18"/>
          <w:szCs w:val="18"/>
        </w:rPr>
        <w:t>"bdbb53cf-6d26-4cb0-a778-e04a94b22e99"</w:t>
      </w:r>
      <w:r w:rsidRPr="00180CA5">
        <w:rPr>
          <w:rFonts w:ascii="Consolas" w:hAnsi="Consolas" w:cs="Consolas"/>
          <w:color w:val="CC7832"/>
          <w:sz w:val="18"/>
          <w:szCs w:val="18"/>
        </w:rPr>
        <w:t xml:space="preserve">, </w:t>
      </w:r>
      <w:r w:rsidRPr="00180CA5">
        <w:rPr>
          <w:rFonts w:ascii="Consolas" w:hAnsi="Consolas" w:cs="Consolas"/>
          <w:color w:val="808080"/>
          <w:sz w:val="18"/>
          <w:szCs w:val="18"/>
        </w:rPr>
        <w:t>// For PRD</w:t>
      </w:r>
      <w:r w:rsidRPr="00180CA5">
        <w:rPr>
          <w:rFonts w:ascii="Consolas" w:hAnsi="Consolas" w:cs="Consolas"/>
          <w:color w:val="808080"/>
          <w:sz w:val="18"/>
          <w:szCs w:val="18"/>
        </w:rPr>
        <w:br/>
        <w:t xml:space="preserve">        </w:t>
      </w:r>
      <w:r w:rsidRPr="00180CA5">
        <w:rPr>
          <w:rFonts w:ascii="Consolas" w:hAnsi="Consolas" w:cs="Consolas"/>
          <w:color w:val="6A8759"/>
          <w:sz w:val="18"/>
          <w:szCs w:val="18"/>
        </w:rPr>
        <w:t>"haikuwa.providence.org"</w:t>
      </w:r>
      <w:r w:rsidRPr="00180CA5">
        <w:rPr>
          <w:rFonts w:ascii="Consolas" w:hAnsi="Consolas" w:cs="Consolas"/>
          <w:color w:val="A9B7C6"/>
          <w:sz w:val="18"/>
          <w:szCs w:val="18"/>
        </w:rPr>
        <w:t xml:space="preserve">: </w:t>
      </w:r>
      <w:r w:rsidRPr="00180CA5">
        <w:rPr>
          <w:rFonts w:ascii="Consolas" w:hAnsi="Consolas" w:cs="Consolas"/>
          <w:color w:val="6A8759"/>
          <w:sz w:val="18"/>
          <w:szCs w:val="18"/>
        </w:rPr>
        <w:t>"bdbb53cf-6d26-4cb0-a778-e04a94b22e99"</w:t>
      </w:r>
      <w:r w:rsidRPr="00180CA5">
        <w:rPr>
          <w:rFonts w:ascii="Consolas" w:hAnsi="Consolas" w:cs="Consolas"/>
          <w:color w:val="CC7832"/>
          <w:sz w:val="18"/>
          <w:szCs w:val="18"/>
        </w:rPr>
        <w:t xml:space="preserve">, </w:t>
      </w:r>
      <w:r w:rsidRPr="00180CA5">
        <w:rPr>
          <w:rFonts w:ascii="Consolas" w:hAnsi="Consolas" w:cs="Consolas"/>
          <w:color w:val="808080"/>
          <w:sz w:val="18"/>
          <w:szCs w:val="18"/>
        </w:rPr>
        <w:t>// For PRD</w:t>
      </w:r>
      <w:r w:rsidRPr="00180CA5">
        <w:rPr>
          <w:rFonts w:ascii="Consolas" w:hAnsi="Consolas" w:cs="Consolas"/>
          <w:color w:val="808080"/>
          <w:sz w:val="18"/>
          <w:szCs w:val="18"/>
        </w:rPr>
        <w:br/>
        <w:t xml:space="preserve">        </w:t>
      </w:r>
      <w:r w:rsidRPr="00180CA5">
        <w:rPr>
          <w:rFonts w:ascii="Consolas" w:hAnsi="Consolas" w:cs="Consolas"/>
          <w:color w:val="6A8759"/>
          <w:sz w:val="18"/>
          <w:szCs w:val="18"/>
        </w:rPr>
        <w:t>"haikuak.providence.org"</w:t>
      </w:r>
      <w:r w:rsidRPr="00180CA5">
        <w:rPr>
          <w:rFonts w:ascii="Consolas" w:hAnsi="Consolas" w:cs="Consolas"/>
          <w:color w:val="A9B7C6"/>
          <w:sz w:val="18"/>
          <w:szCs w:val="18"/>
        </w:rPr>
        <w:t xml:space="preserve">: </w:t>
      </w:r>
      <w:r w:rsidRPr="00180CA5">
        <w:rPr>
          <w:rFonts w:ascii="Consolas" w:hAnsi="Consolas" w:cs="Consolas"/>
          <w:color w:val="6A8759"/>
          <w:sz w:val="18"/>
          <w:szCs w:val="18"/>
        </w:rPr>
        <w:t>"bdbb53cf-6d26-4cb0-a778-e04a94b22e99"</w:t>
      </w:r>
      <w:r w:rsidRPr="00180CA5">
        <w:rPr>
          <w:rFonts w:ascii="Consolas" w:hAnsi="Consolas" w:cs="Consolas"/>
          <w:color w:val="CC7832"/>
          <w:sz w:val="18"/>
          <w:szCs w:val="18"/>
        </w:rPr>
        <w:t xml:space="preserve">, </w:t>
      </w:r>
      <w:r w:rsidRPr="00180CA5">
        <w:rPr>
          <w:rFonts w:ascii="Consolas" w:hAnsi="Consolas" w:cs="Consolas"/>
          <w:color w:val="808080"/>
          <w:sz w:val="18"/>
          <w:szCs w:val="18"/>
        </w:rPr>
        <w:t>// For PRD</w:t>
      </w:r>
      <w:r w:rsidRPr="00180CA5">
        <w:rPr>
          <w:rFonts w:ascii="Consolas" w:hAnsi="Consolas" w:cs="Consolas"/>
          <w:color w:val="808080"/>
          <w:sz w:val="18"/>
          <w:szCs w:val="18"/>
        </w:rPr>
        <w:br/>
      </w:r>
      <w:r w:rsidRPr="00180CA5">
        <w:rPr>
          <w:rFonts w:ascii="Consolas" w:hAnsi="Consolas" w:cs="Consolas"/>
          <w:color w:val="808080"/>
          <w:sz w:val="18"/>
          <w:szCs w:val="18"/>
        </w:rPr>
        <w:br/>
      </w:r>
      <w:r w:rsidRPr="00180CA5">
        <w:rPr>
          <w:rFonts w:ascii="Consolas" w:hAnsi="Consolas" w:cs="Consolas"/>
          <w:color w:val="808080"/>
          <w:sz w:val="18"/>
          <w:szCs w:val="18"/>
        </w:rPr>
        <w:br/>
      </w:r>
      <w:r w:rsidRPr="00180CA5">
        <w:rPr>
          <w:rFonts w:ascii="Consolas" w:hAnsi="Consolas" w:cs="Consolas"/>
          <w:color w:val="808080"/>
          <w:sz w:val="18"/>
          <w:szCs w:val="18"/>
        </w:rPr>
        <w:lastRenderedPageBreak/>
        <w:t xml:space="preserve">        </w:t>
      </w:r>
      <w:r w:rsidRPr="00180CA5">
        <w:rPr>
          <w:rFonts w:ascii="Consolas" w:hAnsi="Consolas" w:cs="Consolas"/>
          <w:color w:val="6A8759"/>
          <w:sz w:val="18"/>
          <w:szCs w:val="18"/>
        </w:rPr>
        <w:t>"haikuor-staging.providence.org"</w:t>
      </w:r>
      <w:r w:rsidRPr="00180CA5">
        <w:rPr>
          <w:rFonts w:ascii="Consolas" w:hAnsi="Consolas" w:cs="Consolas"/>
          <w:color w:val="A9B7C6"/>
          <w:sz w:val="18"/>
          <w:szCs w:val="18"/>
        </w:rPr>
        <w:t xml:space="preserve">: </w:t>
      </w:r>
      <w:r w:rsidRPr="00180CA5">
        <w:rPr>
          <w:rFonts w:ascii="Consolas" w:hAnsi="Consolas" w:cs="Consolas"/>
          <w:color w:val="6A8759"/>
          <w:sz w:val="18"/>
          <w:szCs w:val="18"/>
        </w:rPr>
        <w:t>"3d1fe54b-1efc-4858-8f2d-ebf549186abf"</w:t>
      </w:r>
      <w:r w:rsidRPr="00180CA5">
        <w:rPr>
          <w:rFonts w:ascii="Consolas" w:hAnsi="Consolas" w:cs="Consolas"/>
          <w:color w:val="CC7832"/>
          <w:sz w:val="18"/>
          <w:szCs w:val="18"/>
        </w:rPr>
        <w:t xml:space="preserve">, </w:t>
      </w:r>
      <w:r w:rsidRPr="00180CA5">
        <w:rPr>
          <w:rFonts w:ascii="Consolas" w:hAnsi="Consolas" w:cs="Consolas"/>
          <w:color w:val="808080"/>
          <w:sz w:val="18"/>
          <w:szCs w:val="18"/>
        </w:rPr>
        <w:t>// Biligram Non-PRD</w:t>
      </w:r>
      <w:r w:rsidRPr="00180CA5">
        <w:rPr>
          <w:rFonts w:ascii="Consolas" w:hAnsi="Consolas" w:cs="Consolas"/>
          <w:color w:val="808080"/>
          <w:sz w:val="18"/>
          <w:szCs w:val="18"/>
        </w:rPr>
        <w:br/>
        <w:t xml:space="preserve">        </w:t>
      </w:r>
      <w:r w:rsidRPr="00180CA5">
        <w:rPr>
          <w:rFonts w:ascii="Consolas" w:hAnsi="Consolas" w:cs="Consolas"/>
          <w:color w:val="6A8759"/>
          <w:sz w:val="18"/>
          <w:szCs w:val="18"/>
        </w:rPr>
        <w:t>"haikuwa-staging.providence.org"</w:t>
      </w:r>
      <w:r w:rsidRPr="00180CA5">
        <w:rPr>
          <w:rFonts w:ascii="Consolas" w:hAnsi="Consolas" w:cs="Consolas"/>
          <w:color w:val="A9B7C6"/>
          <w:sz w:val="18"/>
          <w:szCs w:val="18"/>
        </w:rPr>
        <w:t xml:space="preserve">: </w:t>
      </w:r>
      <w:r w:rsidRPr="00180CA5">
        <w:rPr>
          <w:rFonts w:ascii="Consolas" w:hAnsi="Consolas" w:cs="Consolas"/>
          <w:color w:val="6A8759"/>
          <w:sz w:val="18"/>
          <w:szCs w:val="18"/>
        </w:rPr>
        <w:t>"3d1fe54b-1efc-4858-8f2d-ebf549186abf"</w:t>
      </w:r>
      <w:r w:rsidRPr="00180CA5">
        <w:rPr>
          <w:rFonts w:ascii="Consolas" w:hAnsi="Consolas" w:cs="Consolas"/>
          <w:color w:val="CC7832"/>
          <w:sz w:val="18"/>
          <w:szCs w:val="18"/>
        </w:rPr>
        <w:t xml:space="preserve">, </w:t>
      </w:r>
      <w:r w:rsidRPr="00180CA5">
        <w:rPr>
          <w:rFonts w:ascii="Consolas" w:hAnsi="Consolas" w:cs="Consolas"/>
          <w:color w:val="808080"/>
          <w:sz w:val="18"/>
          <w:szCs w:val="18"/>
        </w:rPr>
        <w:t>// Biligram Non-PRD</w:t>
      </w:r>
      <w:r w:rsidRPr="00180CA5">
        <w:rPr>
          <w:rFonts w:ascii="Consolas" w:hAnsi="Consolas" w:cs="Consolas"/>
          <w:color w:val="808080"/>
          <w:sz w:val="18"/>
          <w:szCs w:val="18"/>
        </w:rPr>
        <w:br/>
        <w:t xml:space="preserve">        </w:t>
      </w:r>
      <w:r w:rsidRPr="00180CA5">
        <w:rPr>
          <w:rFonts w:ascii="Consolas" w:hAnsi="Consolas" w:cs="Consolas"/>
          <w:color w:val="6A8759"/>
          <w:sz w:val="18"/>
          <w:szCs w:val="18"/>
        </w:rPr>
        <w:t>"haikuak-staging.providence.org"</w:t>
      </w:r>
      <w:r w:rsidRPr="00180CA5">
        <w:rPr>
          <w:rFonts w:ascii="Consolas" w:hAnsi="Consolas" w:cs="Consolas"/>
          <w:color w:val="A9B7C6"/>
          <w:sz w:val="18"/>
          <w:szCs w:val="18"/>
        </w:rPr>
        <w:t xml:space="preserve">: </w:t>
      </w:r>
      <w:r w:rsidRPr="00180CA5">
        <w:rPr>
          <w:rFonts w:ascii="Consolas" w:hAnsi="Consolas" w:cs="Consolas"/>
          <w:color w:val="6A8759"/>
          <w:sz w:val="18"/>
          <w:szCs w:val="18"/>
        </w:rPr>
        <w:t>"3d1fe54b-1efc-4858-8f2d-ebf549186abf"</w:t>
      </w:r>
      <w:r w:rsidRPr="00180CA5">
        <w:rPr>
          <w:rFonts w:ascii="Consolas" w:hAnsi="Consolas" w:cs="Consolas"/>
          <w:color w:val="CC7832"/>
          <w:sz w:val="18"/>
          <w:szCs w:val="18"/>
        </w:rPr>
        <w:t xml:space="preserve">, </w:t>
      </w:r>
      <w:r w:rsidRPr="00180CA5">
        <w:rPr>
          <w:rFonts w:ascii="Consolas" w:hAnsi="Consolas" w:cs="Consolas"/>
          <w:color w:val="808080"/>
          <w:sz w:val="18"/>
          <w:szCs w:val="18"/>
        </w:rPr>
        <w:t>// Biligram Non-PRD</w:t>
      </w:r>
      <w:r w:rsidRPr="00180CA5">
        <w:rPr>
          <w:rFonts w:ascii="Consolas" w:hAnsi="Consolas" w:cs="Consolas"/>
          <w:color w:val="808080"/>
          <w:sz w:val="18"/>
          <w:szCs w:val="18"/>
        </w:rPr>
        <w:br/>
      </w:r>
      <w:r w:rsidRPr="00180CA5">
        <w:rPr>
          <w:rFonts w:ascii="Consolas" w:hAnsi="Consolas" w:cs="Consolas"/>
          <w:color w:val="808080"/>
          <w:sz w:val="18"/>
          <w:szCs w:val="18"/>
        </w:rPr>
        <w:br/>
        <w:t xml:space="preserve">        </w:t>
      </w:r>
      <w:r w:rsidRPr="00180CA5">
        <w:rPr>
          <w:rFonts w:ascii="Consolas" w:hAnsi="Consolas" w:cs="Consolas"/>
          <w:color w:val="6A8759"/>
          <w:sz w:val="18"/>
          <w:szCs w:val="18"/>
        </w:rPr>
        <w:t>"careeverywhereor-staging.providence.org"</w:t>
      </w:r>
      <w:r w:rsidRPr="00180CA5">
        <w:rPr>
          <w:rFonts w:ascii="Consolas" w:hAnsi="Consolas" w:cs="Consolas"/>
          <w:color w:val="A9B7C6"/>
          <w:sz w:val="18"/>
          <w:szCs w:val="18"/>
        </w:rPr>
        <w:t xml:space="preserve">: </w:t>
      </w:r>
      <w:r w:rsidRPr="00180CA5">
        <w:rPr>
          <w:rFonts w:ascii="Consolas" w:hAnsi="Consolas" w:cs="Consolas"/>
          <w:color w:val="6A8759"/>
          <w:sz w:val="18"/>
          <w:szCs w:val="18"/>
        </w:rPr>
        <w:t xml:space="preserve">"3d1fe54b-1efc-4858-8f2d-ebf549186abf" </w:t>
      </w:r>
      <w:r w:rsidRPr="00180CA5">
        <w:rPr>
          <w:rFonts w:ascii="Consolas" w:hAnsi="Consolas" w:cs="Consolas"/>
          <w:color w:val="808080"/>
          <w:sz w:val="18"/>
          <w:szCs w:val="18"/>
        </w:rPr>
        <w:t>// Biligram Non-PRD</w:t>
      </w:r>
      <w:r w:rsidRPr="00180CA5">
        <w:rPr>
          <w:rFonts w:ascii="Consolas" w:hAnsi="Consolas" w:cs="Consolas"/>
          <w:color w:val="808080"/>
          <w:sz w:val="18"/>
          <w:szCs w:val="18"/>
        </w:rPr>
        <w:br/>
        <w:t xml:space="preserve">    </w:t>
      </w:r>
      <w:r w:rsidRPr="00180CA5">
        <w:rPr>
          <w:rFonts w:ascii="Consolas" w:hAnsi="Consolas" w:cs="Consolas"/>
          <w:color w:val="A9B7C6"/>
          <w:sz w:val="18"/>
          <w:szCs w:val="18"/>
        </w:rPr>
        <w:t>}</w:t>
      </w:r>
      <w:r w:rsidRPr="00180CA5">
        <w:rPr>
          <w:rFonts w:ascii="Consolas" w:hAnsi="Consolas" w:cs="Consolas"/>
          <w:color w:val="CC7832"/>
          <w:sz w:val="18"/>
          <w:szCs w:val="18"/>
        </w:rPr>
        <w:t>,</w:t>
      </w:r>
      <w:r w:rsidRPr="00180CA5">
        <w:rPr>
          <w:rFonts w:ascii="Consolas" w:hAnsi="Consolas" w:cs="Consolas"/>
          <w:color w:val="CC7832"/>
          <w:sz w:val="18"/>
          <w:szCs w:val="18"/>
        </w:rPr>
        <w:br/>
        <w:t xml:space="preserve">    </w:t>
      </w:r>
      <w:proofErr w:type="spellStart"/>
      <w:r w:rsidRPr="00180CA5">
        <w:rPr>
          <w:rFonts w:ascii="Consolas" w:hAnsi="Consolas" w:cs="Consolas"/>
          <w:color w:val="9876AA"/>
          <w:sz w:val="18"/>
          <w:szCs w:val="18"/>
        </w:rPr>
        <w:t>clientSecrets</w:t>
      </w:r>
      <w:proofErr w:type="spellEnd"/>
      <w:r w:rsidRPr="00180CA5">
        <w:rPr>
          <w:rFonts w:ascii="Consolas" w:hAnsi="Consolas" w:cs="Consolas"/>
          <w:color w:val="A9B7C6"/>
          <w:sz w:val="18"/>
          <w:szCs w:val="18"/>
        </w:rPr>
        <w:t>: {</w:t>
      </w:r>
      <w:r w:rsidRPr="00180CA5">
        <w:rPr>
          <w:rFonts w:ascii="Consolas" w:hAnsi="Consolas" w:cs="Consolas"/>
          <w:color w:val="A9B7C6"/>
          <w:sz w:val="18"/>
          <w:szCs w:val="18"/>
        </w:rPr>
        <w:br/>
        <w:t xml:space="preserve">        </w:t>
      </w:r>
      <w:r w:rsidRPr="00180CA5">
        <w:rPr>
          <w:rFonts w:ascii="Consolas" w:hAnsi="Consolas" w:cs="Consolas"/>
          <w:color w:val="6A8759"/>
          <w:sz w:val="18"/>
          <w:szCs w:val="18"/>
        </w:rPr>
        <w:t>"apporchard.epic.com"</w:t>
      </w:r>
      <w:r w:rsidRPr="00180CA5">
        <w:rPr>
          <w:rFonts w:ascii="Consolas" w:hAnsi="Consolas" w:cs="Consolas"/>
          <w:color w:val="A9B7C6"/>
          <w:sz w:val="18"/>
          <w:szCs w:val="18"/>
        </w:rPr>
        <w:t xml:space="preserve">: </w:t>
      </w:r>
      <w:r w:rsidRPr="00180CA5">
        <w:rPr>
          <w:rFonts w:ascii="Consolas" w:hAnsi="Consolas" w:cs="Consolas"/>
          <w:color w:val="6A8759"/>
          <w:sz w:val="18"/>
          <w:szCs w:val="18"/>
        </w:rPr>
        <w:t>"</w:t>
      </w:r>
      <w:r w:rsidR="000C5504" w:rsidRPr="00180CA5">
        <w:rPr>
          <w:rFonts w:ascii="Consolas" w:hAnsi="Consolas" w:cs="Consolas"/>
          <w:color w:val="6A8759"/>
          <w:sz w:val="18"/>
          <w:szCs w:val="18"/>
        </w:rPr>
        <w:t>hIwCMavvb4t6z90BA42UOAdWvnzfhrGOlA4ntqhsxoPPSJpKm5ugMLYSxqhxoPPZXyYe203CISLsn/6Bm5EoSv==</w:t>
      </w:r>
      <w:r w:rsidRPr="00180CA5">
        <w:rPr>
          <w:rFonts w:ascii="Consolas" w:hAnsi="Consolas" w:cs="Consolas"/>
          <w:color w:val="6A8759"/>
          <w:sz w:val="18"/>
          <w:szCs w:val="18"/>
        </w:rPr>
        <w:t>"</w:t>
      </w:r>
      <w:r w:rsidRPr="00180CA5">
        <w:rPr>
          <w:rFonts w:ascii="Consolas" w:hAnsi="Consolas" w:cs="Consolas"/>
          <w:color w:val="CC7832"/>
          <w:sz w:val="18"/>
          <w:szCs w:val="18"/>
        </w:rPr>
        <w:t xml:space="preserve">, </w:t>
      </w:r>
      <w:r w:rsidRPr="00180CA5">
        <w:rPr>
          <w:rFonts w:ascii="Consolas" w:hAnsi="Consolas" w:cs="Consolas"/>
          <w:color w:val="808080"/>
          <w:sz w:val="18"/>
          <w:szCs w:val="18"/>
        </w:rPr>
        <w:t>// For Sandbox</w:t>
      </w:r>
      <w:r w:rsidRPr="00180CA5">
        <w:rPr>
          <w:rFonts w:ascii="Consolas" w:hAnsi="Consolas" w:cs="Consolas"/>
          <w:color w:val="808080"/>
          <w:sz w:val="18"/>
          <w:szCs w:val="18"/>
        </w:rPr>
        <w:br/>
        <w:t xml:space="preserve">        </w:t>
      </w:r>
      <w:r w:rsidRPr="00180CA5">
        <w:rPr>
          <w:rFonts w:ascii="Consolas" w:hAnsi="Consolas" w:cs="Consolas"/>
          <w:color w:val="6A8759"/>
          <w:sz w:val="18"/>
          <w:szCs w:val="18"/>
        </w:rPr>
        <w:t>"haikuor.providence.org"</w:t>
      </w:r>
      <w:r w:rsidRPr="00180CA5">
        <w:rPr>
          <w:rFonts w:ascii="Consolas" w:hAnsi="Consolas" w:cs="Consolas"/>
          <w:color w:val="A9B7C6"/>
          <w:sz w:val="18"/>
          <w:szCs w:val="18"/>
        </w:rPr>
        <w:t xml:space="preserve">: </w:t>
      </w:r>
      <w:r w:rsidRPr="00180CA5">
        <w:rPr>
          <w:rFonts w:ascii="Consolas" w:hAnsi="Consolas" w:cs="Consolas"/>
          <w:color w:val="6A8759"/>
          <w:sz w:val="18"/>
          <w:szCs w:val="18"/>
        </w:rPr>
        <w:t>"</w:t>
      </w:r>
      <w:r w:rsidR="000C5504" w:rsidRPr="00180CA5">
        <w:rPr>
          <w:rFonts w:ascii="Consolas" w:hAnsi="Consolas" w:cs="Consolas"/>
          <w:color w:val="6A8759"/>
          <w:sz w:val="18"/>
          <w:szCs w:val="18"/>
        </w:rPr>
        <w:t>hIwCMavvb4t6z90BA42UOAdWvnzfhrGOlA4ntqhsxoPPSJpKm5ugMLYSxqhxoPPZXyYe203CISLsn/6Bm5EoSv==</w:t>
      </w:r>
      <w:r w:rsidRPr="00180CA5">
        <w:rPr>
          <w:rFonts w:ascii="Consolas" w:hAnsi="Consolas" w:cs="Consolas"/>
          <w:color w:val="6A8759"/>
          <w:sz w:val="18"/>
          <w:szCs w:val="18"/>
        </w:rPr>
        <w:t>"</w:t>
      </w:r>
      <w:r w:rsidRPr="00180CA5">
        <w:rPr>
          <w:rFonts w:ascii="Consolas" w:hAnsi="Consolas" w:cs="Consolas"/>
          <w:color w:val="CC7832"/>
          <w:sz w:val="18"/>
          <w:szCs w:val="18"/>
        </w:rPr>
        <w:t xml:space="preserve">, </w:t>
      </w:r>
      <w:r w:rsidRPr="00180CA5">
        <w:rPr>
          <w:rFonts w:ascii="Consolas" w:hAnsi="Consolas" w:cs="Consolas"/>
          <w:color w:val="808080"/>
          <w:sz w:val="18"/>
          <w:szCs w:val="18"/>
        </w:rPr>
        <w:t>// For PRD</w:t>
      </w:r>
      <w:r w:rsidRPr="00180CA5">
        <w:rPr>
          <w:rFonts w:ascii="Consolas" w:hAnsi="Consolas" w:cs="Consolas"/>
          <w:color w:val="808080"/>
          <w:sz w:val="18"/>
          <w:szCs w:val="18"/>
        </w:rPr>
        <w:br/>
        <w:t xml:space="preserve">        </w:t>
      </w:r>
      <w:r w:rsidRPr="00180CA5">
        <w:rPr>
          <w:rFonts w:ascii="Consolas" w:hAnsi="Consolas" w:cs="Consolas"/>
          <w:color w:val="6A8759"/>
          <w:sz w:val="18"/>
          <w:szCs w:val="18"/>
        </w:rPr>
        <w:t>"haikuwa.providence.org"</w:t>
      </w:r>
      <w:r w:rsidRPr="00180CA5">
        <w:rPr>
          <w:rFonts w:ascii="Consolas" w:hAnsi="Consolas" w:cs="Consolas"/>
          <w:color w:val="A9B7C6"/>
          <w:sz w:val="18"/>
          <w:szCs w:val="18"/>
        </w:rPr>
        <w:t xml:space="preserve">: </w:t>
      </w:r>
      <w:r w:rsidRPr="00180CA5">
        <w:rPr>
          <w:rFonts w:ascii="Consolas" w:hAnsi="Consolas" w:cs="Consolas"/>
          <w:color w:val="6A8759"/>
          <w:sz w:val="18"/>
          <w:szCs w:val="18"/>
        </w:rPr>
        <w:t>"</w:t>
      </w:r>
      <w:r w:rsidR="000C5504" w:rsidRPr="00180CA5">
        <w:rPr>
          <w:rFonts w:ascii="Consolas" w:hAnsi="Consolas" w:cs="Consolas"/>
          <w:color w:val="6A8759"/>
          <w:sz w:val="18"/>
          <w:szCs w:val="18"/>
        </w:rPr>
        <w:t>hIwCMavvb4t6z90BA42UOAdWvnzfhrGOlA4ntqhsxoPPSJpKm5ugMLYSxqhxoPPZXyYe203CISLsn/6Bm5EoSv==</w:t>
      </w:r>
      <w:r w:rsidRPr="00180CA5">
        <w:rPr>
          <w:rFonts w:ascii="Consolas" w:hAnsi="Consolas" w:cs="Consolas"/>
          <w:color w:val="6A8759"/>
          <w:sz w:val="18"/>
          <w:szCs w:val="18"/>
        </w:rPr>
        <w:t>"</w:t>
      </w:r>
      <w:r w:rsidRPr="00180CA5">
        <w:rPr>
          <w:rFonts w:ascii="Consolas" w:hAnsi="Consolas" w:cs="Consolas"/>
          <w:color w:val="CC7832"/>
          <w:sz w:val="18"/>
          <w:szCs w:val="18"/>
        </w:rPr>
        <w:t xml:space="preserve">, </w:t>
      </w:r>
      <w:r w:rsidRPr="00180CA5">
        <w:rPr>
          <w:rFonts w:ascii="Consolas" w:hAnsi="Consolas" w:cs="Consolas"/>
          <w:color w:val="808080"/>
          <w:sz w:val="18"/>
          <w:szCs w:val="18"/>
        </w:rPr>
        <w:t>// For PRD</w:t>
      </w:r>
      <w:r w:rsidRPr="00180CA5">
        <w:rPr>
          <w:rFonts w:ascii="Consolas" w:hAnsi="Consolas" w:cs="Consolas"/>
          <w:color w:val="808080"/>
          <w:sz w:val="18"/>
          <w:szCs w:val="18"/>
        </w:rPr>
        <w:br/>
        <w:t xml:space="preserve">        </w:t>
      </w:r>
      <w:r w:rsidRPr="00180CA5">
        <w:rPr>
          <w:rFonts w:ascii="Consolas" w:hAnsi="Consolas" w:cs="Consolas"/>
          <w:color w:val="6A8759"/>
          <w:sz w:val="18"/>
          <w:szCs w:val="18"/>
        </w:rPr>
        <w:t>"haikuak.providence.org"</w:t>
      </w:r>
      <w:r w:rsidRPr="00180CA5">
        <w:rPr>
          <w:rFonts w:ascii="Consolas" w:hAnsi="Consolas" w:cs="Consolas"/>
          <w:color w:val="A9B7C6"/>
          <w:sz w:val="18"/>
          <w:szCs w:val="18"/>
        </w:rPr>
        <w:t xml:space="preserve">: </w:t>
      </w:r>
      <w:r w:rsidRPr="00180CA5">
        <w:rPr>
          <w:rFonts w:ascii="Consolas" w:hAnsi="Consolas" w:cs="Consolas"/>
          <w:color w:val="6A8759"/>
          <w:sz w:val="18"/>
          <w:szCs w:val="18"/>
        </w:rPr>
        <w:t>"</w:t>
      </w:r>
      <w:r w:rsidR="000C5504" w:rsidRPr="00180CA5">
        <w:rPr>
          <w:rFonts w:ascii="Consolas" w:hAnsi="Consolas" w:cs="Consolas"/>
          <w:color w:val="6A8759"/>
          <w:sz w:val="18"/>
          <w:szCs w:val="18"/>
        </w:rPr>
        <w:t>hIwCMavvb4t6z90BA42UOAdWvnzfhrGOlA4ntqhsxoPPSJpKm5ugMLYSxqhxoPPZXyYe203CISLsn/6Bm5EoSv==</w:t>
      </w:r>
      <w:r w:rsidRPr="00180CA5">
        <w:rPr>
          <w:rFonts w:ascii="Consolas" w:hAnsi="Consolas" w:cs="Consolas"/>
          <w:color w:val="6A8759"/>
          <w:sz w:val="18"/>
          <w:szCs w:val="18"/>
        </w:rPr>
        <w:t>"</w:t>
      </w:r>
      <w:r w:rsidRPr="00180CA5">
        <w:rPr>
          <w:rFonts w:ascii="Consolas" w:hAnsi="Consolas" w:cs="Consolas"/>
          <w:color w:val="CC7832"/>
          <w:sz w:val="18"/>
          <w:szCs w:val="18"/>
        </w:rPr>
        <w:t xml:space="preserve">, </w:t>
      </w:r>
      <w:r w:rsidRPr="00180CA5">
        <w:rPr>
          <w:rFonts w:ascii="Consolas" w:hAnsi="Consolas" w:cs="Consolas"/>
          <w:color w:val="808080"/>
          <w:sz w:val="18"/>
          <w:szCs w:val="18"/>
        </w:rPr>
        <w:t>// For PRD</w:t>
      </w:r>
      <w:r w:rsidRPr="00180CA5">
        <w:rPr>
          <w:rFonts w:ascii="Consolas" w:hAnsi="Consolas" w:cs="Consolas"/>
          <w:color w:val="808080"/>
          <w:sz w:val="18"/>
          <w:szCs w:val="18"/>
        </w:rPr>
        <w:br/>
      </w:r>
      <w:r w:rsidRPr="00180CA5">
        <w:rPr>
          <w:rFonts w:ascii="Consolas" w:hAnsi="Consolas" w:cs="Consolas"/>
          <w:color w:val="808080"/>
          <w:sz w:val="18"/>
          <w:szCs w:val="18"/>
        </w:rPr>
        <w:br/>
      </w:r>
      <w:r w:rsidRPr="00180CA5">
        <w:rPr>
          <w:rFonts w:ascii="Consolas" w:hAnsi="Consolas" w:cs="Consolas"/>
          <w:color w:val="808080"/>
          <w:sz w:val="18"/>
          <w:szCs w:val="18"/>
        </w:rPr>
        <w:br/>
        <w:t xml:space="preserve">        </w:t>
      </w:r>
      <w:r w:rsidRPr="00180CA5">
        <w:rPr>
          <w:rFonts w:ascii="Consolas" w:hAnsi="Consolas" w:cs="Consolas"/>
          <w:color w:val="6A8759"/>
          <w:sz w:val="18"/>
          <w:szCs w:val="18"/>
        </w:rPr>
        <w:t>"haikuor-staging.providence.org"</w:t>
      </w:r>
      <w:r w:rsidRPr="00180CA5">
        <w:rPr>
          <w:rFonts w:ascii="Consolas" w:hAnsi="Consolas" w:cs="Consolas"/>
          <w:color w:val="A9B7C6"/>
          <w:sz w:val="18"/>
          <w:szCs w:val="18"/>
        </w:rPr>
        <w:t xml:space="preserve">: </w:t>
      </w:r>
      <w:r w:rsidRPr="00180CA5">
        <w:rPr>
          <w:rFonts w:ascii="Consolas" w:hAnsi="Consolas" w:cs="Consolas"/>
          <w:color w:val="6A8759"/>
          <w:sz w:val="18"/>
          <w:szCs w:val="18"/>
        </w:rPr>
        <w:t>"</w:t>
      </w:r>
      <w:r w:rsidR="000C5504" w:rsidRPr="00180CA5">
        <w:rPr>
          <w:rFonts w:ascii="Consolas" w:hAnsi="Consolas" w:cs="Consolas"/>
          <w:color w:val="6A8759"/>
          <w:sz w:val="18"/>
          <w:szCs w:val="18"/>
        </w:rPr>
        <w:t>1AQH+O1A4ntqhsPPSJpK5ugMLYiiij8ak8V90a8IYMkYB0CzMrliOJ5EosvN4eCCeAxKKYAA/HXLhG47kVHlHG</w:t>
      </w:r>
      <w:r w:rsidRPr="00180CA5">
        <w:rPr>
          <w:rFonts w:ascii="Consolas" w:hAnsi="Consolas" w:cs="Consolas"/>
          <w:color w:val="6A8759"/>
          <w:sz w:val="18"/>
          <w:szCs w:val="18"/>
        </w:rPr>
        <w:t>=="</w:t>
      </w:r>
      <w:r w:rsidRPr="00180CA5">
        <w:rPr>
          <w:rFonts w:ascii="Consolas" w:hAnsi="Consolas" w:cs="Consolas"/>
          <w:color w:val="CC7832"/>
          <w:sz w:val="18"/>
          <w:szCs w:val="18"/>
        </w:rPr>
        <w:t xml:space="preserve">, </w:t>
      </w:r>
      <w:r w:rsidRPr="00180CA5">
        <w:rPr>
          <w:rFonts w:ascii="Consolas" w:hAnsi="Consolas" w:cs="Consolas"/>
          <w:color w:val="808080"/>
          <w:sz w:val="18"/>
          <w:szCs w:val="18"/>
        </w:rPr>
        <w:t>// Biligram - Non prod</w:t>
      </w:r>
      <w:r w:rsidRPr="00180CA5">
        <w:rPr>
          <w:rFonts w:ascii="Consolas" w:hAnsi="Consolas" w:cs="Consolas"/>
          <w:color w:val="808080"/>
          <w:sz w:val="18"/>
          <w:szCs w:val="18"/>
        </w:rPr>
        <w:br/>
        <w:t xml:space="preserve">        </w:t>
      </w:r>
      <w:r w:rsidRPr="00180CA5">
        <w:rPr>
          <w:rFonts w:ascii="Consolas" w:hAnsi="Consolas" w:cs="Consolas"/>
          <w:color w:val="6A8759"/>
          <w:sz w:val="18"/>
          <w:szCs w:val="18"/>
        </w:rPr>
        <w:t>"haikuwa-staging.providence.org"</w:t>
      </w:r>
      <w:r w:rsidRPr="00180CA5">
        <w:rPr>
          <w:rFonts w:ascii="Consolas" w:hAnsi="Consolas" w:cs="Consolas"/>
          <w:color w:val="A9B7C6"/>
          <w:sz w:val="18"/>
          <w:szCs w:val="18"/>
        </w:rPr>
        <w:t xml:space="preserve">: </w:t>
      </w:r>
      <w:r w:rsidRPr="00180CA5">
        <w:rPr>
          <w:rFonts w:ascii="Consolas" w:hAnsi="Consolas" w:cs="Consolas"/>
          <w:color w:val="6A8759"/>
          <w:sz w:val="18"/>
          <w:szCs w:val="18"/>
        </w:rPr>
        <w:t>"</w:t>
      </w:r>
      <w:r w:rsidR="000C5504" w:rsidRPr="00180CA5">
        <w:rPr>
          <w:rFonts w:ascii="Consolas" w:hAnsi="Consolas" w:cs="Consolas"/>
          <w:color w:val="6A8759"/>
          <w:sz w:val="18"/>
          <w:szCs w:val="18"/>
        </w:rPr>
        <w:t>1AQH+O1A4ntqhsPPSJpK5ugMLYiiij8ak8V90a8IYMkYB0CzMrliOJ5EosvN4eCCeAxKKYAA/HXLhG47kVHlHG==</w:t>
      </w:r>
      <w:r w:rsidRPr="00180CA5">
        <w:rPr>
          <w:rFonts w:ascii="Consolas" w:hAnsi="Consolas" w:cs="Consolas"/>
          <w:color w:val="6A8759"/>
          <w:sz w:val="18"/>
          <w:szCs w:val="18"/>
        </w:rPr>
        <w:t>"</w:t>
      </w:r>
      <w:r w:rsidRPr="00180CA5">
        <w:rPr>
          <w:rFonts w:ascii="Consolas" w:hAnsi="Consolas" w:cs="Consolas"/>
          <w:color w:val="CC7832"/>
          <w:sz w:val="18"/>
          <w:szCs w:val="18"/>
        </w:rPr>
        <w:t xml:space="preserve">, </w:t>
      </w:r>
      <w:r w:rsidRPr="00180CA5">
        <w:rPr>
          <w:rFonts w:ascii="Consolas" w:hAnsi="Consolas" w:cs="Consolas"/>
          <w:color w:val="808080"/>
          <w:sz w:val="18"/>
          <w:szCs w:val="18"/>
        </w:rPr>
        <w:t>// Biligram - Non prod</w:t>
      </w:r>
      <w:r w:rsidRPr="00180CA5">
        <w:rPr>
          <w:rFonts w:ascii="Consolas" w:hAnsi="Consolas" w:cs="Consolas"/>
          <w:color w:val="808080"/>
          <w:sz w:val="18"/>
          <w:szCs w:val="18"/>
        </w:rPr>
        <w:br/>
        <w:t xml:space="preserve">        </w:t>
      </w:r>
      <w:r w:rsidRPr="00180CA5">
        <w:rPr>
          <w:rFonts w:ascii="Consolas" w:hAnsi="Consolas" w:cs="Consolas"/>
          <w:color w:val="6A8759"/>
          <w:sz w:val="18"/>
          <w:szCs w:val="18"/>
        </w:rPr>
        <w:t>"haikuak-staging.providence.org"</w:t>
      </w:r>
      <w:r w:rsidRPr="00180CA5">
        <w:rPr>
          <w:rFonts w:ascii="Consolas" w:hAnsi="Consolas" w:cs="Consolas"/>
          <w:color w:val="A9B7C6"/>
          <w:sz w:val="18"/>
          <w:szCs w:val="18"/>
        </w:rPr>
        <w:t xml:space="preserve">: </w:t>
      </w:r>
      <w:r w:rsidRPr="00180CA5">
        <w:rPr>
          <w:rFonts w:ascii="Consolas" w:hAnsi="Consolas" w:cs="Consolas"/>
          <w:color w:val="6A8759"/>
          <w:sz w:val="18"/>
          <w:szCs w:val="18"/>
        </w:rPr>
        <w:t>"</w:t>
      </w:r>
      <w:r w:rsidR="000C5504" w:rsidRPr="00180CA5">
        <w:rPr>
          <w:rFonts w:ascii="Consolas" w:hAnsi="Consolas" w:cs="Consolas"/>
          <w:color w:val="6A8759"/>
          <w:sz w:val="18"/>
          <w:szCs w:val="18"/>
        </w:rPr>
        <w:t>1AQH+O1A4ntqhsPPSJpK5ugMLYiiij8ak8V90a8IYMkYB0CzMrliOJ5EosvN4eCCeAxKKYAA/HXLhG47kVHlHG=</w:t>
      </w:r>
      <w:r w:rsidRPr="00180CA5">
        <w:rPr>
          <w:rFonts w:ascii="Consolas" w:hAnsi="Consolas" w:cs="Consolas"/>
          <w:color w:val="6A8759"/>
          <w:sz w:val="18"/>
          <w:szCs w:val="18"/>
        </w:rPr>
        <w:t>="</w:t>
      </w:r>
      <w:r w:rsidRPr="00180CA5">
        <w:rPr>
          <w:rFonts w:ascii="Consolas" w:hAnsi="Consolas" w:cs="Consolas"/>
          <w:color w:val="CC7832"/>
          <w:sz w:val="18"/>
          <w:szCs w:val="18"/>
        </w:rPr>
        <w:t xml:space="preserve">, </w:t>
      </w:r>
      <w:r w:rsidRPr="00180CA5">
        <w:rPr>
          <w:rFonts w:ascii="Consolas" w:hAnsi="Consolas" w:cs="Consolas"/>
          <w:color w:val="808080"/>
          <w:sz w:val="18"/>
          <w:szCs w:val="18"/>
        </w:rPr>
        <w:t>// Biligram - Non prod</w:t>
      </w:r>
      <w:r w:rsidRPr="00180CA5">
        <w:rPr>
          <w:rFonts w:ascii="Consolas" w:hAnsi="Consolas" w:cs="Consolas"/>
          <w:color w:val="808080"/>
          <w:sz w:val="18"/>
          <w:szCs w:val="18"/>
        </w:rPr>
        <w:br/>
      </w:r>
      <w:r w:rsidRPr="00180CA5">
        <w:rPr>
          <w:rFonts w:ascii="Consolas" w:hAnsi="Consolas" w:cs="Consolas"/>
          <w:color w:val="808080"/>
          <w:sz w:val="18"/>
          <w:szCs w:val="18"/>
        </w:rPr>
        <w:br/>
      </w:r>
      <w:r w:rsidRPr="00180CA5">
        <w:rPr>
          <w:rFonts w:ascii="Consolas" w:hAnsi="Consolas" w:cs="Consolas"/>
          <w:color w:val="808080"/>
          <w:sz w:val="18"/>
          <w:szCs w:val="18"/>
        </w:rPr>
        <w:br/>
        <w:t xml:space="preserve">    </w:t>
      </w:r>
      <w:r w:rsidRPr="00180CA5">
        <w:rPr>
          <w:rFonts w:ascii="Consolas" w:hAnsi="Consolas" w:cs="Consolas"/>
          <w:color w:val="A9B7C6"/>
          <w:sz w:val="18"/>
          <w:szCs w:val="18"/>
        </w:rPr>
        <w:t>}</w:t>
      </w:r>
      <w:r w:rsidRPr="00180CA5">
        <w:rPr>
          <w:rFonts w:ascii="Consolas" w:hAnsi="Consolas" w:cs="Consolas"/>
          <w:color w:val="CC7832"/>
          <w:sz w:val="18"/>
          <w:szCs w:val="18"/>
        </w:rPr>
        <w:t>,</w:t>
      </w:r>
      <w:r w:rsidRPr="00180CA5">
        <w:rPr>
          <w:rFonts w:ascii="Consolas" w:hAnsi="Consolas" w:cs="Consolas"/>
          <w:color w:val="CC7832"/>
          <w:sz w:val="18"/>
          <w:szCs w:val="18"/>
        </w:rPr>
        <w:br/>
        <w:t xml:space="preserve">    </w:t>
      </w:r>
      <w:proofErr w:type="spellStart"/>
      <w:r w:rsidRPr="00180CA5">
        <w:rPr>
          <w:rFonts w:ascii="Consolas" w:hAnsi="Consolas" w:cs="Consolas"/>
          <w:color w:val="9876AA"/>
          <w:sz w:val="18"/>
          <w:szCs w:val="18"/>
        </w:rPr>
        <w:t>phototherapyFlowsheetCode</w:t>
      </w:r>
      <w:proofErr w:type="spellEnd"/>
      <w:r w:rsidRPr="00180CA5">
        <w:rPr>
          <w:rFonts w:ascii="Consolas" w:hAnsi="Consolas" w:cs="Consolas"/>
          <w:color w:val="A9B7C6"/>
          <w:sz w:val="18"/>
          <w:szCs w:val="18"/>
        </w:rPr>
        <w:t xml:space="preserve">: {    </w:t>
      </w:r>
      <w:r w:rsidRPr="00180CA5">
        <w:rPr>
          <w:rFonts w:ascii="Consolas" w:hAnsi="Consolas" w:cs="Consolas"/>
          <w:color w:val="808080"/>
          <w:sz w:val="18"/>
          <w:szCs w:val="18"/>
        </w:rPr>
        <w:t>// encoded phototherapy row for each host via .ZFHIRENDCODEFLO[306664127</w:t>
      </w:r>
      <w:r w:rsidRPr="00180CA5">
        <w:rPr>
          <w:rFonts w:ascii="Consolas" w:hAnsi="Consolas" w:cs="Consolas"/>
          <w:color w:val="808080"/>
          <w:sz w:val="18"/>
          <w:szCs w:val="18"/>
        </w:rPr>
        <w:br/>
        <w:t xml:space="preserve">                                    // There's no other way to do this (as of 2021) except to get a unique encoded FLO row number for each</w:t>
      </w:r>
      <w:r w:rsidRPr="00180CA5">
        <w:rPr>
          <w:rFonts w:ascii="Consolas" w:hAnsi="Consolas" w:cs="Consolas"/>
          <w:color w:val="808080"/>
          <w:sz w:val="18"/>
          <w:szCs w:val="18"/>
        </w:rPr>
        <w:br/>
        <w:t xml:space="preserve">        </w:t>
      </w:r>
      <w:r w:rsidRPr="00180CA5">
        <w:rPr>
          <w:rFonts w:ascii="Consolas" w:hAnsi="Consolas" w:cs="Consolas"/>
          <w:color w:val="6A8759"/>
          <w:sz w:val="18"/>
          <w:szCs w:val="18"/>
        </w:rPr>
        <w:t>"haikuor.providence.org"</w:t>
      </w:r>
      <w:r w:rsidRPr="00180CA5">
        <w:rPr>
          <w:rFonts w:ascii="Consolas" w:hAnsi="Consolas" w:cs="Consolas"/>
          <w:color w:val="A9B7C6"/>
          <w:sz w:val="18"/>
          <w:szCs w:val="18"/>
        </w:rPr>
        <w:t xml:space="preserve">: </w:t>
      </w:r>
      <w:r w:rsidRPr="00180CA5">
        <w:rPr>
          <w:rFonts w:ascii="Consolas" w:hAnsi="Consolas" w:cs="Consolas"/>
          <w:color w:val="6A8759"/>
          <w:sz w:val="18"/>
          <w:szCs w:val="18"/>
        </w:rPr>
        <w:t>'http://open.epic.com/FHIR/STU3/StructureDefinition/observation-flowsheet-id|tDAY4zz2n-r4Iye9sQgXm0A0'</w:t>
      </w:r>
      <w:r w:rsidRPr="00180CA5">
        <w:rPr>
          <w:rFonts w:ascii="Consolas" w:hAnsi="Consolas" w:cs="Consolas"/>
          <w:color w:val="CC7832"/>
          <w:sz w:val="18"/>
          <w:szCs w:val="18"/>
        </w:rPr>
        <w:t xml:space="preserve">, </w:t>
      </w:r>
      <w:r w:rsidRPr="00180CA5">
        <w:rPr>
          <w:rFonts w:ascii="Consolas" w:hAnsi="Consolas" w:cs="Consolas"/>
          <w:color w:val="808080"/>
          <w:sz w:val="18"/>
          <w:szCs w:val="18"/>
        </w:rPr>
        <w:t>// OCPRD</w:t>
      </w:r>
      <w:r w:rsidRPr="00180CA5">
        <w:rPr>
          <w:rFonts w:ascii="Consolas" w:hAnsi="Consolas" w:cs="Consolas"/>
          <w:color w:val="808080"/>
          <w:sz w:val="18"/>
          <w:szCs w:val="18"/>
        </w:rPr>
        <w:br/>
        <w:t xml:space="preserve">        </w:t>
      </w:r>
      <w:r w:rsidRPr="00180CA5">
        <w:rPr>
          <w:rFonts w:ascii="Consolas" w:hAnsi="Consolas" w:cs="Consolas"/>
          <w:color w:val="6A8759"/>
          <w:sz w:val="18"/>
          <w:szCs w:val="18"/>
        </w:rPr>
        <w:t>"haikuwa.providence.org"</w:t>
      </w:r>
      <w:r w:rsidRPr="00180CA5">
        <w:rPr>
          <w:rFonts w:ascii="Consolas" w:hAnsi="Consolas" w:cs="Consolas"/>
          <w:color w:val="A9B7C6"/>
          <w:sz w:val="18"/>
          <w:szCs w:val="18"/>
        </w:rPr>
        <w:t xml:space="preserve">: </w:t>
      </w:r>
      <w:r w:rsidRPr="00180CA5">
        <w:rPr>
          <w:rFonts w:ascii="Consolas" w:hAnsi="Consolas" w:cs="Consolas"/>
          <w:color w:val="6A8759"/>
          <w:sz w:val="18"/>
          <w:szCs w:val="18"/>
        </w:rPr>
        <w:t>'http://open.epic.com/FHIR/STU3/StructureDefinition/observation-flowsheet-id|tbBhRGwfHBAscSiy9E8N5kg0'</w:t>
      </w:r>
      <w:r w:rsidRPr="00180CA5">
        <w:rPr>
          <w:rFonts w:ascii="Consolas" w:hAnsi="Consolas" w:cs="Consolas"/>
          <w:color w:val="CC7832"/>
          <w:sz w:val="18"/>
          <w:szCs w:val="18"/>
        </w:rPr>
        <w:t xml:space="preserve">,  </w:t>
      </w:r>
      <w:r w:rsidRPr="00180CA5">
        <w:rPr>
          <w:rFonts w:ascii="Consolas" w:hAnsi="Consolas" w:cs="Consolas"/>
          <w:color w:val="808080"/>
          <w:sz w:val="18"/>
          <w:szCs w:val="18"/>
        </w:rPr>
        <w:t>// WMPRD</w:t>
      </w:r>
      <w:r w:rsidRPr="00180CA5">
        <w:rPr>
          <w:rFonts w:ascii="Consolas" w:hAnsi="Consolas" w:cs="Consolas"/>
          <w:color w:val="808080"/>
          <w:sz w:val="18"/>
          <w:szCs w:val="18"/>
        </w:rPr>
        <w:br/>
        <w:t xml:space="preserve">        </w:t>
      </w:r>
      <w:r w:rsidRPr="00180CA5">
        <w:rPr>
          <w:rFonts w:ascii="Consolas" w:hAnsi="Consolas" w:cs="Consolas"/>
          <w:color w:val="6A8759"/>
          <w:sz w:val="18"/>
          <w:szCs w:val="18"/>
        </w:rPr>
        <w:t>"haikuak.providence.org"</w:t>
      </w:r>
      <w:r w:rsidRPr="00180CA5">
        <w:rPr>
          <w:rFonts w:ascii="Consolas" w:hAnsi="Consolas" w:cs="Consolas"/>
          <w:color w:val="A9B7C6"/>
          <w:sz w:val="18"/>
          <w:szCs w:val="18"/>
        </w:rPr>
        <w:t xml:space="preserve">: </w:t>
      </w:r>
      <w:r w:rsidRPr="00180CA5">
        <w:rPr>
          <w:rFonts w:ascii="Consolas" w:hAnsi="Consolas" w:cs="Consolas"/>
          <w:color w:val="6A8759"/>
          <w:sz w:val="18"/>
          <w:szCs w:val="18"/>
        </w:rPr>
        <w:t>'http://open.epic.com/FHIR/STU3/StructureDefinition/observation-flowsheet-id|tUqd70DhzZN3cZQmyFjXb9A0'</w:t>
      </w:r>
      <w:r w:rsidRPr="00180CA5">
        <w:rPr>
          <w:rFonts w:ascii="Consolas" w:hAnsi="Consolas" w:cs="Consolas"/>
          <w:color w:val="CC7832"/>
          <w:sz w:val="18"/>
          <w:szCs w:val="18"/>
        </w:rPr>
        <w:t xml:space="preserve">,  </w:t>
      </w:r>
      <w:r w:rsidRPr="00180CA5">
        <w:rPr>
          <w:rFonts w:ascii="Consolas" w:hAnsi="Consolas" w:cs="Consolas"/>
          <w:color w:val="808080"/>
          <w:sz w:val="18"/>
          <w:szCs w:val="18"/>
        </w:rPr>
        <w:t>// AKPRD</w:t>
      </w:r>
      <w:r w:rsidRPr="00180CA5">
        <w:rPr>
          <w:rFonts w:ascii="Consolas" w:hAnsi="Consolas" w:cs="Consolas"/>
          <w:color w:val="808080"/>
          <w:sz w:val="18"/>
          <w:szCs w:val="18"/>
        </w:rPr>
        <w:br/>
        <w:t xml:space="preserve">        </w:t>
      </w:r>
      <w:r w:rsidRPr="00180CA5">
        <w:rPr>
          <w:rFonts w:ascii="Consolas" w:hAnsi="Consolas" w:cs="Consolas"/>
          <w:color w:val="6A8759"/>
          <w:sz w:val="18"/>
          <w:szCs w:val="18"/>
        </w:rPr>
        <w:t>"haikuor-staging.providence.org"</w:t>
      </w:r>
      <w:r w:rsidRPr="00180CA5">
        <w:rPr>
          <w:rFonts w:ascii="Consolas" w:hAnsi="Consolas" w:cs="Consolas"/>
          <w:color w:val="A9B7C6"/>
          <w:sz w:val="18"/>
          <w:szCs w:val="18"/>
        </w:rPr>
        <w:t xml:space="preserve">: </w:t>
      </w:r>
      <w:r w:rsidRPr="00180CA5">
        <w:rPr>
          <w:rFonts w:ascii="Consolas" w:hAnsi="Consolas" w:cs="Consolas"/>
          <w:color w:val="6A8759"/>
          <w:sz w:val="18"/>
          <w:szCs w:val="18"/>
        </w:rPr>
        <w:t>'http://open.epic.com/FHIR/STU3/StructureDefinition/observation-flowsheet-id|tPobsgZ1RwOFCIWGNeCQDIQ0'</w:t>
      </w:r>
      <w:r w:rsidRPr="00180CA5">
        <w:rPr>
          <w:rFonts w:ascii="Consolas" w:hAnsi="Consolas" w:cs="Consolas"/>
          <w:color w:val="CC7832"/>
          <w:sz w:val="18"/>
          <w:szCs w:val="18"/>
        </w:rPr>
        <w:t xml:space="preserve">, </w:t>
      </w:r>
      <w:r w:rsidRPr="00180CA5">
        <w:rPr>
          <w:rFonts w:ascii="Consolas" w:hAnsi="Consolas" w:cs="Consolas"/>
          <w:color w:val="808080"/>
          <w:sz w:val="18"/>
          <w:szCs w:val="18"/>
        </w:rPr>
        <w:t>// OCTST</w:t>
      </w:r>
      <w:r w:rsidRPr="00180CA5">
        <w:rPr>
          <w:rFonts w:ascii="Consolas" w:hAnsi="Consolas" w:cs="Consolas"/>
          <w:color w:val="808080"/>
          <w:sz w:val="18"/>
          <w:szCs w:val="18"/>
        </w:rPr>
        <w:br/>
        <w:t xml:space="preserve">        </w:t>
      </w:r>
      <w:r w:rsidRPr="00180CA5">
        <w:rPr>
          <w:rFonts w:ascii="Consolas" w:hAnsi="Consolas" w:cs="Consolas"/>
          <w:color w:val="6A8759"/>
          <w:sz w:val="18"/>
          <w:szCs w:val="18"/>
        </w:rPr>
        <w:t>"haikuak-staging.providence.org"</w:t>
      </w:r>
      <w:r w:rsidRPr="00180CA5">
        <w:rPr>
          <w:rFonts w:ascii="Consolas" w:hAnsi="Consolas" w:cs="Consolas"/>
          <w:color w:val="A9B7C6"/>
          <w:sz w:val="18"/>
          <w:szCs w:val="18"/>
        </w:rPr>
        <w:t xml:space="preserve">: </w:t>
      </w:r>
      <w:r w:rsidRPr="00180CA5">
        <w:rPr>
          <w:rFonts w:ascii="Consolas" w:hAnsi="Consolas" w:cs="Consolas"/>
          <w:color w:val="6A8759"/>
          <w:sz w:val="18"/>
          <w:szCs w:val="18"/>
        </w:rPr>
        <w:t>'http://open.epic.com/FHIR/STU3/StructureDefinition/observation-flowsheet-id|t.LjUH46sreWjEFgWGGec-A0'</w:t>
      </w:r>
      <w:r w:rsidRPr="00180CA5">
        <w:rPr>
          <w:rFonts w:ascii="Consolas" w:hAnsi="Consolas" w:cs="Consolas"/>
          <w:color w:val="CC7832"/>
          <w:sz w:val="18"/>
          <w:szCs w:val="18"/>
        </w:rPr>
        <w:t xml:space="preserve">,  </w:t>
      </w:r>
      <w:r w:rsidRPr="00180CA5">
        <w:rPr>
          <w:rFonts w:ascii="Consolas" w:hAnsi="Consolas" w:cs="Consolas"/>
          <w:color w:val="808080"/>
          <w:sz w:val="18"/>
          <w:szCs w:val="18"/>
        </w:rPr>
        <w:t>// AKTST</w:t>
      </w:r>
      <w:r w:rsidRPr="00180CA5">
        <w:rPr>
          <w:rFonts w:ascii="Consolas" w:hAnsi="Consolas" w:cs="Consolas"/>
          <w:color w:val="808080"/>
          <w:sz w:val="18"/>
          <w:szCs w:val="18"/>
        </w:rPr>
        <w:br/>
        <w:t xml:space="preserve">        </w:t>
      </w:r>
      <w:r w:rsidRPr="00180CA5">
        <w:rPr>
          <w:rFonts w:ascii="Consolas" w:hAnsi="Consolas" w:cs="Consolas"/>
          <w:color w:val="6A8759"/>
          <w:sz w:val="18"/>
          <w:szCs w:val="18"/>
        </w:rPr>
        <w:t>"haikuwa-staging.providence.org"</w:t>
      </w:r>
      <w:r w:rsidRPr="00180CA5">
        <w:rPr>
          <w:rFonts w:ascii="Consolas" w:hAnsi="Consolas" w:cs="Consolas"/>
          <w:color w:val="A9B7C6"/>
          <w:sz w:val="18"/>
          <w:szCs w:val="18"/>
        </w:rPr>
        <w:t xml:space="preserve">: </w:t>
      </w:r>
      <w:r w:rsidRPr="00180CA5">
        <w:rPr>
          <w:rFonts w:ascii="Consolas" w:hAnsi="Consolas" w:cs="Consolas"/>
          <w:color w:val="6A8759"/>
          <w:sz w:val="18"/>
          <w:szCs w:val="18"/>
        </w:rPr>
        <w:t>'http://open.epic.com/FHIR/STU3/StructureDefinition/observation-flowsheet-id|t0wKUA7v4IHNf.snRjqlF2w0'</w:t>
      </w:r>
      <w:r w:rsidRPr="00180CA5">
        <w:rPr>
          <w:rFonts w:ascii="Consolas" w:hAnsi="Consolas" w:cs="Consolas"/>
          <w:color w:val="CC7832"/>
          <w:sz w:val="18"/>
          <w:szCs w:val="18"/>
        </w:rPr>
        <w:t xml:space="preserve">, </w:t>
      </w:r>
      <w:r w:rsidRPr="00180CA5">
        <w:rPr>
          <w:rFonts w:ascii="Consolas" w:hAnsi="Consolas" w:cs="Consolas"/>
          <w:color w:val="808080"/>
          <w:sz w:val="18"/>
          <w:szCs w:val="18"/>
        </w:rPr>
        <w:t>// WMTST</w:t>
      </w:r>
      <w:r w:rsidRPr="00180CA5">
        <w:rPr>
          <w:rFonts w:ascii="Consolas" w:hAnsi="Consolas" w:cs="Consolas"/>
          <w:color w:val="808080"/>
          <w:sz w:val="18"/>
          <w:szCs w:val="18"/>
        </w:rPr>
        <w:br/>
      </w:r>
      <w:r w:rsidRPr="00180CA5">
        <w:rPr>
          <w:rFonts w:ascii="Consolas" w:hAnsi="Consolas" w:cs="Consolas"/>
          <w:color w:val="808080"/>
          <w:sz w:val="18"/>
          <w:szCs w:val="18"/>
        </w:rPr>
        <w:br/>
        <w:t xml:space="preserve">    </w:t>
      </w:r>
      <w:r w:rsidRPr="00180CA5">
        <w:rPr>
          <w:rFonts w:ascii="Consolas" w:hAnsi="Consolas" w:cs="Consolas"/>
          <w:color w:val="A9B7C6"/>
          <w:sz w:val="18"/>
          <w:szCs w:val="18"/>
        </w:rPr>
        <w:t>}</w:t>
      </w:r>
      <w:r w:rsidRPr="00180CA5">
        <w:rPr>
          <w:rFonts w:ascii="Consolas" w:hAnsi="Consolas" w:cs="Consolas"/>
          <w:color w:val="A9B7C6"/>
          <w:sz w:val="18"/>
          <w:szCs w:val="18"/>
        </w:rPr>
        <w:br/>
        <w:t>}</w:t>
      </w:r>
      <w:r w:rsidRPr="00180CA5">
        <w:rPr>
          <w:rFonts w:ascii="Consolas" w:hAnsi="Consolas" w:cs="Consolas"/>
          <w:color w:val="A9B7C6"/>
          <w:sz w:val="18"/>
          <w:szCs w:val="18"/>
        </w:rPr>
        <w:br/>
      </w:r>
    </w:p>
    <w:p w14:paraId="65DACB36" w14:textId="7FE5DCBF" w:rsidR="00DF4839" w:rsidRDefault="00DF4839" w:rsidP="006528B9"/>
    <w:p w14:paraId="00933EA2" w14:textId="7C401640" w:rsidR="00DF4839" w:rsidRDefault="00DF4839" w:rsidP="00DF4839">
      <w:pPr>
        <w:pStyle w:val="ListParagraph"/>
      </w:pPr>
      <w:r>
        <w:t xml:space="preserve">The Client </w:t>
      </w:r>
      <w:proofErr w:type="gramStart"/>
      <w:r>
        <w:t>ID’s</w:t>
      </w:r>
      <w:proofErr w:type="gramEnd"/>
      <w:r>
        <w:t xml:space="preserve"> should remain unchanged, but you will need to change the names </w:t>
      </w:r>
      <w:r w:rsidR="0017554E">
        <w:t>from</w:t>
      </w:r>
      <w:r>
        <w:t xml:space="preserve"> our Interconnect servers (</w:t>
      </w:r>
      <w:proofErr w:type="spellStart"/>
      <w:r>
        <w:t>haikuOR</w:t>
      </w:r>
      <w:proofErr w:type="spellEnd"/>
      <w:r>
        <w:t xml:space="preserve">, </w:t>
      </w:r>
      <w:proofErr w:type="spellStart"/>
      <w:r>
        <w:t>haikuWA</w:t>
      </w:r>
      <w:proofErr w:type="spellEnd"/>
      <w:r>
        <w:t xml:space="preserve">, </w:t>
      </w:r>
      <w:proofErr w:type="spellStart"/>
      <w:r>
        <w:t>haikuAK</w:t>
      </w:r>
      <w:proofErr w:type="spellEnd"/>
      <w:r>
        <w:t xml:space="preserve">, </w:t>
      </w:r>
      <w:proofErr w:type="spellStart"/>
      <w:r>
        <w:t>haikuOR</w:t>
      </w:r>
      <w:proofErr w:type="spellEnd"/>
      <w:r>
        <w:t xml:space="preserve">-staging, </w:t>
      </w:r>
      <w:proofErr w:type="spellStart"/>
      <w:r>
        <w:t>haikuWA</w:t>
      </w:r>
      <w:proofErr w:type="spellEnd"/>
      <w:r>
        <w:t xml:space="preserve">-staging, </w:t>
      </w:r>
      <w:proofErr w:type="spellStart"/>
      <w:r>
        <w:t>haikuAK</w:t>
      </w:r>
      <w:proofErr w:type="spellEnd"/>
      <w:r>
        <w:t>-staging) to your own. If you only have a single staging and/or production server, delete the remaining ones.</w:t>
      </w:r>
    </w:p>
    <w:p w14:paraId="553C15ED" w14:textId="3D8DF8A6" w:rsidR="00DF4839" w:rsidRDefault="00DF4839" w:rsidP="00DF4839">
      <w:pPr>
        <w:pStyle w:val="ListParagraph"/>
      </w:pPr>
      <w:r>
        <w:t>The Client Secrets are generated by your Interconnect analyst</w:t>
      </w:r>
      <w:r w:rsidR="0017554E">
        <w:t xml:space="preserve">. </w:t>
      </w:r>
      <w:proofErr w:type="spellStart"/>
      <w:r w:rsidR="0017554E">
        <w:t>THey</w:t>
      </w:r>
      <w:proofErr w:type="spellEnd"/>
      <w:r>
        <w:t xml:space="preserve"> should not be shared outside your organization. </w:t>
      </w:r>
      <w:r w:rsidR="000C5504">
        <w:t>There should be one secret for your non-Production servers, and another for your Production server.</w:t>
      </w:r>
    </w:p>
    <w:p w14:paraId="58047133" w14:textId="07688AA3" w:rsidR="000C5504" w:rsidRDefault="000C5504" w:rsidP="00DF4839">
      <w:pPr>
        <w:pStyle w:val="ListParagraph"/>
      </w:pPr>
      <w:r>
        <w:t xml:space="preserve">You will need to encode the flowsheet row ID containing your phototherapy rows. For example, at Providence, we use FLO 306664127. (It would be nice to just query by the flowsheet row ID’s or a LOINC code, but our Epic doesn’t have this capability as of 2021). You can ask </w:t>
      </w:r>
      <w:r w:rsidR="00CF6DDA">
        <w:t>your</w:t>
      </w:r>
      <w:r>
        <w:t xml:space="preserve"> DBA</w:t>
      </w:r>
      <w:r w:rsidR="00CF6DDA">
        <w:t xml:space="preserve"> (database administrator)</w:t>
      </w:r>
      <w:r>
        <w:t xml:space="preserve"> for the encoded row number, or (in Epic) use our code </w:t>
      </w:r>
      <w:r w:rsidR="001375EA">
        <w:t xml:space="preserve">to make a </w:t>
      </w:r>
      <w:r w:rsidR="001375EA">
        <w:lastRenderedPageBreak/>
        <w:t xml:space="preserve">SmartLink that will generate the encoded ID from the row number. We called ours ZFHIRENCODEFLOW; it runs this </w:t>
      </w:r>
      <w:r w:rsidR="0017554E">
        <w:t>code</w:t>
      </w:r>
      <w:r w:rsidR="001375EA">
        <w:t>:</w:t>
      </w:r>
    </w:p>
    <w:p w14:paraId="6350DA7D" w14:textId="29C99517" w:rsidR="001375EA" w:rsidRDefault="001375EA" w:rsidP="001375EA"/>
    <w:p w14:paraId="35695119" w14:textId="5FFA1725" w:rsidR="001375EA" w:rsidRDefault="001375EA" w:rsidP="001375EA">
      <w:pPr>
        <w:ind w:left="720"/>
      </w:pPr>
      <w:r w:rsidRPr="001375EA">
        <w:t>s V(</w:t>
      </w:r>
      <w:proofErr w:type="gramStart"/>
      <w:r w:rsidRPr="001375EA">
        <w:t>0)=</w:t>
      </w:r>
      <w:proofErr w:type="gramEnd"/>
      <w:r w:rsidRPr="001375EA">
        <w:t>1,V(1)=$$</w:t>
      </w:r>
      <w:proofErr w:type="spellStart"/>
      <w:r w:rsidRPr="001375EA">
        <w:t>encodeFhirTokenFlowsheetRow^HULIBFHIRTOKEN</w:t>
      </w:r>
      <w:proofErr w:type="spellEnd"/>
      <w:r w:rsidRPr="001375EA">
        <w:t>(params)</w:t>
      </w:r>
    </w:p>
    <w:p w14:paraId="1856C262" w14:textId="536BD835" w:rsidR="001375EA" w:rsidRDefault="001375EA" w:rsidP="001375EA">
      <w:pPr>
        <w:ind w:left="720"/>
      </w:pPr>
    </w:p>
    <w:p w14:paraId="6B524257" w14:textId="2BE583E0" w:rsidR="001375EA" w:rsidRDefault="001375EA" w:rsidP="001375EA">
      <w:pPr>
        <w:ind w:left="720"/>
      </w:pPr>
      <w:r>
        <w:t xml:space="preserve">Run that in each environment you’ll run Biligram in (testing and production) </w:t>
      </w:r>
      <w:r w:rsidR="00CF6DDA">
        <w:t>to get</w:t>
      </w:r>
      <w:r>
        <w:t xml:space="preserve"> the encoded token for that environment. Following our example, </w:t>
      </w:r>
      <w:r w:rsidR="00CF6DDA">
        <w:t xml:space="preserve">replace our sample values in </w:t>
      </w:r>
      <w:proofErr w:type="spellStart"/>
      <w:r w:rsidR="00CF6DDA" w:rsidRPr="00CF6DDA">
        <w:rPr>
          <w:b/>
          <w:bCs/>
        </w:rPr>
        <w:t>biligram</w:t>
      </w:r>
      <w:proofErr w:type="spellEnd"/>
      <w:r w:rsidR="00CF6DDA" w:rsidRPr="00CF6DDA">
        <w:rPr>
          <w:b/>
          <w:bCs/>
        </w:rPr>
        <w:t>/</w:t>
      </w:r>
      <w:proofErr w:type="spellStart"/>
      <w:r w:rsidR="00CF6DDA" w:rsidRPr="00CF6DDA">
        <w:rPr>
          <w:b/>
          <w:bCs/>
        </w:rPr>
        <w:t>src</w:t>
      </w:r>
      <w:proofErr w:type="spellEnd"/>
      <w:r w:rsidR="00CF6DDA" w:rsidRPr="00CF6DDA">
        <w:rPr>
          <w:b/>
          <w:bCs/>
        </w:rPr>
        <w:t>/</w:t>
      </w:r>
      <w:proofErr w:type="spellStart"/>
      <w:r w:rsidR="00CF6DDA" w:rsidRPr="00CF6DDA">
        <w:rPr>
          <w:b/>
          <w:bCs/>
        </w:rPr>
        <w:t>fhir</w:t>
      </w:r>
      <w:proofErr w:type="spellEnd"/>
      <w:r w:rsidR="00CF6DDA" w:rsidRPr="00CF6DDA">
        <w:rPr>
          <w:b/>
          <w:bCs/>
        </w:rPr>
        <w:t>/config.js</w:t>
      </w:r>
      <w:r w:rsidR="00CF6DDA">
        <w:t xml:space="preserve"> with your own</w:t>
      </w:r>
      <w:r>
        <w:t xml:space="preserve"> object keys and values, where the key is the hostname of the EMR </w:t>
      </w:r>
      <w:proofErr w:type="gramStart"/>
      <w:r>
        <w:t>server</w:t>
      </w:r>
      <w:proofErr w:type="gramEnd"/>
      <w:r>
        <w:t xml:space="preserve"> and the value is the encoded row token you came up with.</w:t>
      </w:r>
    </w:p>
    <w:p w14:paraId="0FBD5BBE" w14:textId="6E75489C" w:rsidR="001375EA" w:rsidRDefault="001375EA" w:rsidP="001375EA">
      <w:pPr>
        <w:ind w:left="720"/>
      </w:pPr>
    </w:p>
    <w:p w14:paraId="60A11874" w14:textId="50DFFB5A" w:rsidR="001375EA" w:rsidRDefault="001375EA" w:rsidP="001375EA">
      <w:pPr>
        <w:pStyle w:val="Heading2"/>
      </w:pPr>
      <w:r>
        <w:t>Configure Biligram/</w:t>
      </w:r>
      <w:proofErr w:type="spellStart"/>
      <w:r>
        <w:t>src</w:t>
      </w:r>
      <w:proofErr w:type="spellEnd"/>
      <w:r>
        <w:t>/</w:t>
      </w:r>
      <w:proofErr w:type="spellStart"/>
      <w:r>
        <w:t>fhir</w:t>
      </w:r>
      <w:proofErr w:type="spellEnd"/>
      <w:r>
        <w:t>/FhirService.js</w:t>
      </w:r>
    </w:p>
    <w:p w14:paraId="3BBA9006" w14:textId="73CCF550" w:rsidR="001375EA" w:rsidRDefault="001375EA" w:rsidP="001375EA">
      <w:r>
        <w:t xml:space="preserve">This file contains the </w:t>
      </w:r>
      <w:hyperlink r:id="rId14" w:history="1">
        <w:r w:rsidRPr="001375EA">
          <w:rPr>
            <w:rStyle w:val="Hyperlink"/>
          </w:rPr>
          <w:t>LOINC</w:t>
        </w:r>
      </w:hyperlink>
      <w:r>
        <w:t xml:space="preserve"> codes used to obtain lab and demographic values </w:t>
      </w:r>
      <w:r w:rsidR="00CF6DDA">
        <w:t>from</w:t>
      </w:r>
      <w:r>
        <w:t xml:space="preserve"> your EMR. While we think you should not have to make many changes, they are worth checking in your setup:</w:t>
      </w:r>
    </w:p>
    <w:p w14:paraId="2C02D212" w14:textId="0341CE97" w:rsidR="001375EA" w:rsidRDefault="001375EA" w:rsidP="001375EA"/>
    <w:tbl>
      <w:tblPr>
        <w:tblStyle w:val="GridTable1Light-Accent1"/>
        <w:tblW w:w="0" w:type="auto"/>
        <w:tblLook w:val="0480" w:firstRow="0" w:lastRow="0" w:firstColumn="1" w:lastColumn="0" w:noHBand="0" w:noVBand="1"/>
      </w:tblPr>
      <w:tblGrid>
        <w:gridCol w:w="5395"/>
        <w:gridCol w:w="5395"/>
      </w:tblGrid>
      <w:tr w:rsidR="000F6691" w:rsidRPr="000F6691" w14:paraId="24DA7195" w14:textId="77777777" w:rsidTr="000F6691">
        <w:tc>
          <w:tcPr>
            <w:cnfStyle w:val="001000000000" w:firstRow="0" w:lastRow="0" w:firstColumn="1" w:lastColumn="0" w:oddVBand="0" w:evenVBand="0" w:oddHBand="0" w:evenHBand="0" w:firstRowFirstColumn="0" w:firstRowLastColumn="0" w:lastRowFirstColumn="0" w:lastRowLastColumn="0"/>
            <w:tcW w:w="5395" w:type="dxa"/>
          </w:tcPr>
          <w:p w14:paraId="1C49927F" w14:textId="77777777" w:rsidR="000F6691" w:rsidRPr="000F6691" w:rsidRDefault="000F6691" w:rsidP="00E77407">
            <w:pPr>
              <w:autoSpaceDE w:val="0"/>
              <w:autoSpaceDN w:val="0"/>
              <w:adjustRightInd w:val="0"/>
              <w:rPr>
                <w:color w:val="595959" w:themeColor="text1" w:themeTint="A6"/>
                <w:sz w:val="22"/>
                <w:szCs w:val="22"/>
              </w:rPr>
            </w:pPr>
            <w:r w:rsidRPr="000F6691">
              <w:rPr>
                <w:color w:val="595959" w:themeColor="text1" w:themeTint="A6"/>
                <w:sz w:val="22"/>
                <w:szCs w:val="22"/>
              </w:rPr>
              <w:t>Birth weight</w:t>
            </w:r>
          </w:p>
        </w:tc>
        <w:tc>
          <w:tcPr>
            <w:tcW w:w="5395" w:type="dxa"/>
          </w:tcPr>
          <w:p w14:paraId="4D85E621" w14:textId="6D5CD2D9" w:rsidR="000F6691" w:rsidRPr="000F6691" w:rsidRDefault="000F6691" w:rsidP="00E77407">
            <w:pPr>
              <w:autoSpaceDE w:val="0"/>
              <w:autoSpaceDN w:val="0"/>
              <w:adjustRightInd w:val="0"/>
              <w:cnfStyle w:val="000000000000" w:firstRow="0" w:lastRow="0" w:firstColumn="0" w:lastColumn="0" w:oddVBand="0" w:evenVBand="0" w:oddHBand="0" w:evenHBand="0" w:firstRowFirstColumn="0" w:firstRowLastColumn="0" w:lastRowFirstColumn="0" w:lastRowLastColumn="0"/>
              <w:rPr>
                <w:color w:val="6A8759"/>
                <w:sz w:val="20"/>
                <w:szCs w:val="20"/>
              </w:rPr>
            </w:pPr>
            <w:r w:rsidRPr="000F6691">
              <w:rPr>
                <w:color w:val="6A8759"/>
                <w:sz w:val="20"/>
                <w:szCs w:val="20"/>
              </w:rPr>
              <w:t>http://loinc.org|8339-4</w:t>
            </w:r>
          </w:p>
        </w:tc>
      </w:tr>
      <w:tr w:rsidR="000F6691" w:rsidRPr="000F6691" w14:paraId="33D9ED2B" w14:textId="77777777" w:rsidTr="000F6691">
        <w:tc>
          <w:tcPr>
            <w:cnfStyle w:val="001000000000" w:firstRow="0" w:lastRow="0" w:firstColumn="1" w:lastColumn="0" w:oddVBand="0" w:evenVBand="0" w:oddHBand="0" w:evenHBand="0" w:firstRowFirstColumn="0" w:firstRowLastColumn="0" w:lastRowFirstColumn="0" w:lastRowLastColumn="0"/>
            <w:tcW w:w="5395" w:type="dxa"/>
          </w:tcPr>
          <w:p w14:paraId="6B4422B0" w14:textId="77777777" w:rsidR="000F6691" w:rsidRPr="000F6691" w:rsidRDefault="000F6691" w:rsidP="00E77407">
            <w:pPr>
              <w:autoSpaceDE w:val="0"/>
              <w:autoSpaceDN w:val="0"/>
              <w:adjustRightInd w:val="0"/>
              <w:rPr>
                <w:color w:val="595959" w:themeColor="text1" w:themeTint="A6"/>
                <w:sz w:val="22"/>
                <w:szCs w:val="22"/>
              </w:rPr>
            </w:pPr>
            <w:r w:rsidRPr="000F6691">
              <w:rPr>
                <w:color w:val="595959" w:themeColor="text1" w:themeTint="A6"/>
                <w:sz w:val="22"/>
                <w:szCs w:val="22"/>
              </w:rPr>
              <w:t>Gestational age at birth</w:t>
            </w:r>
          </w:p>
        </w:tc>
        <w:tc>
          <w:tcPr>
            <w:tcW w:w="5395" w:type="dxa"/>
          </w:tcPr>
          <w:p w14:paraId="2FF3B7AB" w14:textId="5C330418" w:rsidR="000F6691" w:rsidRPr="000F6691" w:rsidRDefault="000F6691" w:rsidP="00E77407">
            <w:pPr>
              <w:autoSpaceDE w:val="0"/>
              <w:autoSpaceDN w:val="0"/>
              <w:adjustRightInd w:val="0"/>
              <w:cnfStyle w:val="000000000000" w:firstRow="0" w:lastRow="0" w:firstColumn="0" w:lastColumn="0" w:oddVBand="0" w:evenVBand="0" w:oddHBand="0" w:evenHBand="0" w:firstRowFirstColumn="0" w:firstRowLastColumn="0" w:lastRowFirstColumn="0" w:lastRowLastColumn="0"/>
              <w:rPr>
                <w:color w:val="6A8759"/>
                <w:sz w:val="20"/>
                <w:szCs w:val="20"/>
              </w:rPr>
            </w:pPr>
            <w:r w:rsidRPr="000F6691">
              <w:rPr>
                <w:color w:val="6A8759"/>
                <w:sz w:val="20"/>
                <w:szCs w:val="20"/>
              </w:rPr>
              <w:t>http://loinc.org|76516-4</w:t>
            </w:r>
          </w:p>
        </w:tc>
      </w:tr>
      <w:tr w:rsidR="000F6691" w14:paraId="38909F51" w14:textId="77777777" w:rsidTr="000F6691">
        <w:tc>
          <w:tcPr>
            <w:cnfStyle w:val="001000000000" w:firstRow="0" w:lastRow="0" w:firstColumn="1" w:lastColumn="0" w:oddVBand="0" w:evenVBand="0" w:oddHBand="0" w:evenHBand="0" w:firstRowFirstColumn="0" w:firstRowLastColumn="0" w:lastRowFirstColumn="0" w:lastRowLastColumn="0"/>
            <w:tcW w:w="5395" w:type="dxa"/>
          </w:tcPr>
          <w:p w14:paraId="4A6C607D" w14:textId="77777777" w:rsidR="000F6691" w:rsidRPr="000F6691" w:rsidRDefault="000F6691" w:rsidP="00E77407">
            <w:pPr>
              <w:autoSpaceDE w:val="0"/>
              <w:autoSpaceDN w:val="0"/>
              <w:adjustRightInd w:val="0"/>
              <w:rPr>
                <w:color w:val="595959" w:themeColor="text1" w:themeTint="A6"/>
                <w:sz w:val="22"/>
                <w:szCs w:val="22"/>
              </w:rPr>
            </w:pPr>
            <w:r w:rsidRPr="000F6691">
              <w:rPr>
                <w:color w:val="595959" w:themeColor="text1" w:themeTint="A6"/>
                <w:sz w:val="22"/>
                <w:szCs w:val="22"/>
              </w:rPr>
              <w:t>Bilirubin values</w:t>
            </w:r>
          </w:p>
        </w:tc>
        <w:tc>
          <w:tcPr>
            <w:tcW w:w="5395" w:type="dxa"/>
          </w:tcPr>
          <w:p w14:paraId="7E98E807" w14:textId="1ABD7EFE" w:rsidR="000F6691" w:rsidRPr="000F6691" w:rsidRDefault="000F6691" w:rsidP="00E77407">
            <w:pPr>
              <w:autoSpaceDE w:val="0"/>
              <w:autoSpaceDN w:val="0"/>
              <w:adjustRightInd w:val="0"/>
              <w:cnfStyle w:val="000000000000" w:firstRow="0" w:lastRow="0" w:firstColumn="0" w:lastColumn="0" w:oddVBand="0" w:evenVBand="0" w:oddHBand="0" w:evenHBand="0" w:firstRowFirstColumn="0" w:firstRowLastColumn="0" w:lastRowFirstColumn="0" w:lastRowLastColumn="0"/>
              <w:rPr>
                <w:color w:val="808080"/>
                <w:sz w:val="20"/>
                <w:szCs w:val="20"/>
              </w:rPr>
            </w:pPr>
            <w:r w:rsidRPr="000F6691">
              <w:rPr>
                <w:color w:val="6A8759"/>
                <w:sz w:val="20"/>
                <w:szCs w:val="20"/>
              </w:rPr>
              <w:t>http://loinc.org|1975-2</w:t>
            </w:r>
            <w:r w:rsidRPr="000F6691">
              <w:rPr>
                <w:color w:val="CC7832"/>
                <w:sz w:val="20"/>
                <w:szCs w:val="20"/>
              </w:rPr>
              <w:t xml:space="preserve">, </w:t>
            </w:r>
            <w:r w:rsidRPr="000F6691">
              <w:rPr>
                <w:color w:val="808080"/>
                <w:sz w:val="20"/>
                <w:szCs w:val="20"/>
              </w:rPr>
              <w:t>// Serum total bilirubin</w:t>
            </w:r>
          </w:p>
          <w:p w14:paraId="7C3B21F8" w14:textId="390402AA" w:rsidR="000F6691" w:rsidRPr="000F6691" w:rsidRDefault="000F6691" w:rsidP="000F6691">
            <w:pPr>
              <w:autoSpaceDE w:val="0"/>
              <w:autoSpaceDN w:val="0"/>
              <w:adjustRightInd w:val="0"/>
              <w:cnfStyle w:val="000000000000" w:firstRow="0" w:lastRow="0" w:firstColumn="0" w:lastColumn="0" w:oddVBand="0" w:evenVBand="0" w:oddHBand="0" w:evenHBand="0" w:firstRowFirstColumn="0" w:firstRowLastColumn="0" w:lastRowFirstColumn="0" w:lastRowLastColumn="0"/>
              <w:rPr>
                <w:color w:val="808080"/>
                <w:sz w:val="20"/>
                <w:szCs w:val="20"/>
              </w:rPr>
            </w:pPr>
            <w:r w:rsidRPr="000F6691">
              <w:rPr>
                <w:color w:val="808080"/>
                <w:sz w:val="20"/>
                <w:szCs w:val="20"/>
              </w:rPr>
              <w:t>http://loinc.org|58941-6, // Transcutaneous bilirubin</w:t>
            </w:r>
            <w:r w:rsidRPr="000F6691">
              <w:rPr>
                <w:color w:val="808080"/>
                <w:sz w:val="20"/>
                <w:szCs w:val="20"/>
              </w:rPr>
              <w:br/>
              <w:t>http://loinc.org|42719-5, // Blood (POC) total bilirubin</w:t>
            </w:r>
            <w:r w:rsidRPr="000F6691">
              <w:rPr>
                <w:color w:val="808080"/>
                <w:sz w:val="20"/>
                <w:szCs w:val="20"/>
              </w:rPr>
              <w:br/>
              <w:t>http://loinc.org|59828-4, // Blood (venous) total bilirubin</w:t>
            </w:r>
            <w:r w:rsidRPr="000F6691">
              <w:rPr>
                <w:color w:val="808080"/>
                <w:sz w:val="20"/>
                <w:szCs w:val="20"/>
              </w:rPr>
              <w:br/>
              <w:t>http://loinc.org|35194-0 // Blood, total serum</w:t>
            </w:r>
          </w:p>
          <w:p w14:paraId="3ABE7B65" w14:textId="400AEFA8" w:rsidR="000F6691" w:rsidRPr="000F6691" w:rsidRDefault="000F6691" w:rsidP="00E77407">
            <w:pPr>
              <w:autoSpaceDE w:val="0"/>
              <w:autoSpaceDN w:val="0"/>
              <w:adjustRightInd w:val="0"/>
              <w:cnfStyle w:val="000000000000" w:firstRow="0" w:lastRow="0" w:firstColumn="0" w:lastColumn="0" w:oddVBand="0" w:evenVBand="0" w:oddHBand="0" w:evenHBand="0" w:firstRowFirstColumn="0" w:firstRowLastColumn="0" w:lastRowFirstColumn="0" w:lastRowLastColumn="0"/>
              <w:rPr>
                <w:color w:val="808080"/>
                <w:sz w:val="20"/>
                <w:szCs w:val="20"/>
              </w:rPr>
            </w:pPr>
          </w:p>
        </w:tc>
      </w:tr>
    </w:tbl>
    <w:p w14:paraId="0E9F265D" w14:textId="1D11C585" w:rsidR="001375EA" w:rsidRDefault="001375EA" w:rsidP="001375EA"/>
    <w:p w14:paraId="5CC41040" w14:textId="6FBC77DE" w:rsidR="00A44101" w:rsidRDefault="00A44101" w:rsidP="00A03CB2">
      <w:pPr>
        <w:pStyle w:val="Heading2"/>
      </w:pPr>
      <w:r>
        <w:t xml:space="preserve">Configure </w:t>
      </w:r>
      <w:proofErr w:type="spellStart"/>
      <w:proofErr w:type="gramStart"/>
      <w:r>
        <w:t>package.json</w:t>
      </w:r>
      <w:proofErr w:type="spellEnd"/>
      <w:proofErr w:type="gramEnd"/>
    </w:p>
    <w:p w14:paraId="2C4F7E47" w14:textId="73435F92" w:rsidR="00A44101" w:rsidRDefault="00A44101" w:rsidP="00A44101">
      <w:r>
        <w:t xml:space="preserve">This file contains scripts used to copy </w:t>
      </w:r>
      <w:proofErr w:type="spellStart"/>
      <w:r>
        <w:t>Javascript</w:t>
      </w:r>
      <w:proofErr w:type="spellEnd"/>
      <w:r>
        <w:t xml:space="preserve"> code from your development machine to the web servers visible to your EMR. The “copy-to-cascade” line, for example, copies files over to our two load-balanced production servers</w:t>
      </w:r>
      <w:r w:rsidR="00CF6DDA">
        <w:t>; “</w:t>
      </w:r>
      <w:proofErr w:type="spellStart"/>
      <w:r w:rsidR="00CF6DDA">
        <w:t>deschutes</w:t>
      </w:r>
      <w:proofErr w:type="spellEnd"/>
      <w:r w:rsidR="00CF6DDA">
        <w:t>” is our test server</w:t>
      </w:r>
      <w:r>
        <w:t>. Make your own version with the names of your staging and production servers and the appropriate pathnames.</w:t>
      </w:r>
    </w:p>
    <w:p w14:paraId="73637BB6" w14:textId="77777777" w:rsidR="00A44101" w:rsidRPr="00A44101" w:rsidRDefault="00A44101" w:rsidP="00A44101"/>
    <w:p w14:paraId="4C86F045" w14:textId="4A8DDD1E" w:rsidR="00A44101" w:rsidRPr="00A44101" w:rsidRDefault="00A44101" w:rsidP="00A4410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eastAsia="Times New Roman" w:hAnsi="JetBrains Mono" w:cs="Courier New"/>
          <w:color w:val="A9B7C6"/>
          <w:sz w:val="20"/>
          <w:szCs w:val="20"/>
        </w:rPr>
      </w:pPr>
      <w:r w:rsidRPr="00A44101">
        <w:rPr>
          <w:rFonts w:ascii="JetBrains Mono" w:eastAsia="Times New Roman" w:hAnsi="JetBrains Mono" w:cs="Courier New"/>
          <w:color w:val="A9B7C6"/>
          <w:sz w:val="20"/>
          <w:szCs w:val="20"/>
        </w:rPr>
        <w:t>{</w:t>
      </w:r>
      <w:r w:rsidRPr="00A44101">
        <w:rPr>
          <w:rFonts w:ascii="JetBrains Mono" w:eastAsia="Times New Roman" w:hAnsi="JetBrains Mono" w:cs="Courier New"/>
          <w:color w:val="A9B7C6"/>
          <w:sz w:val="20"/>
          <w:szCs w:val="20"/>
        </w:rPr>
        <w:br/>
        <w:t xml:space="preserve">  </w:t>
      </w:r>
      <w:r w:rsidRPr="00A44101">
        <w:rPr>
          <w:rFonts w:ascii="JetBrains Mono" w:eastAsia="Times New Roman" w:hAnsi="JetBrains Mono" w:cs="Courier New"/>
          <w:color w:val="9876AA"/>
          <w:sz w:val="20"/>
          <w:szCs w:val="20"/>
        </w:rPr>
        <w:t>"name"</w:t>
      </w:r>
      <w:r w:rsidRPr="00A44101">
        <w:rPr>
          <w:rFonts w:ascii="JetBrains Mono" w:eastAsia="Times New Roman" w:hAnsi="JetBrains Mono" w:cs="Courier New"/>
          <w:color w:val="CC7832"/>
          <w:sz w:val="20"/>
          <w:szCs w:val="20"/>
        </w:rPr>
        <w:t xml:space="preserve">: </w:t>
      </w:r>
      <w:r w:rsidRPr="00A44101">
        <w:rPr>
          <w:rFonts w:ascii="JetBrains Mono" w:eastAsia="Times New Roman" w:hAnsi="JetBrains Mono" w:cs="Courier New"/>
          <w:color w:val="6A8759"/>
          <w:sz w:val="20"/>
          <w:szCs w:val="20"/>
        </w:rPr>
        <w:t>"biligram-3"</w:t>
      </w:r>
      <w:r w:rsidRPr="00A44101">
        <w:rPr>
          <w:rFonts w:ascii="JetBrains Mono" w:eastAsia="Times New Roman" w:hAnsi="JetBrains Mono" w:cs="Courier New"/>
          <w:color w:val="CC7832"/>
          <w:sz w:val="20"/>
          <w:szCs w:val="20"/>
        </w:rPr>
        <w:t>,</w:t>
      </w:r>
      <w:r w:rsidRPr="00A44101">
        <w:rPr>
          <w:rFonts w:ascii="JetBrains Mono" w:eastAsia="Times New Roman" w:hAnsi="JetBrains Mono" w:cs="Courier New"/>
          <w:color w:val="CC7832"/>
          <w:sz w:val="20"/>
          <w:szCs w:val="20"/>
        </w:rPr>
        <w:br/>
        <w:t xml:space="preserve">  </w:t>
      </w:r>
      <w:r w:rsidRPr="00A44101">
        <w:rPr>
          <w:rFonts w:ascii="JetBrains Mono" w:eastAsia="Times New Roman" w:hAnsi="JetBrains Mono" w:cs="Courier New"/>
          <w:color w:val="9876AA"/>
          <w:sz w:val="20"/>
          <w:szCs w:val="20"/>
        </w:rPr>
        <w:t>"version"</w:t>
      </w:r>
      <w:r w:rsidRPr="00A44101">
        <w:rPr>
          <w:rFonts w:ascii="JetBrains Mono" w:eastAsia="Times New Roman" w:hAnsi="JetBrains Mono" w:cs="Courier New"/>
          <w:color w:val="CC7832"/>
          <w:sz w:val="20"/>
          <w:szCs w:val="20"/>
        </w:rPr>
        <w:t xml:space="preserve">: </w:t>
      </w:r>
      <w:r w:rsidRPr="00A44101">
        <w:rPr>
          <w:rFonts w:ascii="JetBrains Mono" w:eastAsia="Times New Roman" w:hAnsi="JetBrains Mono" w:cs="Courier New"/>
          <w:color w:val="6A8759"/>
          <w:sz w:val="20"/>
          <w:szCs w:val="20"/>
        </w:rPr>
        <w:t>"0.1.0"</w:t>
      </w:r>
      <w:r w:rsidRPr="00A44101">
        <w:rPr>
          <w:rFonts w:ascii="JetBrains Mono" w:eastAsia="Times New Roman" w:hAnsi="JetBrains Mono" w:cs="Courier New"/>
          <w:color w:val="CC7832"/>
          <w:sz w:val="20"/>
          <w:szCs w:val="20"/>
        </w:rPr>
        <w:t>,</w:t>
      </w:r>
      <w:r w:rsidRPr="00A44101">
        <w:rPr>
          <w:rFonts w:ascii="JetBrains Mono" w:eastAsia="Times New Roman" w:hAnsi="JetBrains Mono" w:cs="Courier New"/>
          <w:color w:val="CC7832"/>
          <w:sz w:val="20"/>
          <w:szCs w:val="20"/>
        </w:rPr>
        <w:br/>
        <w:t xml:space="preserve">  </w:t>
      </w:r>
      <w:r w:rsidRPr="00A44101">
        <w:rPr>
          <w:rFonts w:ascii="JetBrains Mono" w:eastAsia="Times New Roman" w:hAnsi="JetBrains Mono" w:cs="Courier New"/>
          <w:color w:val="9876AA"/>
          <w:sz w:val="20"/>
          <w:szCs w:val="20"/>
        </w:rPr>
        <w:t>"private"</w:t>
      </w:r>
      <w:r w:rsidRPr="00A44101">
        <w:rPr>
          <w:rFonts w:ascii="JetBrains Mono" w:eastAsia="Times New Roman" w:hAnsi="JetBrains Mono" w:cs="Courier New"/>
          <w:color w:val="CC7832"/>
          <w:sz w:val="20"/>
          <w:szCs w:val="20"/>
        </w:rPr>
        <w:t>: true,</w:t>
      </w:r>
      <w:r w:rsidRPr="00A44101">
        <w:rPr>
          <w:rFonts w:ascii="JetBrains Mono" w:eastAsia="Times New Roman" w:hAnsi="JetBrains Mono" w:cs="Courier New"/>
          <w:color w:val="CC7832"/>
          <w:sz w:val="20"/>
          <w:szCs w:val="20"/>
        </w:rPr>
        <w:br/>
        <w:t xml:space="preserve">  </w:t>
      </w:r>
      <w:r w:rsidRPr="00A44101">
        <w:rPr>
          <w:rFonts w:ascii="JetBrains Mono" w:eastAsia="Times New Roman" w:hAnsi="JetBrains Mono" w:cs="Courier New"/>
          <w:color w:val="9876AA"/>
          <w:sz w:val="20"/>
          <w:szCs w:val="20"/>
        </w:rPr>
        <w:t>"scripts"</w:t>
      </w:r>
      <w:r w:rsidRPr="00A44101">
        <w:rPr>
          <w:rFonts w:ascii="JetBrains Mono" w:eastAsia="Times New Roman" w:hAnsi="JetBrains Mono" w:cs="Courier New"/>
          <w:color w:val="CC7832"/>
          <w:sz w:val="20"/>
          <w:szCs w:val="20"/>
        </w:rPr>
        <w:t xml:space="preserve">: </w:t>
      </w:r>
      <w:r w:rsidRPr="00A44101">
        <w:rPr>
          <w:rFonts w:ascii="JetBrains Mono" w:eastAsia="Times New Roman" w:hAnsi="JetBrains Mono" w:cs="Courier New"/>
          <w:color w:val="A9B7C6"/>
          <w:sz w:val="20"/>
          <w:szCs w:val="20"/>
        </w:rPr>
        <w:t>{</w:t>
      </w:r>
      <w:r w:rsidRPr="00A44101">
        <w:rPr>
          <w:rFonts w:ascii="JetBrains Mono" w:eastAsia="Times New Roman" w:hAnsi="JetBrains Mono" w:cs="Courier New"/>
          <w:color w:val="A9B7C6"/>
          <w:sz w:val="20"/>
          <w:szCs w:val="20"/>
        </w:rPr>
        <w:br/>
        <w:t xml:space="preserve">    </w:t>
      </w:r>
      <w:r w:rsidRPr="00A44101">
        <w:rPr>
          <w:rFonts w:ascii="JetBrains Mono" w:eastAsia="Times New Roman" w:hAnsi="JetBrains Mono" w:cs="Courier New"/>
          <w:color w:val="9876AA"/>
          <w:sz w:val="20"/>
          <w:szCs w:val="20"/>
        </w:rPr>
        <w:t>"mock"</w:t>
      </w:r>
      <w:r w:rsidRPr="00A44101">
        <w:rPr>
          <w:rFonts w:ascii="JetBrains Mono" w:eastAsia="Times New Roman" w:hAnsi="JetBrains Mono" w:cs="Courier New"/>
          <w:color w:val="CC7832"/>
          <w:sz w:val="20"/>
          <w:szCs w:val="20"/>
        </w:rPr>
        <w:t xml:space="preserve">: </w:t>
      </w:r>
      <w:r w:rsidRPr="00A44101">
        <w:rPr>
          <w:rFonts w:ascii="JetBrains Mono" w:eastAsia="Times New Roman" w:hAnsi="JetBrains Mono" w:cs="Courier New"/>
          <w:color w:val="6A8759"/>
          <w:sz w:val="20"/>
          <w:szCs w:val="20"/>
        </w:rPr>
        <w:t>"json-server --watch ./</w:t>
      </w:r>
      <w:proofErr w:type="spellStart"/>
      <w:r w:rsidRPr="00A44101">
        <w:rPr>
          <w:rFonts w:ascii="JetBrains Mono" w:eastAsia="Times New Roman" w:hAnsi="JetBrains Mono" w:cs="Courier New"/>
          <w:color w:val="6A8759"/>
          <w:sz w:val="20"/>
          <w:szCs w:val="20"/>
        </w:rPr>
        <w:t>src</w:t>
      </w:r>
      <w:proofErr w:type="spellEnd"/>
      <w:r w:rsidRPr="00A44101">
        <w:rPr>
          <w:rFonts w:ascii="JetBrains Mono" w:eastAsia="Times New Roman" w:hAnsi="JetBrains Mono" w:cs="Courier New"/>
          <w:color w:val="6A8759"/>
          <w:sz w:val="20"/>
          <w:szCs w:val="20"/>
        </w:rPr>
        <w:t>/mock/</w:t>
      </w:r>
      <w:proofErr w:type="spellStart"/>
      <w:r w:rsidRPr="00A44101">
        <w:rPr>
          <w:rFonts w:ascii="JetBrains Mono" w:eastAsia="Times New Roman" w:hAnsi="JetBrains Mono" w:cs="Courier New"/>
          <w:color w:val="6A8759"/>
          <w:sz w:val="20"/>
          <w:szCs w:val="20"/>
        </w:rPr>
        <w:t>db.json</w:t>
      </w:r>
      <w:proofErr w:type="spellEnd"/>
      <w:r w:rsidRPr="00A44101">
        <w:rPr>
          <w:rFonts w:ascii="JetBrains Mono" w:eastAsia="Times New Roman" w:hAnsi="JetBrains Mono" w:cs="Courier New"/>
          <w:color w:val="6A8759"/>
          <w:sz w:val="20"/>
          <w:szCs w:val="20"/>
        </w:rPr>
        <w:t>"</w:t>
      </w:r>
      <w:r w:rsidRPr="00A44101">
        <w:rPr>
          <w:rFonts w:ascii="JetBrains Mono" w:eastAsia="Times New Roman" w:hAnsi="JetBrains Mono" w:cs="Courier New"/>
          <w:color w:val="CC7832"/>
          <w:sz w:val="20"/>
          <w:szCs w:val="20"/>
        </w:rPr>
        <w:t>,</w:t>
      </w:r>
      <w:r w:rsidRPr="00A44101">
        <w:rPr>
          <w:rFonts w:ascii="JetBrains Mono" w:eastAsia="Times New Roman" w:hAnsi="JetBrains Mono" w:cs="Courier New"/>
          <w:color w:val="CC7832"/>
          <w:sz w:val="20"/>
          <w:szCs w:val="20"/>
        </w:rPr>
        <w:br/>
        <w:t xml:space="preserve">    </w:t>
      </w:r>
      <w:r w:rsidRPr="00A44101">
        <w:rPr>
          <w:rFonts w:ascii="JetBrains Mono" w:eastAsia="Times New Roman" w:hAnsi="JetBrains Mono" w:cs="Courier New"/>
          <w:color w:val="9876AA"/>
          <w:sz w:val="20"/>
          <w:szCs w:val="20"/>
        </w:rPr>
        <w:t>"serve"</w:t>
      </w:r>
      <w:r w:rsidRPr="00A44101">
        <w:rPr>
          <w:rFonts w:ascii="JetBrains Mono" w:eastAsia="Times New Roman" w:hAnsi="JetBrains Mono" w:cs="Courier New"/>
          <w:color w:val="CC7832"/>
          <w:sz w:val="20"/>
          <w:szCs w:val="20"/>
        </w:rPr>
        <w:t xml:space="preserve">: </w:t>
      </w:r>
      <w:r w:rsidRPr="00A44101">
        <w:rPr>
          <w:rFonts w:ascii="JetBrains Mono" w:eastAsia="Times New Roman" w:hAnsi="JetBrains Mono" w:cs="Courier New"/>
          <w:color w:val="6A8759"/>
          <w:sz w:val="20"/>
          <w:szCs w:val="20"/>
        </w:rPr>
        <w:t>"</w:t>
      </w:r>
      <w:proofErr w:type="spellStart"/>
      <w:r w:rsidRPr="00A44101">
        <w:rPr>
          <w:rFonts w:ascii="JetBrains Mono" w:eastAsia="Times New Roman" w:hAnsi="JetBrains Mono" w:cs="Courier New"/>
          <w:color w:val="6A8759"/>
          <w:sz w:val="20"/>
          <w:szCs w:val="20"/>
        </w:rPr>
        <w:t>vue</w:t>
      </w:r>
      <w:proofErr w:type="spellEnd"/>
      <w:r w:rsidRPr="00A44101">
        <w:rPr>
          <w:rFonts w:ascii="JetBrains Mono" w:eastAsia="Times New Roman" w:hAnsi="JetBrains Mono" w:cs="Courier New"/>
          <w:color w:val="6A8759"/>
          <w:sz w:val="20"/>
          <w:szCs w:val="20"/>
        </w:rPr>
        <w:t>-cli-service serve"</w:t>
      </w:r>
      <w:r w:rsidRPr="00A44101">
        <w:rPr>
          <w:rFonts w:ascii="JetBrains Mono" w:eastAsia="Times New Roman" w:hAnsi="JetBrains Mono" w:cs="Courier New"/>
          <w:color w:val="CC7832"/>
          <w:sz w:val="20"/>
          <w:szCs w:val="20"/>
        </w:rPr>
        <w:t>,</w:t>
      </w:r>
      <w:r w:rsidRPr="00A44101">
        <w:rPr>
          <w:rFonts w:ascii="JetBrains Mono" w:eastAsia="Times New Roman" w:hAnsi="JetBrains Mono" w:cs="Courier New"/>
          <w:color w:val="CC7832"/>
          <w:sz w:val="20"/>
          <w:szCs w:val="20"/>
        </w:rPr>
        <w:br/>
        <w:t xml:space="preserve">    </w:t>
      </w:r>
      <w:r w:rsidRPr="00A44101">
        <w:rPr>
          <w:rFonts w:ascii="JetBrains Mono" w:eastAsia="Times New Roman" w:hAnsi="JetBrains Mono" w:cs="Courier New"/>
          <w:color w:val="9876AA"/>
          <w:sz w:val="20"/>
          <w:szCs w:val="20"/>
        </w:rPr>
        <w:t>"build"</w:t>
      </w:r>
      <w:r w:rsidRPr="00A44101">
        <w:rPr>
          <w:rFonts w:ascii="JetBrains Mono" w:eastAsia="Times New Roman" w:hAnsi="JetBrains Mono" w:cs="Courier New"/>
          <w:color w:val="CC7832"/>
          <w:sz w:val="20"/>
          <w:szCs w:val="20"/>
        </w:rPr>
        <w:t xml:space="preserve">: </w:t>
      </w:r>
      <w:r w:rsidRPr="00A44101">
        <w:rPr>
          <w:rFonts w:ascii="JetBrains Mono" w:eastAsia="Times New Roman" w:hAnsi="JetBrains Mono" w:cs="Courier New"/>
          <w:color w:val="6A8759"/>
          <w:sz w:val="20"/>
          <w:szCs w:val="20"/>
        </w:rPr>
        <w:t>"</w:t>
      </w:r>
      <w:proofErr w:type="spellStart"/>
      <w:r w:rsidRPr="00A44101">
        <w:rPr>
          <w:rFonts w:ascii="JetBrains Mono" w:eastAsia="Times New Roman" w:hAnsi="JetBrains Mono" w:cs="Courier New"/>
          <w:color w:val="6A8759"/>
          <w:sz w:val="20"/>
          <w:szCs w:val="20"/>
        </w:rPr>
        <w:t>vue</w:t>
      </w:r>
      <w:proofErr w:type="spellEnd"/>
      <w:r w:rsidRPr="00A44101">
        <w:rPr>
          <w:rFonts w:ascii="JetBrains Mono" w:eastAsia="Times New Roman" w:hAnsi="JetBrains Mono" w:cs="Courier New"/>
          <w:color w:val="6A8759"/>
          <w:sz w:val="20"/>
          <w:szCs w:val="20"/>
        </w:rPr>
        <w:t>-cli-service build"</w:t>
      </w:r>
      <w:r w:rsidRPr="00A44101">
        <w:rPr>
          <w:rFonts w:ascii="JetBrains Mono" w:eastAsia="Times New Roman" w:hAnsi="JetBrains Mono" w:cs="Courier New"/>
          <w:color w:val="CC7832"/>
          <w:sz w:val="20"/>
          <w:szCs w:val="20"/>
        </w:rPr>
        <w:t>,</w:t>
      </w:r>
      <w:r w:rsidRPr="00A44101">
        <w:rPr>
          <w:rFonts w:ascii="JetBrains Mono" w:eastAsia="Times New Roman" w:hAnsi="JetBrains Mono" w:cs="Courier New"/>
          <w:color w:val="CC7832"/>
          <w:sz w:val="20"/>
          <w:szCs w:val="20"/>
        </w:rPr>
        <w:br/>
        <w:t xml:space="preserve">    </w:t>
      </w:r>
      <w:r w:rsidRPr="00A44101">
        <w:rPr>
          <w:rFonts w:ascii="JetBrains Mono" w:eastAsia="Times New Roman" w:hAnsi="JetBrains Mono" w:cs="Courier New"/>
          <w:color w:val="9876AA"/>
          <w:sz w:val="20"/>
          <w:szCs w:val="20"/>
        </w:rPr>
        <w:t>"build-development"</w:t>
      </w:r>
      <w:r w:rsidRPr="00A44101">
        <w:rPr>
          <w:rFonts w:ascii="JetBrains Mono" w:eastAsia="Times New Roman" w:hAnsi="JetBrains Mono" w:cs="Courier New"/>
          <w:color w:val="CC7832"/>
          <w:sz w:val="20"/>
          <w:szCs w:val="20"/>
        </w:rPr>
        <w:t xml:space="preserve">: </w:t>
      </w:r>
      <w:r w:rsidRPr="00A44101">
        <w:rPr>
          <w:rFonts w:ascii="JetBrains Mono" w:eastAsia="Times New Roman" w:hAnsi="JetBrains Mono" w:cs="Courier New"/>
          <w:color w:val="6A8759"/>
          <w:sz w:val="20"/>
          <w:szCs w:val="20"/>
        </w:rPr>
        <w:t>"</w:t>
      </w:r>
      <w:proofErr w:type="spellStart"/>
      <w:r w:rsidRPr="00A44101">
        <w:rPr>
          <w:rFonts w:ascii="JetBrains Mono" w:eastAsia="Times New Roman" w:hAnsi="JetBrains Mono" w:cs="Courier New"/>
          <w:color w:val="6A8759"/>
          <w:sz w:val="20"/>
          <w:szCs w:val="20"/>
        </w:rPr>
        <w:t>vue</w:t>
      </w:r>
      <w:proofErr w:type="spellEnd"/>
      <w:r w:rsidRPr="00A44101">
        <w:rPr>
          <w:rFonts w:ascii="JetBrains Mono" w:eastAsia="Times New Roman" w:hAnsi="JetBrains Mono" w:cs="Courier New"/>
          <w:color w:val="6A8759"/>
          <w:sz w:val="20"/>
          <w:szCs w:val="20"/>
        </w:rPr>
        <w:t>-cli-service build --mode development"</w:t>
      </w:r>
      <w:r w:rsidRPr="00A44101">
        <w:rPr>
          <w:rFonts w:ascii="JetBrains Mono" w:eastAsia="Times New Roman" w:hAnsi="JetBrains Mono" w:cs="Courier New"/>
          <w:color w:val="CC7832"/>
          <w:sz w:val="20"/>
          <w:szCs w:val="20"/>
        </w:rPr>
        <w:t>,</w:t>
      </w:r>
      <w:r w:rsidRPr="00A44101">
        <w:rPr>
          <w:rFonts w:ascii="JetBrains Mono" w:eastAsia="Times New Roman" w:hAnsi="JetBrains Mono" w:cs="Courier New"/>
          <w:color w:val="CC7832"/>
          <w:sz w:val="20"/>
          <w:szCs w:val="20"/>
        </w:rPr>
        <w:br/>
        <w:t xml:space="preserve">    </w:t>
      </w:r>
      <w:r w:rsidRPr="00A44101">
        <w:rPr>
          <w:rFonts w:ascii="JetBrains Mono" w:eastAsia="Times New Roman" w:hAnsi="JetBrains Mono" w:cs="Courier New"/>
          <w:color w:val="9876AA"/>
          <w:sz w:val="20"/>
          <w:szCs w:val="20"/>
        </w:rPr>
        <w:t>"build-staging"</w:t>
      </w:r>
      <w:r w:rsidRPr="00A44101">
        <w:rPr>
          <w:rFonts w:ascii="JetBrains Mono" w:eastAsia="Times New Roman" w:hAnsi="JetBrains Mono" w:cs="Courier New"/>
          <w:color w:val="CC7832"/>
          <w:sz w:val="20"/>
          <w:szCs w:val="20"/>
        </w:rPr>
        <w:t xml:space="preserve">: </w:t>
      </w:r>
      <w:r w:rsidRPr="00A44101">
        <w:rPr>
          <w:rFonts w:ascii="JetBrains Mono" w:eastAsia="Times New Roman" w:hAnsi="JetBrains Mono" w:cs="Courier New"/>
          <w:color w:val="6A8759"/>
          <w:sz w:val="20"/>
          <w:szCs w:val="20"/>
        </w:rPr>
        <w:t xml:space="preserve">"cross-env NODE_ENV=staging </w:t>
      </w:r>
      <w:proofErr w:type="spellStart"/>
      <w:r w:rsidRPr="00A44101">
        <w:rPr>
          <w:rFonts w:ascii="JetBrains Mono" w:eastAsia="Times New Roman" w:hAnsi="JetBrains Mono" w:cs="Courier New"/>
          <w:color w:val="6A8759"/>
          <w:sz w:val="20"/>
          <w:szCs w:val="20"/>
        </w:rPr>
        <w:t>vue</w:t>
      </w:r>
      <w:proofErr w:type="spellEnd"/>
      <w:r w:rsidRPr="00A44101">
        <w:rPr>
          <w:rFonts w:ascii="JetBrains Mono" w:eastAsia="Times New Roman" w:hAnsi="JetBrains Mono" w:cs="Courier New"/>
          <w:color w:val="6A8759"/>
          <w:sz w:val="20"/>
          <w:szCs w:val="20"/>
        </w:rPr>
        <w:t>-cli-service build --mode staging"</w:t>
      </w:r>
      <w:r w:rsidRPr="00A44101">
        <w:rPr>
          <w:rFonts w:ascii="JetBrains Mono" w:eastAsia="Times New Roman" w:hAnsi="JetBrains Mono" w:cs="Courier New"/>
          <w:color w:val="CC7832"/>
          <w:sz w:val="20"/>
          <w:szCs w:val="20"/>
        </w:rPr>
        <w:t>,</w:t>
      </w:r>
      <w:r w:rsidRPr="00A44101">
        <w:rPr>
          <w:rFonts w:ascii="JetBrains Mono" w:eastAsia="Times New Roman" w:hAnsi="JetBrains Mono" w:cs="Courier New"/>
          <w:color w:val="CC7832"/>
          <w:sz w:val="20"/>
          <w:szCs w:val="20"/>
        </w:rPr>
        <w:br/>
        <w:t xml:space="preserve">    </w:t>
      </w:r>
      <w:r w:rsidRPr="00A44101">
        <w:rPr>
          <w:rFonts w:ascii="JetBrains Mono" w:eastAsia="Times New Roman" w:hAnsi="JetBrains Mono" w:cs="Courier New"/>
          <w:color w:val="9876AA"/>
          <w:sz w:val="20"/>
          <w:szCs w:val="20"/>
        </w:rPr>
        <w:t>"lint"</w:t>
      </w:r>
      <w:r w:rsidRPr="00A44101">
        <w:rPr>
          <w:rFonts w:ascii="JetBrains Mono" w:eastAsia="Times New Roman" w:hAnsi="JetBrains Mono" w:cs="Courier New"/>
          <w:color w:val="CC7832"/>
          <w:sz w:val="20"/>
          <w:szCs w:val="20"/>
        </w:rPr>
        <w:t xml:space="preserve">: </w:t>
      </w:r>
      <w:r w:rsidRPr="00A44101">
        <w:rPr>
          <w:rFonts w:ascii="JetBrains Mono" w:eastAsia="Times New Roman" w:hAnsi="JetBrains Mono" w:cs="Courier New"/>
          <w:color w:val="6A8759"/>
          <w:sz w:val="20"/>
          <w:szCs w:val="20"/>
        </w:rPr>
        <w:t>"</w:t>
      </w:r>
      <w:proofErr w:type="spellStart"/>
      <w:r w:rsidRPr="00A44101">
        <w:rPr>
          <w:rFonts w:ascii="JetBrains Mono" w:eastAsia="Times New Roman" w:hAnsi="JetBrains Mono" w:cs="Courier New"/>
          <w:color w:val="6A8759"/>
          <w:sz w:val="20"/>
          <w:szCs w:val="20"/>
        </w:rPr>
        <w:t>vue</w:t>
      </w:r>
      <w:proofErr w:type="spellEnd"/>
      <w:r w:rsidRPr="00A44101">
        <w:rPr>
          <w:rFonts w:ascii="JetBrains Mono" w:eastAsia="Times New Roman" w:hAnsi="JetBrains Mono" w:cs="Courier New"/>
          <w:color w:val="6A8759"/>
          <w:sz w:val="20"/>
          <w:szCs w:val="20"/>
        </w:rPr>
        <w:t>-cli-service lint"</w:t>
      </w:r>
      <w:r w:rsidRPr="00A44101">
        <w:rPr>
          <w:rFonts w:ascii="JetBrains Mono" w:eastAsia="Times New Roman" w:hAnsi="JetBrains Mono" w:cs="Courier New"/>
          <w:color w:val="CC7832"/>
          <w:sz w:val="20"/>
          <w:szCs w:val="20"/>
        </w:rPr>
        <w:t>,</w:t>
      </w:r>
      <w:r w:rsidRPr="00A44101">
        <w:rPr>
          <w:rFonts w:ascii="JetBrains Mono" w:eastAsia="Times New Roman" w:hAnsi="JetBrains Mono" w:cs="Courier New"/>
          <w:color w:val="CC7832"/>
          <w:sz w:val="20"/>
          <w:szCs w:val="20"/>
        </w:rPr>
        <w:br/>
        <w:t xml:space="preserve">    </w:t>
      </w:r>
      <w:r w:rsidRPr="00A44101">
        <w:rPr>
          <w:rFonts w:ascii="JetBrains Mono" w:eastAsia="Times New Roman" w:hAnsi="JetBrains Mono" w:cs="Courier New"/>
          <w:color w:val="9876AA"/>
          <w:sz w:val="20"/>
          <w:szCs w:val="20"/>
        </w:rPr>
        <w:t>"copy-to-</w:t>
      </w:r>
      <w:proofErr w:type="spellStart"/>
      <w:r w:rsidRPr="00A44101">
        <w:rPr>
          <w:rFonts w:ascii="JetBrains Mono" w:eastAsia="Times New Roman" w:hAnsi="JetBrains Mono" w:cs="Courier New"/>
          <w:color w:val="9876AA"/>
          <w:sz w:val="20"/>
          <w:szCs w:val="20"/>
        </w:rPr>
        <w:t>deschutes</w:t>
      </w:r>
      <w:proofErr w:type="spellEnd"/>
      <w:r w:rsidRPr="00A44101">
        <w:rPr>
          <w:rFonts w:ascii="JetBrains Mono" w:eastAsia="Times New Roman" w:hAnsi="JetBrains Mono" w:cs="Courier New"/>
          <w:color w:val="9876AA"/>
          <w:sz w:val="20"/>
          <w:szCs w:val="20"/>
        </w:rPr>
        <w:t>-old"</w:t>
      </w:r>
      <w:r w:rsidRPr="00A44101">
        <w:rPr>
          <w:rFonts w:ascii="JetBrains Mono" w:eastAsia="Times New Roman" w:hAnsi="JetBrains Mono" w:cs="Courier New"/>
          <w:color w:val="CC7832"/>
          <w:sz w:val="20"/>
          <w:szCs w:val="20"/>
        </w:rPr>
        <w:t xml:space="preserve">: </w:t>
      </w:r>
      <w:r w:rsidRPr="00A44101">
        <w:rPr>
          <w:rFonts w:ascii="JetBrains Mono" w:eastAsia="Times New Roman" w:hAnsi="JetBrains Mono" w:cs="Courier New"/>
          <w:color w:val="6A8759"/>
          <w:sz w:val="20"/>
          <w:szCs w:val="20"/>
        </w:rPr>
        <w:t xml:space="preserve">"cd </w:t>
      </w:r>
      <w:proofErr w:type="spellStart"/>
      <w:r w:rsidRPr="00A44101">
        <w:rPr>
          <w:rFonts w:ascii="JetBrains Mono" w:eastAsia="Times New Roman" w:hAnsi="JetBrains Mono" w:cs="Courier New"/>
          <w:color w:val="6A8759"/>
          <w:sz w:val="20"/>
          <w:szCs w:val="20"/>
        </w:rPr>
        <w:t>dist</w:t>
      </w:r>
      <w:proofErr w:type="spellEnd"/>
      <w:r w:rsidRPr="00A44101">
        <w:rPr>
          <w:rFonts w:ascii="JetBrains Mono" w:eastAsia="Times New Roman" w:hAnsi="JetBrains Mono" w:cs="Courier New"/>
          <w:color w:val="6A8759"/>
          <w:sz w:val="20"/>
          <w:szCs w:val="20"/>
        </w:rPr>
        <w:t xml:space="preserve"> &amp;&amp; </w:t>
      </w:r>
      <w:proofErr w:type="spellStart"/>
      <w:r w:rsidRPr="00A44101">
        <w:rPr>
          <w:rFonts w:ascii="JetBrains Mono" w:eastAsia="Times New Roman" w:hAnsi="JetBrains Mono" w:cs="Courier New"/>
          <w:color w:val="6A8759"/>
          <w:sz w:val="20"/>
          <w:szCs w:val="20"/>
        </w:rPr>
        <w:t>copyfiles</w:t>
      </w:r>
      <w:proofErr w:type="spellEnd"/>
      <w:r w:rsidRPr="00A44101">
        <w:rPr>
          <w:rFonts w:ascii="JetBrains Mono" w:eastAsia="Times New Roman" w:hAnsi="JetBrains Mono" w:cs="Courier New"/>
          <w:color w:val="6A8759"/>
          <w:sz w:val="20"/>
          <w:szCs w:val="20"/>
        </w:rPr>
        <w:t xml:space="preserve"> -u -V **/* //deschwebv12c1ff/d$/</w:t>
      </w:r>
      <w:proofErr w:type="spellStart"/>
      <w:r w:rsidRPr="00A44101">
        <w:rPr>
          <w:rFonts w:ascii="JetBrains Mono" w:eastAsia="Times New Roman" w:hAnsi="JetBrains Mono" w:cs="Courier New"/>
          <w:color w:val="6A8759"/>
          <w:sz w:val="20"/>
          <w:szCs w:val="20"/>
        </w:rPr>
        <w:t>inetpub</w:t>
      </w:r>
      <w:proofErr w:type="spellEnd"/>
      <w:r w:rsidRPr="00A44101">
        <w:rPr>
          <w:rFonts w:ascii="JetBrains Mono" w:eastAsia="Times New Roman" w:hAnsi="JetBrains Mono" w:cs="Courier New"/>
          <w:color w:val="6A8759"/>
          <w:sz w:val="20"/>
          <w:szCs w:val="20"/>
        </w:rPr>
        <w:t>/</w:t>
      </w:r>
      <w:proofErr w:type="spellStart"/>
      <w:r w:rsidRPr="00A44101">
        <w:rPr>
          <w:rFonts w:ascii="JetBrains Mono" w:eastAsia="Times New Roman" w:hAnsi="JetBrains Mono" w:cs="Courier New"/>
          <w:color w:val="6A8759"/>
          <w:sz w:val="20"/>
          <w:szCs w:val="20"/>
        </w:rPr>
        <w:t>wwwroot</w:t>
      </w:r>
      <w:proofErr w:type="spellEnd"/>
      <w:r w:rsidRPr="00A44101">
        <w:rPr>
          <w:rFonts w:ascii="JetBrains Mono" w:eastAsia="Times New Roman" w:hAnsi="JetBrains Mono" w:cs="Courier New"/>
          <w:color w:val="6A8759"/>
          <w:sz w:val="20"/>
          <w:szCs w:val="20"/>
        </w:rPr>
        <w:t>/</w:t>
      </w:r>
      <w:proofErr w:type="spellStart"/>
      <w:r w:rsidRPr="00A44101">
        <w:rPr>
          <w:rFonts w:ascii="JetBrains Mono" w:eastAsia="Times New Roman" w:hAnsi="JetBrains Mono" w:cs="Courier New"/>
          <w:color w:val="6A8759"/>
          <w:sz w:val="20"/>
          <w:szCs w:val="20"/>
        </w:rPr>
        <w:t>EpicFtr</w:t>
      </w:r>
      <w:proofErr w:type="spellEnd"/>
      <w:r w:rsidRPr="00A44101">
        <w:rPr>
          <w:rFonts w:ascii="JetBrains Mono" w:eastAsia="Times New Roman" w:hAnsi="JetBrains Mono" w:cs="Courier New"/>
          <w:color w:val="6A8759"/>
          <w:sz w:val="20"/>
          <w:szCs w:val="20"/>
        </w:rPr>
        <w:t>/</w:t>
      </w:r>
      <w:proofErr w:type="spellStart"/>
      <w:r w:rsidRPr="00A44101">
        <w:rPr>
          <w:rFonts w:ascii="JetBrains Mono" w:eastAsia="Times New Roman" w:hAnsi="JetBrains Mono" w:cs="Courier New"/>
          <w:color w:val="6A8759"/>
          <w:sz w:val="20"/>
          <w:szCs w:val="20"/>
        </w:rPr>
        <w:t>provonfhir</w:t>
      </w:r>
      <w:proofErr w:type="spellEnd"/>
      <w:r w:rsidRPr="00A44101">
        <w:rPr>
          <w:rFonts w:ascii="JetBrains Mono" w:eastAsia="Times New Roman" w:hAnsi="JetBrains Mono" w:cs="Courier New"/>
          <w:color w:val="6A8759"/>
          <w:sz w:val="20"/>
          <w:szCs w:val="20"/>
        </w:rPr>
        <w:t>/</w:t>
      </w:r>
      <w:proofErr w:type="spellStart"/>
      <w:r w:rsidRPr="00A44101">
        <w:rPr>
          <w:rFonts w:ascii="JetBrains Mono" w:eastAsia="Times New Roman" w:hAnsi="JetBrains Mono" w:cs="Courier New"/>
          <w:color w:val="6A8759"/>
          <w:sz w:val="20"/>
          <w:szCs w:val="20"/>
        </w:rPr>
        <w:t>dmr</w:t>
      </w:r>
      <w:proofErr w:type="spellEnd"/>
      <w:r w:rsidRPr="00A44101">
        <w:rPr>
          <w:rFonts w:ascii="JetBrains Mono" w:eastAsia="Times New Roman" w:hAnsi="JetBrains Mono" w:cs="Courier New"/>
          <w:color w:val="6A8759"/>
          <w:sz w:val="20"/>
          <w:szCs w:val="20"/>
        </w:rPr>
        <w:t>/ &amp;&amp; cd.. &amp;&amp; echo 'copy complete'"</w:t>
      </w:r>
      <w:r w:rsidRPr="00A44101">
        <w:rPr>
          <w:rFonts w:ascii="JetBrains Mono" w:eastAsia="Times New Roman" w:hAnsi="JetBrains Mono" w:cs="Courier New"/>
          <w:color w:val="CC7832"/>
          <w:sz w:val="20"/>
          <w:szCs w:val="20"/>
        </w:rPr>
        <w:t>,</w:t>
      </w:r>
      <w:r w:rsidRPr="00A44101">
        <w:rPr>
          <w:rFonts w:ascii="JetBrains Mono" w:eastAsia="Times New Roman" w:hAnsi="JetBrains Mono" w:cs="Courier New"/>
          <w:color w:val="CC7832"/>
          <w:sz w:val="20"/>
          <w:szCs w:val="20"/>
        </w:rPr>
        <w:br/>
        <w:t xml:space="preserve">    </w:t>
      </w:r>
      <w:r w:rsidRPr="00A44101">
        <w:rPr>
          <w:rFonts w:ascii="JetBrains Mono" w:eastAsia="Times New Roman" w:hAnsi="JetBrains Mono" w:cs="Courier New"/>
          <w:color w:val="9876AA"/>
          <w:sz w:val="20"/>
          <w:szCs w:val="20"/>
        </w:rPr>
        <w:t>"copy-to-cascade-old"</w:t>
      </w:r>
      <w:r w:rsidRPr="00A44101">
        <w:rPr>
          <w:rFonts w:ascii="JetBrains Mono" w:eastAsia="Times New Roman" w:hAnsi="JetBrains Mono" w:cs="Courier New"/>
          <w:color w:val="CC7832"/>
          <w:sz w:val="20"/>
          <w:szCs w:val="20"/>
        </w:rPr>
        <w:t xml:space="preserve">: </w:t>
      </w:r>
      <w:r w:rsidRPr="00A44101">
        <w:rPr>
          <w:rFonts w:ascii="JetBrains Mono" w:eastAsia="Times New Roman" w:hAnsi="JetBrains Mono" w:cs="Courier New"/>
          <w:color w:val="6A8759"/>
          <w:sz w:val="20"/>
          <w:szCs w:val="20"/>
        </w:rPr>
        <w:t xml:space="preserve">"cd </w:t>
      </w:r>
      <w:proofErr w:type="spellStart"/>
      <w:r w:rsidRPr="00A44101">
        <w:rPr>
          <w:rFonts w:ascii="JetBrains Mono" w:eastAsia="Times New Roman" w:hAnsi="JetBrains Mono" w:cs="Courier New"/>
          <w:color w:val="6A8759"/>
          <w:sz w:val="20"/>
          <w:szCs w:val="20"/>
        </w:rPr>
        <w:t>dist</w:t>
      </w:r>
      <w:proofErr w:type="spellEnd"/>
      <w:r w:rsidRPr="00A44101">
        <w:rPr>
          <w:rFonts w:ascii="JetBrains Mono" w:eastAsia="Times New Roman" w:hAnsi="JetBrains Mono" w:cs="Courier New"/>
          <w:color w:val="6A8759"/>
          <w:sz w:val="20"/>
          <w:szCs w:val="20"/>
        </w:rPr>
        <w:t xml:space="preserve"> &amp;&amp; </w:t>
      </w:r>
      <w:proofErr w:type="spellStart"/>
      <w:r w:rsidRPr="00A44101">
        <w:rPr>
          <w:rFonts w:ascii="JetBrains Mono" w:eastAsia="Times New Roman" w:hAnsi="JetBrains Mono" w:cs="Courier New"/>
          <w:color w:val="6A8759"/>
          <w:sz w:val="20"/>
          <w:szCs w:val="20"/>
        </w:rPr>
        <w:t>copyfiles</w:t>
      </w:r>
      <w:proofErr w:type="spellEnd"/>
      <w:r w:rsidRPr="00A44101">
        <w:rPr>
          <w:rFonts w:ascii="JetBrains Mono" w:eastAsia="Times New Roman" w:hAnsi="JetBrains Mono" w:cs="Courier New"/>
          <w:color w:val="6A8759"/>
          <w:sz w:val="20"/>
          <w:szCs w:val="20"/>
        </w:rPr>
        <w:t xml:space="preserve"> -u -V **/* </w:t>
      </w:r>
      <w:r w:rsidRPr="00A44101">
        <w:rPr>
          <w:rFonts w:ascii="JetBrains Mono" w:eastAsia="Times New Roman" w:hAnsi="JetBrains Mono" w:cs="Courier New"/>
          <w:color w:val="CC7832"/>
          <w:sz w:val="20"/>
          <w:szCs w:val="20"/>
        </w:rPr>
        <w:t xml:space="preserve">    </w:t>
      </w:r>
      <w:r w:rsidRPr="00A44101">
        <w:rPr>
          <w:rFonts w:ascii="JetBrains Mono" w:eastAsia="Times New Roman" w:hAnsi="JetBrains Mono" w:cs="Courier New"/>
          <w:color w:val="9876AA"/>
          <w:sz w:val="20"/>
          <w:szCs w:val="20"/>
        </w:rPr>
        <w:t>"copy-to-</w:t>
      </w:r>
      <w:proofErr w:type="spellStart"/>
      <w:r w:rsidRPr="00A44101">
        <w:rPr>
          <w:rFonts w:ascii="JetBrains Mono" w:eastAsia="Times New Roman" w:hAnsi="JetBrains Mono" w:cs="Courier New"/>
          <w:color w:val="9876AA"/>
          <w:sz w:val="20"/>
          <w:szCs w:val="20"/>
        </w:rPr>
        <w:t>deschutes</w:t>
      </w:r>
      <w:proofErr w:type="spellEnd"/>
      <w:r w:rsidRPr="00A44101">
        <w:rPr>
          <w:rFonts w:ascii="JetBrains Mono" w:eastAsia="Times New Roman" w:hAnsi="JetBrains Mono" w:cs="Courier New"/>
          <w:color w:val="9876AA"/>
          <w:sz w:val="20"/>
          <w:szCs w:val="20"/>
        </w:rPr>
        <w:t>"</w:t>
      </w:r>
      <w:r w:rsidRPr="00A44101">
        <w:rPr>
          <w:rFonts w:ascii="JetBrains Mono" w:eastAsia="Times New Roman" w:hAnsi="JetBrains Mono" w:cs="Courier New"/>
          <w:color w:val="CC7832"/>
          <w:sz w:val="20"/>
          <w:szCs w:val="20"/>
        </w:rPr>
        <w:t xml:space="preserve">: </w:t>
      </w:r>
      <w:r w:rsidRPr="00A44101">
        <w:rPr>
          <w:rFonts w:ascii="JetBrains Mono" w:eastAsia="Times New Roman" w:hAnsi="JetBrains Mono" w:cs="Courier New"/>
          <w:color w:val="6A8759"/>
          <w:sz w:val="20"/>
          <w:szCs w:val="20"/>
        </w:rPr>
        <w:t xml:space="preserve">"cd </w:t>
      </w:r>
      <w:proofErr w:type="spellStart"/>
      <w:r w:rsidRPr="00A44101">
        <w:rPr>
          <w:rFonts w:ascii="JetBrains Mono" w:eastAsia="Times New Roman" w:hAnsi="JetBrains Mono" w:cs="Courier New"/>
          <w:color w:val="6A8759"/>
          <w:sz w:val="20"/>
          <w:szCs w:val="20"/>
        </w:rPr>
        <w:t>dist</w:t>
      </w:r>
      <w:proofErr w:type="spellEnd"/>
      <w:r w:rsidRPr="00A44101">
        <w:rPr>
          <w:rFonts w:ascii="JetBrains Mono" w:eastAsia="Times New Roman" w:hAnsi="JetBrains Mono" w:cs="Courier New"/>
          <w:color w:val="6A8759"/>
          <w:sz w:val="20"/>
          <w:szCs w:val="20"/>
        </w:rPr>
        <w:t xml:space="preserve"> &amp;&amp; </w:t>
      </w:r>
      <w:proofErr w:type="spellStart"/>
      <w:r w:rsidRPr="00A44101">
        <w:rPr>
          <w:rFonts w:ascii="JetBrains Mono" w:eastAsia="Times New Roman" w:hAnsi="JetBrains Mono" w:cs="Courier New"/>
          <w:color w:val="6A8759"/>
          <w:sz w:val="20"/>
          <w:szCs w:val="20"/>
        </w:rPr>
        <w:t>copyfiles</w:t>
      </w:r>
      <w:proofErr w:type="spellEnd"/>
      <w:r w:rsidRPr="00A44101">
        <w:rPr>
          <w:rFonts w:ascii="JetBrains Mono" w:eastAsia="Times New Roman" w:hAnsi="JetBrains Mono" w:cs="Courier New"/>
          <w:color w:val="6A8759"/>
          <w:sz w:val="20"/>
          <w:szCs w:val="20"/>
        </w:rPr>
        <w:t xml:space="preserve"> -u -V **/* //deschwebv12c1ff/d$/</w:t>
      </w:r>
      <w:proofErr w:type="spellStart"/>
      <w:r w:rsidRPr="00A44101">
        <w:rPr>
          <w:rFonts w:ascii="JetBrains Mono" w:eastAsia="Times New Roman" w:hAnsi="JetBrains Mono" w:cs="Courier New"/>
          <w:color w:val="6A8759"/>
          <w:sz w:val="20"/>
          <w:szCs w:val="20"/>
        </w:rPr>
        <w:t>inetpub</w:t>
      </w:r>
      <w:proofErr w:type="spellEnd"/>
      <w:r w:rsidRPr="00A44101">
        <w:rPr>
          <w:rFonts w:ascii="JetBrains Mono" w:eastAsia="Times New Roman" w:hAnsi="JetBrains Mono" w:cs="Courier New"/>
          <w:color w:val="6A8759"/>
          <w:sz w:val="20"/>
          <w:szCs w:val="20"/>
        </w:rPr>
        <w:t>/</w:t>
      </w:r>
      <w:proofErr w:type="spellStart"/>
      <w:r w:rsidRPr="00A44101">
        <w:rPr>
          <w:rFonts w:ascii="JetBrains Mono" w:eastAsia="Times New Roman" w:hAnsi="JetBrains Mono" w:cs="Courier New"/>
          <w:color w:val="6A8759"/>
          <w:sz w:val="20"/>
          <w:szCs w:val="20"/>
        </w:rPr>
        <w:t>wwwroot</w:t>
      </w:r>
      <w:proofErr w:type="spellEnd"/>
      <w:r w:rsidRPr="00A44101">
        <w:rPr>
          <w:rFonts w:ascii="JetBrains Mono" w:eastAsia="Times New Roman" w:hAnsi="JetBrains Mono" w:cs="Courier New"/>
          <w:color w:val="6A8759"/>
          <w:sz w:val="20"/>
          <w:szCs w:val="20"/>
        </w:rPr>
        <w:t>/</w:t>
      </w:r>
      <w:proofErr w:type="spellStart"/>
      <w:r w:rsidRPr="00A44101">
        <w:rPr>
          <w:rFonts w:ascii="JetBrains Mono" w:eastAsia="Times New Roman" w:hAnsi="JetBrains Mono" w:cs="Courier New"/>
          <w:color w:val="6A8759"/>
          <w:sz w:val="20"/>
          <w:szCs w:val="20"/>
        </w:rPr>
        <w:t>EpicFtr</w:t>
      </w:r>
      <w:proofErr w:type="spellEnd"/>
      <w:r w:rsidRPr="00A44101">
        <w:rPr>
          <w:rFonts w:ascii="JetBrains Mono" w:eastAsia="Times New Roman" w:hAnsi="JetBrains Mono" w:cs="Courier New"/>
          <w:color w:val="6A8759"/>
          <w:sz w:val="20"/>
          <w:szCs w:val="20"/>
        </w:rPr>
        <w:t xml:space="preserve">/biligram-3.0 &amp;&amp; </w:t>
      </w:r>
      <w:proofErr w:type="gramStart"/>
      <w:r w:rsidRPr="00A44101">
        <w:rPr>
          <w:rFonts w:ascii="JetBrains Mono" w:eastAsia="Times New Roman" w:hAnsi="JetBrains Mono" w:cs="Courier New"/>
          <w:color w:val="6A8759"/>
          <w:sz w:val="20"/>
          <w:szCs w:val="20"/>
        </w:rPr>
        <w:t>cd..</w:t>
      </w:r>
      <w:proofErr w:type="gramEnd"/>
      <w:r w:rsidRPr="00A44101">
        <w:rPr>
          <w:rFonts w:ascii="JetBrains Mono" w:eastAsia="Times New Roman" w:hAnsi="JetBrains Mono" w:cs="Courier New"/>
          <w:color w:val="6A8759"/>
          <w:sz w:val="20"/>
          <w:szCs w:val="20"/>
        </w:rPr>
        <w:t xml:space="preserve"> &amp;&amp; echo 'copy complete'"</w:t>
      </w:r>
      <w:r w:rsidRPr="00A44101">
        <w:rPr>
          <w:rFonts w:ascii="JetBrains Mono" w:eastAsia="Times New Roman" w:hAnsi="JetBrains Mono" w:cs="Courier New"/>
          <w:color w:val="CC7832"/>
          <w:sz w:val="20"/>
          <w:szCs w:val="20"/>
        </w:rPr>
        <w:t>,</w:t>
      </w:r>
      <w:r w:rsidRPr="00A44101">
        <w:rPr>
          <w:rFonts w:ascii="JetBrains Mono" w:eastAsia="Times New Roman" w:hAnsi="JetBrains Mono" w:cs="Courier New"/>
          <w:color w:val="CC7832"/>
          <w:sz w:val="20"/>
          <w:szCs w:val="20"/>
        </w:rPr>
        <w:br/>
        <w:t xml:space="preserve">    </w:t>
      </w:r>
      <w:r w:rsidRPr="00A44101">
        <w:rPr>
          <w:rFonts w:ascii="JetBrains Mono" w:eastAsia="Times New Roman" w:hAnsi="JetBrains Mono" w:cs="Courier New"/>
          <w:color w:val="9876AA"/>
          <w:sz w:val="20"/>
          <w:szCs w:val="20"/>
        </w:rPr>
        <w:t>"copy-to-cascade"</w:t>
      </w:r>
      <w:r w:rsidRPr="00A44101">
        <w:rPr>
          <w:rFonts w:ascii="JetBrains Mono" w:eastAsia="Times New Roman" w:hAnsi="JetBrains Mono" w:cs="Courier New"/>
          <w:color w:val="CC7832"/>
          <w:sz w:val="20"/>
          <w:szCs w:val="20"/>
        </w:rPr>
        <w:t xml:space="preserve">: </w:t>
      </w:r>
      <w:r w:rsidRPr="00A44101">
        <w:rPr>
          <w:rFonts w:ascii="JetBrains Mono" w:eastAsia="Times New Roman" w:hAnsi="JetBrains Mono" w:cs="Courier New"/>
          <w:color w:val="6A8759"/>
          <w:sz w:val="20"/>
          <w:szCs w:val="20"/>
        </w:rPr>
        <w:t xml:space="preserve">"cd </w:t>
      </w:r>
      <w:proofErr w:type="spellStart"/>
      <w:r w:rsidRPr="00A44101">
        <w:rPr>
          <w:rFonts w:ascii="JetBrains Mono" w:eastAsia="Times New Roman" w:hAnsi="JetBrains Mono" w:cs="Courier New"/>
          <w:color w:val="6A8759"/>
          <w:sz w:val="20"/>
          <w:szCs w:val="20"/>
        </w:rPr>
        <w:t>dist</w:t>
      </w:r>
      <w:proofErr w:type="spellEnd"/>
      <w:r w:rsidRPr="00A44101">
        <w:rPr>
          <w:rFonts w:ascii="JetBrains Mono" w:eastAsia="Times New Roman" w:hAnsi="JetBrains Mono" w:cs="Courier New"/>
          <w:color w:val="6A8759"/>
          <w:sz w:val="20"/>
          <w:szCs w:val="20"/>
        </w:rPr>
        <w:t xml:space="preserve"> &amp;&amp; </w:t>
      </w:r>
      <w:proofErr w:type="spellStart"/>
      <w:r w:rsidRPr="00A44101">
        <w:rPr>
          <w:rFonts w:ascii="JetBrains Mono" w:eastAsia="Times New Roman" w:hAnsi="JetBrains Mono" w:cs="Courier New"/>
          <w:color w:val="6A8759"/>
          <w:sz w:val="20"/>
          <w:szCs w:val="20"/>
        </w:rPr>
        <w:t>copyfiles</w:t>
      </w:r>
      <w:proofErr w:type="spellEnd"/>
      <w:r w:rsidRPr="00A44101">
        <w:rPr>
          <w:rFonts w:ascii="JetBrains Mono" w:eastAsia="Times New Roman" w:hAnsi="JetBrains Mono" w:cs="Courier New"/>
          <w:color w:val="6A8759"/>
          <w:sz w:val="20"/>
          <w:szCs w:val="20"/>
        </w:rPr>
        <w:t xml:space="preserve"> -u -V **/* //cascawebvde129f.wa.providence.org/d$/inetpub/wwwroot/EpicFtr/biligram-3.0 &amp;&amp; </w:t>
      </w:r>
      <w:proofErr w:type="spellStart"/>
      <w:r w:rsidRPr="00A44101">
        <w:rPr>
          <w:rFonts w:ascii="JetBrains Mono" w:eastAsia="Times New Roman" w:hAnsi="JetBrains Mono" w:cs="Courier New"/>
          <w:color w:val="6A8759"/>
          <w:sz w:val="20"/>
          <w:szCs w:val="20"/>
        </w:rPr>
        <w:t>copyfiles</w:t>
      </w:r>
      <w:proofErr w:type="spellEnd"/>
      <w:r w:rsidRPr="00A44101">
        <w:rPr>
          <w:rFonts w:ascii="JetBrains Mono" w:eastAsia="Times New Roman" w:hAnsi="JetBrains Mono" w:cs="Courier New"/>
          <w:color w:val="6A8759"/>
          <w:sz w:val="20"/>
          <w:szCs w:val="20"/>
        </w:rPr>
        <w:t xml:space="preserve"> -u -V **/* //cascawebv0ac27c.wa.providence.org/d$/inetpub/wwwroot/EpicFtr/biligram-3.0 &amp;&amp; </w:t>
      </w:r>
      <w:proofErr w:type="gramStart"/>
      <w:r w:rsidRPr="00A44101">
        <w:rPr>
          <w:rFonts w:ascii="JetBrains Mono" w:eastAsia="Times New Roman" w:hAnsi="JetBrains Mono" w:cs="Courier New"/>
          <w:color w:val="6A8759"/>
          <w:sz w:val="20"/>
          <w:szCs w:val="20"/>
        </w:rPr>
        <w:t>cd..</w:t>
      </w:r>
      <w:proofErr w:type="gramEnd"/>
      <w:r w:rsidRPr="00A44101">
        <w:rPr>
          <w:rFonts w:ascii="JetBrains Mono" w:eastAsia="Times New Roman" w:hAnsi="JetBrains Mono" w:cs="Courier New"/>
          <w:color w:val="6A8759"/>
          <w:sz w:val="20"/>
          <w:szCs w:val="20"/>
        </w:rPr>
        <w:t xml:space="preserve"> &amp;&amp; echo 'copy complete'"</w:t>
      </w:r>
      <w:r w:rsidRPr="00A44101">
        <w:rPr>
          <w:rFonts w:ascii="JetBrains Mono" w:eastAsia="Times New Roman" w:hAnsi="JetBrains Mono" w:cs="Courier New"/>
          <w:color w:val="CC7832"/>
          <w:sz w:val="20"/>
          <w:szCs w:val="20"/>
        </w:rPr>
        <w:t>,</w:t>
      </w:r>
      <w:r w:rsidRPr="00A44101">
        <w:rPr>
          <w:rFonts w:ascii="JetBrains Mono" w:eastAsia="Times New Roman" w:hAnsi="JetBrains Mono" w:cs="Courier New"/>
          <w:color w:val="CC7832"/>
          <w:sz w:val="20"/>
          <w:szCs w:val="20"/>
        </w:rPr>
        <w:br/>
        <w:t xml:space="preserve">    </w:t>
      </w:r>
      <w:r w:rsidRPr="00A44101">
        <w:rPr>
          <w:rFonts w:ascii="JetBrains Mono" w:eastAsia="Times New Roman" w:hAnsi="JetBrains Mono" w:cs="Courier New"/>
          <w:color w:val="9876AA"/>
          <w:sz w:val="20"/>
          <w:szCs w:val="20"/>
        </w:rPr>
        <w:t>"deploy-</w:t>
      </w:r>
      <w:proofErr w:type="spellStart"/>
      <w:r w:rsidRPr="00A44101">
        <w:rPr>
          <w:rFonts w:ascii="JetBrains Mono" w:eastAsia="Times New Roman" w:hAnsi="JetBrains Mono" w:cs="Courier New"/>
          <w:color w:val="9876AA"/>
          <w:sz w:val="20"/>
          <w:szCs w:val="20"/>
        </w:rPr>
        <w:t>deschutes</w:t>
      </w:r>
      <w:proofErr w:type="spellEnd"/>
      <w:r w:rsidRPr="00A44101">
        <w:rPr>
          <w:rFonts w:ascii="JetBrains Mono" w:eastAsia="Times New Roman" w:hAnsi="JetBrains Mono" w:cs="Courier New"/>
          <w:color w:val="9876AA"/>
          <w:sz w:val="20"/>
          <w:szCs w:val="20"/>
        </w:rPr>
        <w:t>-old"</w:t>
      </w:r>
      <w:r w:rsidRPr="00A44101">
        <w:rPr>
          <w:rFonts w:ascii="JetBrains Mono" w:eastAsia="Times New Roman" w:hAnsi="JetBrains Mono" w:cs="Courier New"/>
          <w:color w:val="CC7832"/>
          <w:sz w:val="20"/>
          <w:szCs w:val="20"/>
        </w:rPr>
        <w:t xml:space="preserve">: </w:t>
      </w:r>
      <w:r w:rsidRPr="00A44101">
        <w:rPr>
          <w:rFonts w:ascii="JetBrains Mono" w:eastAsia="Times New Roman" w:hAnsi="JetBrains Mono" w:cs="Courier New"/>
          <w:color w:val="6A8759"/>
          <w:sz w:val="20"/>
          <w:szCs w:val="20"/>
        </w:rPr>
        <w:t>"</w:t>
      </w:r>
      <w:proofErr w:type="spellStart"/>
      <w:r w:rsidRPr="00A44101">
        <w:rPr>
          <w:rFonts w:ascii="JetBrains Mono" w:eastAsia="Times New Roman" w:hAnsi="JetBrains Mono" w:cs="Courier New"/>
          <w:color w:val="6A8759"/>
          <w:sz w:val="20"/>
          <w:szCs w:val="20"/>
        </w:rPr>
        <w:t>npm</w:t>
      </w:r>
      <w:proofErr w:type="spellEnd"/>
      <w:r w:rsidRPr="00A44101">
        <w:rPr>
          <w:rFonts w:ascii="JetBrains Mono" w:eastAsia="Times New Roman" w:hAnsi="JetBrains Mono" w:cs="Courier New"/>
          <w:color w:val="6A8759"/>
          <w:sz w:val="20"/>
          <w:szCs w:val="20"/>
        </w:rPr>
        <w:t xml:space="preserve"> run build-staging &amp;&amp; </w:t>
      </w:r>
      <w:proofErr w:type="spellStart"/>
      <w:r w:rsidRPr="00A44101">
        <w:rPr>
          <w:rFonts w:ascii="JetBrains Mono" w:eastAsia="Times New Roman" w:hAnsi="JetBrains Mono" w:cs="Courier New"/>
          <w:color w:val="6A8759"/>
          <w:sz w:val="20"/>
          <w:szCs w:val="20"/>
        </w:rPr>
        <w:t>npm</w:t>
      </w:r>
      <w:proofErr w:type="spellEnd"/>
      <w:r w:rsidRPr="00A44101">
        <w:rPr>
          <w:rFonts w:ascii="JetBrains Mono" w:eastAsia="Times New Roman" w:hAnsi="JetBrains Mono" w:cs="Courier New"/>
          <w:color w:val="6A8759"/>
          <w:sz w:val="20"/>
          <w:szCs w:val="20"/>
        </w:rPr>
        <w:t xml:space="preserve"> run copy-to-</w:t>
      </w:r>
      <w:proofErr w:type="spellStart"/>
      <w:r w:rsidRPr="00A44101">
        <w:rPr>
          <w:rFonts w:ascii="JetBrains Mono" w:eastAsia="Times New Roman" w:hAnsi="JetBrains Mono" w:cs="Courier New"/>
          <w:color w:val="6A8759"/>
          <w:sz w:val="20"/>
          <w:szCs w:val="20"/>
        </w:rPr>
        <w:t>deschutes</w:t>
      </w:r>
      <w:proofErr w:type="spellEnd"/>
      <w:r w:rsidRPr="00A44101">
        <w:rPr>
          <w:rFonts w:ascii="JetBrains Mono" w:eastAsia="Times New Roman" w:hAnsi="JetBrains Mono" w:cs="Courier New"/>
          <w:color w:val="6A8759"/>
          <w:sz w:val="20"/>
          <w:szCs w:val="20"/>
        </w:rPr>
        <w:t>-old"</w:t>
      </w:r>
      <w:r w:rsidRPr="00A44101">
        <w:rPr>
          <w:rFonts w:ascii="JetBrains Mono" w:eastAsia="Times New Roman" w:hAnsi="JetBrains Mono" w:cs="Courier New"/>
          <w:color w:val="CC7832"/>
          <w:sz w:val="20"/>
          <w:szCs w:val="20"/>
        </w:rPr>
        <w:t>,</w:t>
      </w:r>
      <w:r w:rsidRPr="00A44101">
        <w:rPr>
          <w:rFonts w:ascii="JetBrains Mono" w:eastAsia="Times New Roman" w:hAnsi="JetBrains Mono" w:cs="Courier New"/>
          <w:color w:val="CC7832"/>
          <w:sz w:val="20"/>
          <w:szCs w:val="20"/>
        </w:rPr>
        <w:br/>
        <w:t xml:space="preserve">    </w:t>
      </w:r>
      <w:r w:rsidRPr="00A44101">
        <w:rPr>
          <w:rFonts w:ascii="JetBrains Mono" w:eastAsia="Times New Roman" w:hAnsi="JetBrains Mono" w:cs="Courier New"/>
          <w:color w:val="9876AA"/>
          <w:sz w:val="20"/>
          <w:szCs w:val="20"/>
        </w:rPr>
        <w:t>"deploy-</w:t>
      </w:r>
      <w:proofErr w:type="spellStart"/>
      <w:r w:rsidRPr="00A44101">
        <w:rPr>
          <w:rFonts w:ascii="JetBrains Mono" w:eastAsia="Times New Roman" w:hAnsi="JetBrains Mono" w:cs="Courier New"/>
          <w:color w:val="9876AA"/>
          <w:sz w:val="20"/>
          <w:szCs w:val="20"/>
        </w:rPr>
        <w:t>deschutes</w:t>
      </w:r>
      <w:proofErr w:type="spellEnd"/>
      <w:r w:rsidRPr="00A44101">
        <w:rPr>
          <w:rFonts w:ascii="JetBrains Mono" w:eastAsia="Times New Roman" w:hAnsi="JetBrains Mono" w:cs="Courier New"/>
          <w:color w:val="9876AA"/>
          <w:sz w:val="20"/>
          <w:szCs w:val="20"/>
        </w:rPr>
        <w:t>-sandbox"</w:t>
      </w:r>
      <w:r w:rsidRPr="00A44101">
        <w:rPr>
          <w:rFonts w:ascii="JetBrains Mono" w:eastAsia="Times New Roman" w:hAnsi="JetBrains Mono" w:cs="Courier New"/>
          <w:color w:val="CC7832"/>
          <w:sz w:val="20"/>
          <w:szCs w:val="20"/>
        </w:rPr>
        <w:t xml:space="preserve">: </w:t>
      </w:r>
      <w:r w:rsidRPr="00A44101">
        <w:rPr>
          <w:rFonts w:ascii="JetBrains Mono" w:eastAsia="Times New Roman" w:hAnsi="JetBrains Mono" w:cs="Courier New"/>
          <w:color w:val="6A8759"/>
          <w:sz w:val="20"/>
          <w:szCs w:val="20"/>
        </w:rPr>
        <w:t>"</w:t>
      </w:r>
      <w:proofErr w:type="spellStart"/>
      <w:r w:rsidRPr="00A44101">
        <w:rPr>
          <w:rFonts w:ascii="JetBrains Mono" w:eastAsia="Times New Roman" w:hAnsi="JetBrains Mono" w:cs="Courier New"/>
          <w:color w:val="6A8759"/>
          <w:sz w:val="20"/>
          <w:szCs w:val="20"/>
        </w:rPr>
        <w:t>npm</w:t>
      </w:r>
      <w:proofErr w:type="spellEnd"/>
      <w:r w:rsidRPr="00A44101">
        <w:rPr>
          <w:rFonts w:ascii="JetBrains Mono" w:eastAsia="Times New Roman" w:hAnsi="JetBrains Mono" w:cs="Courier New"/>
          <w:color w:val="6A8759"/>
          <w:sz w:val="20"/>
          <w:szCs w:val="20"/>
        </w:rPr>
        <w:t xml:space="preserve"> run build-staging &amp;&amp; </w:t>
      </w:r>
      <w:proofErr w:type="spellStart"/>
      <w:r w:rsidRPr="00A44101">
        <w:rPr>
          <w:rFonts w:ascii="JetBrains Mono" w:eastAsia="Times New Roman" w:hAnsi="JetBrains Mono" w:cs="Courier New"/>
          <w:color w:val="6A8759"/>
          <w:sz w:val="20"/>
          <w:szCs w:val="20"/>
        </w:rPr>
        <w:t>npm</w:t>
      </w:r>
      <w:proofErr w:type="spellEnd"/>
      <w:r w:rsidRPr="00A44101">
        <w:rPr>
          <w:rFonts w:ascii="JetBrains Mono" w:eastAsia="Times New Roman" w:hAnsi="JetBrains Mono" w:cs="Courier New"/>
          <w:color w:val="6A8759"/>
          <w:sz w:val="20"/>
          <w:szCs w:val="20"/>
        </w:rPr>
        <w:t xml:space="preserve"> run copy-to-</w:t>
      </w:r>
      <w:proofErr w:type="spellStart"/>
      <w:r w:rsidRPr="00A44101">
        <w:rPr>
          <w:rFonts w:ascii="JetBrains Mono" w:eastAsia="Times New Roman" w:hAnsi="JetBrains Mono" w:cs="Courier New"/>
          <w:color w:val="6A8759"/>
          <w:sz w:val="20"/>
          <w:szCs w:val="20"/>
        </w:rPr>
        <w:t>deschutes</w:t>
      </w:r>
      <w:proofErr w:type="spellEnd"/>
      <w:r w:rsidRPr="00A44101">
        <w:rPr>
          <w:rFonts w:ascii="JetBrains Mono" w:eastAsia="Times New Roman" w:hAnsi="JetBrains Mono" w:cs="Courier New"/>
          <w:color w:val="6A8759"/>
          <w:sz w:val="20"/>
          <w:szCs w:val="20"/>
        </w:rPr>
        <w:t>"</w:t>
      </w:r>
      <w:r w:rsidRPr="00A44101">
        <w:rPr>
          <w:rFonts w:ascii="JetBrains Mono" w:eastAsia="Times New Roman" w:hAnsi="JetBrains Mono" w:cs="Courier New"/>
          <w:color w:val="CC7832"/>
          <w:sz w:val="20"/>
          <w:szCs w:val="20"/>
        </w:rPr>
        <w:t>,</w:t>
      </w:r>
      <w:r w:rsidRPr="00A44101">
        <w:rPr>
          <w:rFonts w:ascii="JetBrains Mono" w:eastAsia="Times New Roman" w:hAnsi="JetBrains Mono" w:cs="Courier New"/>
          <w:color w:val="CC7832"/>
          <w:sz w:val="20"/>
          <w:szCs w:val="20"/>
        </w:rPr>
        <w:br/>
        <w:t xml:space="preserve">    </w:t>
      </w:r>
      <w:r w:rsidRPr="00A44101">
        <w:rPr>
          <w:rFonts w:ascii="JetBrains Mono" w:eastAsia="Times New Roman" w:hAnsi="JetBrains Mono" w:cs="Courier New"/>
          <w:color w:val="9876AA"/>
          <w:sz w:val="20"/>
          <w:szCs w:val="20"/>
        </w:rPr>
        <w:t>"deploy-</w:t>
      </w:r>
      <w:proofErr w:type="spellStart"/>
      <w:r w:rsidRPr="00A44101">
        <w:rPr>
          <w:rFonts w:ascii="JetBrains Mono" w:eastAsia="Times New Roman" w:hAnsi="JetBrains Mono" w:cs="Courier New"/>
          <w:color w:val="9876AA"/>
          <w:sz w:val="20"/>
          <w:szCs w:val="20"/>
        </w:rPr>
        <w:t>deschutes</w:t>
      </w:r>
      <w:proofErr w:type="spellEnd"/>
      <w:r w:rsidRPr="00A44101">
        <w:rPr>
          <w:rFonts w:ascii="JetBrains Mono" w:eastAsia="Times New Roman" w:hAnsi="JetBrains Mono" w:cs="Courier New"/>
          <w:color w:val="9876AA"/>
          <w:sz w:val="20"/>
          <w:szCs w:val="20"/>
        </w:rPr>
        <w:t>-prov"</w:t>
      </w:r>
      <w:r w:rsidRPr="00A44101">
        <w:rPr>
          <w:rFonts w:ascii="JetBrains Mono" w:eastAsia="Times New Roman" w:hAnsi="JetBrains Mono" w:cs="Courier New"/>
          <w:color w:val="CC7832"/>
          <w:sz w:val="20"/>
          <w:szCs w:val="20"/>
        </w:rPr>
        <w:t xml:space="preserve">: </w:t>
      </w:r>
      <w:r w:rsidRPr="00A44101">
        <w:rPr>
          <w:rFonts w:ascii="JetBrains Mono" w:eastAsia="Times New Roman" w:hAnsi="JetBrains Mono" w:cs="Courier New"/>
          <w:color w:val="6A8759"/>
          <w:sz w:val="20"/>
          <w:szCs w:val="20"/>
        </w:rPr>
        <w:t>"</w:t>
      </w:r>
      <w:proofErr w:type="spellStart"/>
      <w:r w:rsidRPr="00A44101">
        <w:rPr>
          <w:rFonts w:ascii="JetBrains Mono" w:eastAsia="Times New Roman" w:hAnsi="JetBrains Mono" w:cs="Courier New"/>
          <w:color w:val="6A8759"/>
          <w:sz w:val="20"/>
          <w:szCs w:val="20"/>
        </w:rPr>
        <w:t>npm</w:t>
      </w:r>
      <w:proofErr w:type="spellEnd"/>
      <w:r w:rsidRPr="00A44101">
        <w:rPr>
          <w:rFonts w:ascii="JetBrains Mono" w:eastAsia="Times New Roman" w:hAnsi="JetBrains Mono" w:cs="Courier New"/>
          <w:color w:val="6A8759"/>
          <w:sz w:val="20"/>
          <w:szCs w:val="20"/>
        </w:rPr>
        <w:t xml:space="preserve"> run build &amp;&amp; </w:t>
      </w:r>
      <w:proofErr w:type="spellStart"/>
      <w:r w:rsidRPr="00A44101">
        <w:rPr>
          <w:rFonts w:ascii="JetBrains Mono" w:eastAsia="Times New Roman" w:hAnsi="JetBrains Mono" w:cs="Courier New"/>
          <w:color w:val="6A8759"/>
          <w:sz w:val="20"/>
          <w:szCs w:val="20"/>
        </w:rPr>
        <w:t>npm</w:t>
      </w:r>
      <w:proofErr w:type="spellEnd"/>
      <w:r w:rsidRPr="00A44101">
        <w:rPr>
          <w:rFonts w:ascii="JetBrains Mono" w:eastAsia="Times New Roman" w:hAnsi="JetBrains Mono" w:cs="Courier New"/>
          <w:color w:val="6A8759"/>
          <w:sz w:val="20"/>
          <w:szCs w:val="20"/>
        </w:rPr>
        <w:t xml:space="preserve"> run copy-to-</w:t>
      </w:r>
      <w:proofErr w:type="spellStart"/>
      <w:r w:rsidRPr="00A44101">
        <w:rPr>
          <w:rFonts w:ascii="JetBrains Mono" w:eastAsia="Times New Roman" w:hAnsi="JetBrains Mono" w:cs="Courier New"/>
          <w:color w:val="6A8759"/>
          <w:sz w:val="20"/>
          <w:szCs w:val="20"/>
        </w:rPr>
        <w:t>deschutes</w:t>
      </w:r>
      <w:proofErr w:type="spellEnd"/>
      <w:r w:rsidRPr="00A44101">
        <w:rPr>
          <w:rFonts w:ascii="JetBrains Mono" w:eastAsia="Times New Roman" w:hAnsi="JetBrains Mono" w:cs="Courier New"/>
          <w:color w:val="6A8759"/>
          <w:sz w:val="20"/>
          <w:szCs w:val="20"/>
        </w:rPr>
        <w:t>"</w:t>
      </w:r>
      <w:r w:rsidRPr="00A44101">
        <w:rPr>
          <w:rFonts w:ascii="JetBrains Mono" w:eastAsia="Times New Roman" w:hAnsi="JetBrains Mono" w:cs="Courier New"/>
          <w:color w:val="CC7832"/>
          <w:sz w:val="20"/>
          <w:szCs w:val="20"/>
        </w:rPr>
        <w:t>,</w:t>
      </w:r>
      <w:r w:rsidRPr="00A44101">
        <w:rPr>
          <w:rFonts w:ascii="JetBrains Mono" w:eastAsia="Times New Roman" w:hAnsi="JetBrains Mono" w:cs="Courier New"/>
          <w:color w:val="CC7832"/>
          <w:sz w:val="20"/>
          <w:szCs w:val="20"/>
        </w:rPr>
        <w:br/>
      </w:r>
      <w:r w:rsidRPr="00A44101">
        <w:rPr>
          <w:rFonts w:ascii="JetBrains Mono" w:eastAsia="Times New Roman" w:hAnsi="JetBrains Mono" w:cs="Courier New"/>
          <w:color w:val="CC7832"/>
          <w:sz w:val="20"/>
          <w:szCs w:val="20"/>
        </w:rPr>
        <w:lastRenderedPageBreak/>
        <w:t xml:space="preserve">    </w:t>
      </w:r>
      <w:r w:rsidRPr="00A44101">
        <w:rPr>
          <w:rFonts w:ascii="JetBrains Mono" w:eastAsia="Times New Roman" w:hAnsi="JetBrains Mono" w:cs="Courier New"/>
          <w:color w:val="9876AA"/>
          <w:sz w:val="20"/>
          <w:szCs w:val="20"/>
        </w:rPr>
        <w:t>"deploy-cascade"</w:t>
      </w:r>
      <w:r w:rsidRPr="00A44101">
        <w:rPr>
          <w:rFonts w:ascii="JetBrains Mono" w:eastAsia="Times New Roman" w:hAnsi="JetBrains Mono" w:cs="Courier New"/>
          <w:color w:val="CC7832"/>
          <w:sz w:val="20"/>
          <w:szCs w:val="20"/>
        </w:rPr>
        <w:t xml:space="preserve">: </w:t>
      </w:r>
      <w:r w:rsidRPr="00A44101">
        <w:rPr>
          <w:rFonts w:ascii="JetBrains Mono" w:eastAsia="Times New Roman" w:hAnsi="JetBrains Mono" w:cs="Courier New"/>
          <w:color w:val="6A8759"/>
          <w:sz w:val="20"/>
          <w:szCs w:val="20"/>
        </w:rPr>
        <w:t>"</w:t>
      </w:r>
      <w:proofErr w:type="spellStart"/>
      <w:r w:rsidRPr="00A44101">
        <w:rPr>
          <w:rFonts w:ascii="JetBrains Mono" w:eastAsia="Times New Roman" w:hAnsi="JetBrains Mono" w:cs="Courier New"/>
          <w:color w:val="6A8759"/>
          <w:sz w:val="20"/>
          <w:szCs w:val="20"/>
        </w:rPr>
        <w:t>npm</w:t>
      </w:r>
      <w:proofErr w:type="spellEnd"/>
      <w:r w:rsidRPr="00A44101">
        <w:rPr>
          <w:rFonts w:ascii="JetBrains Mono" w:eastAsia="Times New Roman" w:hAnsi="JetBrains Mono" w:cs="Courier New"/>
          <w:color w:val="6A8759"/>
          <w:sz w:val="20"/>
          <w:szCs w:val="20"/>
        </w:rPr>
        <w:t xml:space="preserve"> run build &amp;&amp; </w:t>
      </w:r>
      <w:proofErr w:type="spellStart"/>
      <w:r w:rsidRPr="00A44101">
        <w:rPr>
          <w:rFonts w:ascii="JetBrains Mono" w:eastAsia="Times New Roman" w:hAnsi="JetBrains Mono" w:cs="Courier New"/>
          <w:color w:val="6A8759"/>
          <w:sz w:val="20"/>
          <w:szCs w:val="20"/>
        </w:rPr>
        <w:t>npm</w:t>
      </w:r>
      <w:proofErr w:type="spellEnd"/>
      <w:r w:rsidRPr="00A44101">
        <w:rPr>
          <w:rFonts w:ascii="JetBrains Mono" w:eastAsia="Times New Roman" w:hAnsi="JetBrains Mono" w:cs="Courier New"/>
          <w:color w:val="6A8759"/>
          <w:sz w:val="20"/>
          <w:szCs w:val="20"/>
        </w:rPr>
        <w:t xml:space="preserve"> run copy-to-cascade"</w:t>
      </w:r>
      <w:r w:rsidRPr="00A44101">
        <w:rPr>
          <w:rFonts w:ascii="JetBrains Mono" w:eastAsia="Times New Roman" w:hAnsi="JetBrains Mono" w:cs="Courier New"/>
          <w:color w:val="6A8759"/>
          <w:sz w:val="20"/>
          <w:szCs w:val="20"/>
        </w:rPr>
        <w:br/>
        <w:t xml:space="preserve">  </w:t>
      </w:r>
      <w:r w:rsidRPr="00A44101">
        <w:rPr>
          <w:rFonts w:ascii="JetBrains Mono" w:eastAsia="Times New Roman" w:hAnsi="JetBrains Mono" w:cs="Courier New"/>
          <w:color w:val="A9B7C6"/>
          <w:sz w:val="20"/>
          <w:szCs w:val="20"/>
        </w:rPr>
        <w:t>}</w:t>
      </w:r>
      <w:r w:rsidRPr="00A44101">
        <w:rPr>
          <w:rFonts w:ascii="JetBrains Mono" w:eastAsia="Times New Roman" w:hAnsi="JetBrains Mono" w:cs="Courier New"/>
          <w:color w:val="CC7832"/>
          <w:sz w:val="20"/>
          <w:szCs w:val="20"/>
        </w:rPr>
        <w:t>,</w:t>
      </w:r>
    </w:p>
    <w:p w14:paraId="2DC76E48" w14:textId="77777777" w:rsidR="00A44101" w:rsidRPr="00A44101" w:rsidRDefault="00A44101" w:rsidP="00A44101"/>
    <w:p w14:paraId="7230DAC6" w14:textId="59A5DF23" w:rsidR="00A03CB2" w:rsidRDefault="00A03CB2" w:rsidP="00A03CB2">
      <w:pPr>
        <w:pStyle w:val="Heading2"/>
      </w:pPr>
      <w:r>
        <w:t>Configure transcutaneous bilirubin da</w:t>
      </w:r>
      <w:r w:rsidR="00A44101">
        <w:t>t</w:t>
      </w:r>
      <w:r>
        <w:t>a entry</w:t>
      </w:r>
    </w:p>
    <w:p w14:paraId="3BBF66F8" w14:textId="77777777" w:rsidR="00A03CB2" w:rsidRDefault="000F6691" w:rsidP="001375EA">
      <w:r>
        <w:t>Note that, like many institutions, we initially store</w:t>
      </w:r>
      <w:r w:rsidR="00A03CB2">
        <w:t>d</w:t>
      </w:r>
      <w:r>
        <w:t xml:space="preserve"> our transcutaneous bilirubin values in a flowsheet row to ease data entry by support staff. </w:t>
      </w:r>
      <w:proofErr w:type="gramStart"/>
      <w:r w:rsidR="00A03CB2">
        <w:t>But,</w:t>
      </w:r>
      <w:proofErr w:type="gramEnd"/>
      <w:r w:rsidR="00A03CB2">
        <w:t xml:space="preserve"> that means you’d have to track bilirubin results both as lab values and flowsheet rows.</w:t>
      </w:r>
    </w:p>
    <w:p w14:paraId="37CACD5F" w14:textId="77777777" w:rsidR="00A03CB2" w:rsidRDefault="00A03CB2" w:rsidP="001375EA"/>
    <w:p w14:paraId="44217B38" w14:textId="77777777" w:rsidR="00A03CB2" w:rsidRDefault="00A03CB2" w:rsidP="001375EA">
      <w:r>
        <w:t>Currently, w</w:t>
      </w:r>
      <w:r w:rsidR="00180CA5">
        <w:t xml:space="preserve">e have support staff use </w:t>
      </w:r>
      <w:r>
        <w:t>a flowsheet sidebar report which has a button for Biligram and another button for a version of the Results Console which allows end users to enter point-of-care bilirubin results.</w:t>
      </w:r>
    </w:p>
    <w:p w14:paraId="11747424" w14:textId="77777777" w:rsidR="00A03CB2" w:rsidRDefault="00A03CB2" w:rsidP="001375EA"/>
    <w:p w14:paraId="4DD34E5E" w14:textId="12870660" w:rsidR="000F6691" w:rsidRDefault="00A03CB2" w:rsidP="001375EA">
      <w:r>
        <w:t>Our</w:t>
      </w:r>
      <w:r w:rsidR="00A603EB">
        <w:t xml:space="preserve"> flowsheet row</w:t>
      </w:r>
      <w:r w:rsidR="00223C52">
        <w:t xml:space="preserve"> </w:t>
      </w:r>
      <w:r>
        <w:t xml:space="preserve">then becomes read-only, displaying the result </w:t>
      </w:r>
      <w:r w:rsidR="00223C52">
        <w:t>using the following extension:</w:t>
      </w:r>
    </w:p>
    <w:p w14:paraId="2E623DBE" w14:textId="77777777" w:rsidR="00223C52" w:rsidRDefault="00223C52" w:rsidP="001375EA"/>
    <w:p w14:paraId="0C8A5341" w14:textId="47EB7131" w:rsidR="00223C52" w:rsidRDefault="00223C52" w:rsidP="00A44101">
      <w:pPr>
        <w:ind w:left="720"/>
      </w:pPr>
      <w:proofErr w:type="gramStart"/>
      <w:r w:rsidRPr="00223C52">
        <w:t>1,%</w:t>
      </w:r>
      <w:proofErr w:type="gramEnd"/>
      <w:r w:rsidRPr="00223C52">
        <w:t>lrrNm(1)="BILIRUBIN",%</w:t>
      </w:r>
      <w:proofErr w:type="spellStart"/>
      <w:r w:rsidRPr="00223C52">
        <w:t>extUser</w:t>
      </w:r>
      <w:proofErr w:type="spellEnd"/>
      <w:r w:rsidRPr="00223C52">
        <w:t>="1",x=$$GetLabCompNam^JFSPPT3</w:t>
      </w:r>
    </w:p>
    <w:p w14:paraId="2B7800AF" w14:textId="46FD3FF5" w:rsidR="00223C52" w:rsidRDefault="00223C52" w:rsidP="001375EA"/>
    <w:p w14:paraId="5ACF8B34" w14:textId="433C6023" w:rsidR="00A03CB2" w:rsidRDefault="00A03CB2" w:rsidP="001375EA">
      <w:r>
        <w:t xml:space="preserve">Our sidebar activity is configured with this HTML (in a SmartText record, </w:t>
      </w:r>
      <w:r w:rsidRPr="00A03CB2">
        <w:rPr>
          <w:b/>
          <w:bCs/>
        </w:rPr>
        <w:t>Biligram Flowsheet Sidebar buttons</w:t>
      </w:r>
      <w:r>
        <w:t>):</w:t>
      </w:r>
    </w:p>
    <w:p w14:paraId="3F84D83B" w14:textId="77777777" w:rsidR="00A03CB2" w:rsidRDefault="00A03CB2" w:rsidP="001375EA"/>
    <w:p w14:paraId="6C2F33F4" w14:textId="77777777" w:rsidR="00A03CB2" w:rsidRPr="00A03CB2" w:rsidRDefault="00A03CB2" w:rsidP="00A03CB2">
      <w:pPr>
        <w:autoSpaceDE w:val="0"/>
        <w:autoSpaceDN w:val="0"/>
        <w:adjustRightInd w:val="0"/>
        <w:ind w:left="720"/>
        <w:rPr>
          <w:rFonts w:ascii="Arial" w:hAnsi="Arial" w:cs="Arial"/>
          <w:sz w:val="22"/>
          <w:szCs w:val="22"/>
        </w:rPr>
      </w:pPr>
      <w:r w:rsidRPr="00A03CB2">
        <w:rPr>
          <w:rFonts w:ascii="Arial" w:hAnsi="Arial" w:cs="Arial"/>
          <w:sz w:val="22"/>
          <w:szCs w:val="22"/>
        </w:rPr>
        <w:t>&lt;div style="</w:t>
      </w:r>
      <w:proofErr w:type="spellStart"/>
      <w:r w:rsidRPr="00A03CB2">
        <w:rPr>
          <w:rFonts w:ascii="Arial" w:hAnsi="Arial" w:cs="Arial"/>
          <w:sz w:val="22"/>
          <w:szCs w:val="22"/>
        </w:rPr>
        <w:t>background-</w:t>
      </w:r>
      <w:proofErr w:type="gramStart"/>
      <w:r w:rsidRPr="00A03CB2">
        <w:rPr>
          <w:rFonts w:ascii="Arial" w:hAnsi="Arial" w:cs="Arial"/>
          <w:sz w:val="22"/>
          <w:szCs w:val="22"/>
        </w:rPr>
        <w:t>color:white</w:t>
      </w:r>
      <w:proofErr w:type="spellEnd"/>
      <w:proofErr w:type="gramEnd"/>
      <w:r w:rsidRPr="00A03CB2">
        <w:rPr>
          <w:rFonts w:ascii="Arial" w:hAnsi="Arial" w:cs="Arial"/>
          <w:sz w:val="22"/>
          <w:szCs w:val="22"/>
        </w:rPr>
        <w:t xml:space="preserve">; </w:t>
      </w:r>
      <w:proofErr w:type="spellStart"/>
      <w:r w:rsidRPr="00A03CB2">
        <w:rPr>
          <w:rFonts w:ascii="Arial" w:hAnsi="Arial" w:cs="Arial"/>
          <w:sz w:val="22"/>
          <w:szCs w:val="22"/>
        </w:rPr>
        <w:t>font:arial</w:t>
      </w:r>
      <w:proofErr w:type="spellEnd"/>
      <w:r w:rsidRPr="00A03CB2">
        <w:rPr>
          <w:rFonts w:ascii="Arial" w:hAnsi="Arial" w:cs="Arial"/>
          <w:sz w:val="22"/>
          <w:szCs w:val="22"/>
        </w:rPr>
        <w:t>; font-size:14pt;"&gt;</w:t>
      </w:r>
    </w:p>
    <w:p w14:paraId="69E90F99" w14:textId="77777777" w:rsidR="00A03CB2" w:rsidRPr="00A03CB2" w:rsidRDefault="00A03CB2" w:rsidP="00A03CB2">
      <w:pPr>
        <w:autoSpaceDE w:val="0"/>
        <w:autoSpaceDN w:val="0"/>
        <w:adjustRightInd w:val="0"/>
        <w:ind w:left="720"/>
        <w:rPr>
          <w:rFonts w:ascii="Arial" w:hAnsi="Arial" w:cs="Arial"/>
          <w:sz w:val="22"/>
          <w:szCs w:val="22"/>
        </w:rPr>
      </w:pPr>
    </w:p>
    <w:p w14:paraId="2D085971" w14:textId="77777777" w:rsidR="00A03CB2" w:rsidRPr="00A03CB2" w:rsidRDefault="00A03CB2" w:rsidP="00A03CB2">
      <w:pPr>
        <w:autoSpaceDE w:val="0"/>
        <w:autoSpaceDN w:val="0"/>
        <w:adjustRightInd w:val="0"/>
        <w:ind w:left="720"/>
        <w:rPr>
          <w:rFonts w:ascii="Arial" w:hAnsi="Arial" w:cs="Arial"/>
          <w:sz w:val="22"/>
          <w:szCs w:val="22"/>
        </w:rPr>
      </w:pPr>
      <w:r w:rsidRPr="00A03CB2">
        <w:rPr>
          <w:rFonts w:ascii="Arial" w:hAnsi="Arial" w:cs="Arial"/>
          <w:sz w:val="22"/>
          <w:szCs w:val="22"/>
        </w:rPr>
        <w:t>&lt;a style="</w:t>
      </w:r>
      <w:proofErr w:type="gramStart"/>
      <w:r w:rsidRPr="00A03CB2">
        <w:rPr>
          <w:rFonts w:ascii="Arial" w:hAnsi="Arial" w:cs="Arial"/>
          <w:sz w:val="22"/>
          <w:szCs w:val="22"/>
        </w:rPr>
        <w:t>display:inline</w:t>
      </w:r>
      <w:proofErr w:type="gramEnd"/>
      <w:r w:rsidRPr="00A03CB2">
        <w:rPr>
          <w:rFonts w:ascii="Arial" w:hAnsi="Arial" w:cs="Arial"/>
          <w:sz w:val="22"/>
          <w:szCs w:val="22"/>
        </w:rPr>
        <w:t xml:space="preserve">-block;padding:7px;border-radius:8px;margin:4px; </w:t>
      </w:r>
      <w:proofErr w:type="spellStart"/>
      <w:r w:rsidRPr="00A03CB2">
        <w:rPr>
          <w:rFonts w:ascii="Arial" w:hAnsi="Arial" w:cs="Arial"/>
          <w:sz w:val="22"/>
          <w:szCs w:val="22"/>
        </w:rPr>
        <w:t>color:white;background-color</w:t>
      </w:r>
      <w:proofErr w:type="spellEnd"/>
      <w:r w:rsidRPr="00A03CB2">
        <w:rPr>
          <w:rFonts w:ascii="Arial" w:hAnsi="Arial" w:cs="Arial"/>
          <w:sz w:val="22"/>
          <w:szCs w:val="22"/>
        </w:rPr>
        <w:t>:#0046E7"  href="EpicACT:OB_BILIRUBIN_CONSOLE_ACTIVITY,RunParam:LaunchOptions:2"&gt;</w:t>
      </w:r>
    </w:p>
    <w:p w14:paraId="345C1D5E" w14:textId="77777777" w:rsidR="00A03CB2" w:rsidRPr="00A03CB2" w:rsidRDefault="00A03CB2" w:rsidP="00A03CB2">
      <w:pPr>
        <w:autoSpaceDE w:val="0"/>
        <w:autoSpaceDN w:val="0"/>
        <w:adjustRightInd w:val="0"/>
        <w:ind w:left="720"/>
        <w:rPr>
          <w:rFonts w:ascii="Arial" w:hAnsi="Arial" w:cs="Arial"/>
          <w:sz w:val="22"/>
          <w:szCs w:val="22"/>
        </w:rPr>
      </w:pPr>
      <w:r w:rsidRPr="00A03CB2">
        <w:rPr>
          <w:rFonts w:ascii="Arial" w:hAnsi="Arial" w:cs="Arial"/>
          <w:sz w:val="22"/>
          <w:szCs w:val="22"/>
        </w:rPr>
        <w:t>Enter Results</w:t>
      </w:r>
    </w:p>
    <w:p w14:paraId="4CDF6668" w14:textId="77777777" w:rsidR="00A03CB2" w:rsidRPr="00A03CB2" w:rsidRDefault="00A03CB2" w:rsidP="00A03CB2">
      <w:pPr>
        <w:autoSpaceDE w:val="0"/>
        <w:autoSpaceDN w:val="0"/>
        <w:adjustRightInd w:val="0"/>
        <w:ind w:left="720"/>
        <w:rPr>
          <w:rFonts w:ascii="Arial" w:hAnsi="Arial" w:cs="Arial"/>
          <w:sz w:val="22"/>
          <w:szCs w:val="22"/>
        </w:rPr>
      </w:pPr>
      <w:r w:rsidRPr="00A03CB2">
        <w:rPr>
          <w:rFonts w:ascii="Arial" w:hAnsi="Arial" w:cs="Arial"/>
          <w:sz w:val="22"/>
          <w:szCs w:val="22"/>
        </w:rPr>
        <w:t>&lt;/a&gt;</w:t>
      </w:r>
    </w:p>
    <w:p w14:paraId="316873A8" w14:textId="77777777" w:rsidR="00A03CB2" w:rsidRPr="00A03CB2" w:rsidRDefault="00A03CB2" w:rsidP="00A03CB2">
      <w:pPr>
        <w:autoSpaceDE w:val="0"/>
        <w:autoSpaceDN w:val="0"/>
        <w:adjustRightInd w:val="0"/>
        <w:ind w:left="720"/>
        <w:rPr>
          <w:rFonts w:ascii="Arial" w:hAnsi="Arial" w:cs="Arial"/>
          <w:sz w:val="22"/>
          <w:szCs w:val="22"/>
        </w:rPr>
      </w:pPr>
    </w:p>
    <w:p w14:paraId="0F29BFA3" w14:textId="77777777" w:rsidR="00A03CB2" w:rsidRPr="00A03CB2" w:rsidRDefault="00A03CB2" w:rsidP="00A03CB2">
      <w:pPr>
        <w:autoSpaceDE w:val="0"/>
        <w:autoSpaceDN w:val="0"/>
        <w:adjustRightInd w:val="0"/>
        <w:ind w:left="720"/>
        <w:rPr>
          <w:rFonts w:ascii="Arial" w:hAnsi="Arial" w:cs="Arial"/>
          <w:sz w:val="22"/>
          <w:szCs w:val="22"/>
        </w:rPr>
      </w:pPr>
      <w:r w:rsidRPr="00A03CB2">
        <w:rPr>
          <w:rFonts w:ascii="Arial" w:hAnsi="Arial" w:cs="Arial"/>
          <w:sz w:val="22"/>
          <w:szCs w:val="22"/>
        </w:rPr>
        <w:t>&lt;a style="</w:t>
      </w:r>
      <w:proofErr w:type="gramStart"/>
      <w:r w:rsidRPr="00A03CB2">
        <w:rPr>
          <w:rFonts w:ascii="Arial" w:hAnsi="Arial" w:cs="Arial"/>
          <w:sz w:val="22"/>
          <w:szCs w:val="22"/>
        </w:rPr>
        <w:t>display:inline</w:t>
      </w:r>
      <w:proofErr w:type="gramEnd"/>
      <w:r w:rsidRPr="00A03CB2">
        <w:rPr>
          <w:rFonts w:ascii="Arial" w:hAnsi="Arial" w:cs="Arial"/>
          <w:sz w:val="22"/>
          <w:szCs w:val="22"/>
        </w:rPr>
        <w:t xml:space="preserve">-block;padding:7px;margin:4px;border-radius:8px;color:white;background-color:#93BC00" </w:t>
      </w:r>
      <w:proofErr w:type="spellStart"/>
      <w:r w:rsidRPr="00A03CB2">
        <w:rPr>
          <w:rFonts w:ascii="Arial" w:hAnsi="Arial" w:cs="Arial"/>
          <w:sz w:val="22"/>
          <w:szCs w:val="22"/>
        </w:rPr>
        <w:t>href</w:t>
      </w:r>
      <w:proofErr w:type="spellEnd"/>
      <w:r w:rsidRPr="00A03CB2">
        <w:rPr>
          <w:rFonts w:ascii="Arial" w:hAnsi="Arial" w:cs="Arial"/>
          <w:sz w:val="22"/>
          <w:szCs w:val="22"/>
        </w:rPr>
        <w:t>="</w:t>
      </w:r>
      <w:proofErr w:type="spellStart"/>
      <w:r w:rsidRPr="00A03CB2">
        <w:rPr>
          <w:rFonts w:ascii="Arial" w:hAnsi="Arial" w:cs="Arial"/>
          <w:sz w:val="22"/>
          <w:szCs w:val="22"/>
        </w:rPr>
        <w:t>EpicACT:BILIGRAM_AGL_POPUP,RunParams:SOURCEID</w:t>
      </w:r>
      <w:proofErr w:type="spellEnd"/>
      <w:r w:rsidRPr="00A03CB2">
        <w:rPr>
          <w:rFonts w:ascii="Arial" w:hAnsi="Arial" w:cs="Arial"/>
          <w:sz w:val="22"/>
          <w:szCs w:val="22"/>
        </w:rPr>
        <w:t>=2103420301"&gt;</w:t>
      </w:r>
    </w:p>
    <w:p w14:paraId="4FA98E41" w14:textId="77777777" w:rsidR="00A03CB2" w:rsidRPr="00A03CB2" w:rsidRDefault="00A03CB2" w:rsidP="00A03CB2">
      <w:pPr>
        <w:autoSpaceDE w:val="0"/>
        <w:autoSpaceDN w:val="0"/>
        <w:adjustRightInd w:val="0"/>
        <w:ind w:left="720"/>
        <w:rPr>
          <w:rFonts w:ascii="Arial" w:hAnsi="Arial" w:cs="Arial"/>
          <w:sz w:val="22"/>
          <w:szCs w:val="22"/>
        </w:rPr>
      </w:pPr>
      <w:r w:rsidRPr="00A03CB2">
        <w:rPr>
          <w:rFonts w:ascii="Arial" w:hAnsi="Arial" w:cs="Arial"/>
          <w:sz w:val="22"/>
          <w:szCs w:val="22"/>
        </w:rPr>
        <w:t>Biligram</w:t>
      </w:r>
    </w:p>
    <w:p w14:paraId="36C33CBD" w14:textId="77777777" w:rsidR="00A03CB2" w:rsidRPr="00A03CB2" w:rsidRDefault="00A03CB2" w:rsidP="00A03CB2">
      <w:pPr>
        <w:autoSpaceDE w:val="0"/>
        <w:autoSpaceDN w:val="0"/>
        <w:adjustRightInd w:val="0"/>
        <w:ind w:left="720"/>
        <w:rPr>
          <w:rFonts w:ascii="Arial" w:hAnsi="Arial" w:cs="Arial"/>
          <w:sz w:val="22"/>
          <w:szCs w:val="22"/>
        </w:rPr>
      </w:pPr>
      <w:r w:rsidRPr="00A03CB2">
        <w:rPr>
          <w:rFonts w:ascii="Arial" w:hAnsi="Arial" w:cs="Arial"/>
          <w:sz w:val="22"/>
          <w:szCs w:val="22"/>
        </w:rPr>
        <w:t>&lt;/a&gt;</w:t>
      </w:r>
    </w:p>
    <w:p w14:paraId="7AFDF26D" w14:textId="77777777" w:rsidR="00A03CB2" w:rsidRPr="00A03CB2" w:rsidRDefault="00A03CB2" w:rsidP="00A03CB2">
      <w:pPr>
        <w:autoSpaceDE w:val="0"/>
        <w:autoSpaceDN w:val="0"/>
        <w:adjustRightInd w:val="0"/>
        <w:ind w:left="720"/>
        <w:rPr>
          <w:rFonts w:ascii="Arial" w:hAnsi="Arial" w:cs="Arial"/>
          <w:sz w:val="22"/>
          <w:szCs w:val="22"/>
        </w:rPr>
      </w:pPr>
    </w:p>
    <w:p w14:paraId="7C8B6468" w14:textId="7E41079C" w:rsidR="00A03CB2" w:rsidRDefault="00A03CB2" w:rsidP="00A03CB2">
      <w:pPr>
        <w:ind w:left="720"/>
      </w:pPr>
      <w:r w:rsidRPr="00A03CB2">
        <w:rPr>
          <w:rFonts w:ascii="Arial" w:hAnsi="Arial" w:cs="Arial"/>
          <w:sz w:val="22"/>
          <w:szCs w:val="22"/>
        </w:rPr>
        <w:t>&lt;/div&gt;</w:t>
      </w:r>
      <w:r>
        <w:t xml:space="preserve"> </w:t>
      </w:r>
    </w:p>
    <w:p w14:paraId="2B98DF00" w14:textId="22AFDFB0" w:rsidR="00A03CB2" w:rsidRDefault="00A03CB2" w:rsidP="00A03CB2"/>
    <w:p w14:paraId="502530DD" w14:textId="46400D33" w:rsidR="00A03CB2" w:rsidRDefault="00A03CB2" w:rsidP="00A03CB2">
      <w:r>
        <w:t xml:space="preserve">This, in turn, is display in a report, </w:t>
      </w:r>
      <w:r w:rsidRPr="00A03CB2">
        <w:rPr>
          <w:b/>
          <w:bCs/>
        </w:rPr>
        <w:t>IP Flowsheet docked report with Biligram</w:t>
      </w:r>
      <w:r>
        <w:t xml:space="preserve">, which is a copy of Epic’s FLO 45345. You can duplicate that, and include a print group, </w:t>
      </w:r>
      <w:r>
        <w:rPr>
          <w:b/>
          <w:bCs/>
        </w:rPr>
        <w:t>Biligram flowsheet sidebar buttons</w:t>
      </w:r>
      <w:r>
        <w:t xml:space="preserve">. The is a </w:t>
      </w:r>
      <w:proofErr w:type="spellStart"/>
      <w:r>
        <w:t>printgr</w:t>
      </w:r>
      <w:r w:rsidR="00986C3D">
        <w:t>oup</w:t>
      </w:r>
      <w:proofErr w:type="spellEnd"/>
      <w:r w:rsidR="00986C3D">
        <w:t xml:space="preserve"> that displays a SmartText, with the following code:</w:t>
      </w:r>
    </w:p>
    <w:p w14:paraId="224747DA" w14:textId="239C465F" w:rsidR="00986C3D" w:rsidRDefault="00986C3D" w:rsidP="00A03CB2"/>
    <w:tbl>
      <w:tblPr>
        <w:tblW w:w="0" w:type="auto"/>
        <w:tblInd w:w="720" w:type="dxa"/>
        <w:tblCellMar>
          <w:left w:w="0" w:type="dxa"/>
          <w:right w:w="0" w:type="dxa"/>
        </w:tblCellMar>
        <w:tblLook w:val="0000" w:firstRow="0" w:lastRow="0" w:firstColumn="0" w:lastColumn="0" w:noHBand="0" w:noVBand="0"/>
      </w:tblPr>
      <w:tblGrid>
        <w:gridCol w:w="366"/>
        <w:gridCol w:w="5527"/>
      </w:tblGrid>
      <w:tr w:rsidR="00986C3D" w:rsidRPr="00986C3D" w14:paraId="4757B7BE" w14:textId="77777777" w:rsidTr="00986C3D">
        <w:tc>
          <w:tcPr>
            <w:tcW w:w="366" w:type="dxa"/>
            <w:tcBorders>
              <w:top w:val="nil"/>
              <w:left w:val="nil"/>
              <w:bottom w:val="nil"/>
              <w:right w:val="nil"/>
            </w:tcBorders>
            <w:shd w:val="clear" w:color="auto" w:fill="F4F4FB"/>
            <w:tcMar>
              <w:top w:w="0" w:type="dxa"/>
              <w:left w:w="0" w:type="dxa"/>
              <w:bottom w:w="0" w:type="dxa"/>
              <w:right w:w="0" w:type="dxa"/>
            </w:tcMar>
            <w:vAlign w:val="center"/>
          </w:tcPr>
          <w:p w14:paraId="250F6211" w14:textId="77777777" w:rsidR="00986C3D" w:rsidRPr="00986C3D" w:rsidRDefault="00986C3D" w:rsidP="00986C3D">
            <w:pPr>
              <w:autoSpaceDE w:val="0"/>
              <w:autoSpaceDN w:val="0"/>
              <w:adjustRightInd w:val="0"/>
              <w:rPr>
                <w:rFonts w:ascii="Arial" w:eastAsia="Times New Roman" w:hAnsi="Arial" w:cs="Arial"/>
                <w:sz w:val="22"/>
                <w:szCs w:val="22"/>
              </w:rPr>
            </w:pPr>
            <w:r w:rsidRPr="00986C3D">
              <w:rPr>
                <w:rFonts w:ascii="Arial" w:eastAsia="Times New Roman" w:hAnsi="Arial" w:cs="Arial"/>
                <w:sz w:val="22"/>
                <w:szCs w:val="22"/>
              </w:rPr>
              <w:t>1</w:t>
            </w:r>
          </w:p>
        </w:tc>
        <w:tc>
          <w:tcPr>
            <w:tcW w:w="5527" w:type="dxa"/>
            <w:tcBorders>
              <w:top w:val="nil"/>
              <w:left w:val="nil"/>
              <w:bottom w:val="nil"/>
              <w:right w:val="nil"/>
            </w:tcBorders>
            <w:shd w:val="clear" w:color="auto" w:fill="F4F4FB"/>
            <w:tcMar>
              <w:top w:w="0" w:type="dxa"/>
              <w:left w:w="0" w:type="dxa"/>
              <w:bottom w:w="0" w:type="dxa"/>
              <w:right w:w="0" w:type="dxa"/>
            </w:tcMar>
            <w:vAlign w:val="center"/>
          </w:tcPr>
          <w:p w14:paraId="5A31E62A" w14:textId="77777777" w:rsidR="00986C3D" w:rsidRPr="00986C3D" w:rsidRDefault="00986C3D" w:rsidP="00986C3D">
            <w:pPr>
              <w:autoSpaceDE w:val="0"/>
              <w:autoSpaceDN w:val="0"/>
              <w:adjustRightInd w:val="0"/>
              <w:rPr>
                <w:rFonts w:ascii="Arial" w:eastAsia="Times New Roman" w:hAnsi="Arial" w:cs="Arial"/>
                <w:sz w:val="22"/>
                <w:szCs w:val="22"/>
              </w:rPr>
            </w:pPr>
            <w:r w:rsidRPr="00986C3D">
              <w:rPr>
                <w:rFonts w:ascii="Arial" w:eastAsia="Times New Roman" w:hAnsi="Arial" w:cs="Arial"/>
                <w:sz w:val="22"/>
                <w:szCs w:val="22"/>
              </w:rPr>
              <w:t>s %ETXID=58519 d GetPntX^elibHULIB6(304100624)</w:t>
            </w:r>
          </w:p>
        </w:tc>
      </w:tr>
    </w:tbl>
    <w:p w14:paraId="0B30CFBD" w14:textId="77777777" w:rsidR="00986C3D" w:rsidRPr="00986C3D" w:rsidRDefault="00986C3D" w:rsidP="00986C3D">
      <w:pPr>
        <w:autoSpaceDE w:val="0"/>
        <w:autoSpaceDN w:val="0"/>
        <w:adjustRightInd w:val="0"/>
        <w:rPr>
          <w:rFonts w:ascii="Arial" w:eastAsia="Times New Roman" w:hAnsi="Arial" w:cs="Arial"/>
          <w:sz w:val="22"/>
          <w:szCs w:val="22"/>
        </w:rPr>
      </w:pPr>
    </w:p>
    <w:p w14:paraId="3D446BA0" w14:textId="7D8A7219" w:rsidR="00986C3D" w:rsidRDefault="00986C3D" w:rsidP="00A03CB2">
      <w:r>
        <w:t xml:space="preserve">In this case, </w:t>
      </w:r>
      <w:r>
        <w:rPr>
          <w:b/>
          <w:bCs/>
        </w:rPr>
        <w:t>58519</w:t>
      </w:r>
      <w:r>
        <w:t xml:space="preserve"> is the ETX shown above with HTML code, and </w:t>
      </w:r>
      <w:r>
        <w:rPr>
          <w:b/>
          <w:bCs/>
        </w:rPr>
        <w:t>304100624</w:t>
      </w:r>
      <w:r>
        <w:t xml:space="preserve"> is an extension with the following code, all on one line:</w:t>
      </w:r>
    </w:p>
    <w:p w14:paraId="43482384" w14:textId="4187514D" w:rsidR="00986C3D" w:rsidRDefault="00986C3D" w:rsidP="00A03CB2"/>
    <w:p w14:paraId="7F46C259" w14:textId="44B23B5D" w:rsidR="00986C3D" w:rsidRDefault="00986C3D" w:rsidP="00986C3D">
      <w:pPr>
        <w:ind w:left="720"/>
        <w:rPr>
          <w:rFonts w:eastAsia="Times New Roman"/>
          <w:sz w:val="22"/>
          <w:szCs w:val="22"/>
        </w:rPr>
      </w:pPr>
      <w:r>
        <w:rPr>
          <w:rFonts w:eastAsia="Times New Roman"/>
          <w:sz w:val="22"/>
          <w:szCs w:val="22"/>
        </w:rPr>
        <w:t xml:space="preserve">n </w:t>
      </w:r>
      <w:proofErr w:type="spellStart"/>
      <w:r>
        <w:rPr>
          <w:rFonts w:eastAsia="Times New Roman"/>
          <w:sz w:val="22"/>
          <w:szCs w:val="22"/>
        </w:rPr>
        <w:t>infoAry,etxGlo,go,etxLoop,saveGlobal,cerID,etxID,etxIN</w:t>
      </w:r>
      <w:proofErr w:type="spellEnd"/>
      <w:r>
        <w:rPr>
          <w:rFonts w:eastAsia="Times New Roman"/>
          <w:sz w:val="22"/>
          <w:szCs w:val="22"/>
        </w:rPr>
        <w:t xml:space="preserve"> s saveGlobal=$S(^%ZeOSUNQ("mgr_dir")["POC":0,^%ZeOSUNQ("mgr_dir")["PROTO":0,^%ZeOSUNQ("mgr_dir")["SANDBOX":0,^%ZeOSUNQ("mgr_dir")["BLD":0,isdebug:0,1:%SAVEGLOBAL), </w:t>
      </w:r>
      <w:proofErr w:type="spellStart"/>
      <w:r>
        <w:rPr>
          <w:rFonts w:eastAsia="Times New Roman"/>
          <w:sz w:val="22"/>
          <w:szCs w:val="22"/>
        </w:rPr>
        <w:t>cerID</w:t>
      </w:r>
      <w:proofErr w:type="spellEnd"/>
      <w:r>
        <w:rPr>
          <w:rFonts w:eastAsia="Times New Roman"/>
          <w:sz w:val="22"/>
          <w:szCs w:val="22"/>
        </w:rPr>
        <w:t xml:space="preserve">=%CERID, </w:t>
      </w:r>
      <w:proofErr w:type="spellStart"/>
      <w:r>
        <w:rPr>
          <w:rFonts w:eastAsia="Times New Roman"/>
          <w:sz w:val="22"/>
          <w:szCs w:val="22"/>
        </w:rPr>
        <w:t>etxIN</w:t>
      </w:r>
      <w:proofErr w:type="spellEnd"/>
      <w:r>
        <w:rPr>
          <w:rFonts w:eastAsia="Times New Roman"/>
          <w:sz w:val="22"/>
          <w:szCs w:val="22"/>
        </w:rPr>
        <w:t>=%ETXID s %SAVEGLOBAL=0,%CERID="" s:%</w:t>
      </w:r>
      <w:proofErr w:type="spellStart"/>
      <w:r>
        <w:rPr>
          <w:rFonts w:eastAsia="Times New Roman"/>
          <w:sz w:val="22"/>
          <w:szCs w:val="22"/>
        </w:rPr>
        <w:t>LUREPu</w:t>
      </w:r>
      <w:proofErr w:type="spellEnd"/>
      <w:r>
        <w:rPr>
          <w:rFonts w:eastAsia="Times New Roman"/>
          <w:sz w:val="22"/>
          <w:szCs w:val="22"/>
        </w:rPr>
        <w:t>="" %LSTREAM=1 s go=$S(</w:t>
      </w:r>
      <w:proofErr w:type="spellStart"/>
      <w:r>
        <w:rPr>
          <w:rFonts w:eastAsia="Times New Roman"/>
          <w:sz w:val="22"/>
          <w:szCs w:val="22"/>
        </w:rPr>
        <w:t>cerID</w:t>
      </w:r>
      <w:proofErr w:type="spellEnd"/>
      <w:r>
        <w:rPr>
          <w:rFonts w:eastAsia="Times New Roman"/>
          <w:sz w:val="22"/>
          <w:szCs w:val="22"/>
        </w:rPr>
        <w:t>'="":$$evalRule^elibHULIB22(</w:t>
      </w:r>
      <w:proofErr w:type="spellStart"/>
      <w:r>
        <w:rPr>
          <w:rFonts w:eastAsia="Times New Roman"/>
          <w:sz w:val="22"/>
          <w:szCs w:val="22"/>
        </w:rPr>
        <w:t>cerID,ID,DAT</w:t>
      </w:r>
      <w:proofErr w:type="spellEnd"/>
      <w:r>
        <w:rPr>
          <w:rFonts w:eastAsia="Times New Roman"/>
          <w:sz w:val="22"/>
          <w:szCs w:val="22"/>
        </w:rPr>
        <w:t xml:space="preserve">),1:1) </w:t>
      </w:r>
      <w:proofErr w:type="spellStart"/>
      <w:r>
        <w:rPr>
          <w:rFonts w:eastAsia="Times New Roman"/>
          <w:sz w:val="22"/>
          <w:szCs w:val="22"/>
        </w:rPr>
        <w:t>i</w:t>
      </w:r>
      <w:proofErr w:type="spellEnd"/>
      <w:r>
        <w:rPr>
          <w:rFonts w:eastAsia="Times New Roman"/>
          <w:sz w:val="22"/>
          <w:szCs w:val="22"/>
        </w:rPr>
        <w:t xml:space="preserve"> go=1 d </w:t>
      </w:r>
      <w:proofErr w:type="spellStart"/>
      <w:r>
        <w:rPr>
          <w:rFonts w:eastAsia="Times New Roman"/>
          <w:sz w:val="22"/>
          <w:szCs w:val="22"/>
        </w:rPr>
        <w:t>setInfoAry^LUPPDB</w:t>
      </w:r>
      <w:proofErr w:type="spellEnd"/>
      <w:r>
        <w:rPr>
          <w:rFonts w:eastAsia="Times New Roman"/>
          <w:sz w:val="22"/>
          <w:szCs w:val="22"/>
        </w:rPr>
        <w:t>(.</w:t>
      </w:r>
      <w:proofErr w:type="spellStart"/>
      <w:r>
        <w:rPr>
          <w:rFonts w:eastAsia="Times New Roman"/>
          <w:sz w:val="22"/>
          <w:szCs w:val="22"/>
        </w:rPr>
        <w:t>infoAry</w:t>
      </w:r>
      <w:proofErr w:type="spellEnd"/>
      <w:r>
        <w:rPr>
          <w:rFonts w:eastAsia="Times New Roman"/>
          <w:sz w:val="22"/>
          <w:szCs w:val="22"/>
        </w:rPr>
        <w:t xml:space="preserve">,"EPT",ID,DAT) f </w:t>
      </w:r>
      <w:proofErr w:type="spellStart"/>
      <w:r>
        <w:rPr>
          <w:rFonts w:eastAsia="Times New Roman"/>
          <w:sz w:val="22"/>
          <w:szCs w:val="22"/>
        </w:rPr>
        <w:t>etxLoop</w:t>
      </w:r>
      <w:proofErr w:type="spellEnd"/>
      <w:r>
        <w:rPr>
          <w:rFonts w:eastAsia="Times New Roman"/>
          <w:sz w:val="22"/>
          <w:szCs w:val="22"/>
        </w:rPr>
        <w:t>=1:1:$L(</w:t>
      </w:r>
      <w:proofErr w:type="spellStart"/>
      <w:r>
        <w:rPr>
          <w:rFonts w:eastAsia="Times New Roman"/>
          <w:sz w:val="22"/>
          <w:szCs w:val="22"/>
        </w:rPr>
        <w:t>etxIN</w:t>
      </w:r>
      <w:proofErr w:type="spellEnd"/>
      <w:r>
        <w:rPr>
          <w:rFonts w:eastAsia="Times New Roman"/>
          <w:sz w:val="22"/>
          <w:szCs w:val="22"/>
        </w:rPr>
        <w:t xml:space="preserve">,"^") s </w:t>
      </w:r>
      <w:proofErr w:type="spellStart"/>
      <w:r>
        <w:rPr>
          <w:rFonts w:eastAsia="Times New Roman"/>
          <w:sz w:val="22"/>
          <w:szCs w:val="22"/>
        </w:rPr>
        <w:t>etxID</w:t>
      </w:r>
      <w:proofErr w:type="spellEnd"/>
      <w:r>
        <w:rPr>
          <w:rFonts w:eastAsia="Times New Roman"/>
          <w:sz w:val="22"/>
          <w:szCs w:val="22"/>
        </w:rPr>
        <w:t>=$P(</w:t>
      </w:r>
      <w:proofErr w:type="spellStart"/>
      <w:r>
        <w:rPr>
          <w:rFonts w:eastAsia="Times New Roman"/>
          <w:sz w:val="22"/>
          <w:szCs w:val="22"/>
        </w:rPr>
        <w:t>etxIN</w:t>
      </w:r>
      <w:proofErr w:type="spellEnd"/>
      <w:r>
        <w:rPr>
          <w:rFonts w:eastAsia="Times New Roman"/>
          <w:sz w:val="22"/>
          <w:szCs w:val="22"/>
        </w:rPr>
        <w:t>,"^",</w:t>
      </w:r>
      <w:proofErr w:type="spellStart"/>
      <w:r>
        <w:rPr>
          <w:rFonts w:eastAsia="Times New Roman"/>
          <w:sz w:val="22"/>
          <w:szCs w:val="22"/>
        </w:rPr>
        <w:t>etxLoop</w:t>
      </w:r>
      <w:proofErr w:type="spellEnd"/>
      <w:r>
        <w:rPr>
          <w:rFonts w:eastAsia="Times New Roman"/>
          <w:sz w:val="22"/>
          <w:szCs w:val="22"/>
        </w:rPr>
        <w:t xml:space="preserve">) s </w:t>
      </w:r>
      <w:proofErr w:type="spellStart"/>
      <w:r>
        <w:rPr>
          <w:rFonts w:eastAsia="Times New Roman"/>
          <w:sz w:val="22"/>
          <w:szCs w:val="22"/>
        </w:rPr>
        <w:t>etxGlo</w:t>
      </w:r>
      <w:proofErr w:type="spellEnd"/>
      <w:r>
        <w:rPr>
          <w:rFonts w:eastAsia="Times New Roman"/>
          <w:sz w:val="22"/>
          <w:szCs w:val="22"/>
        </w:rPr>
        <w:t>=$$</w:t>
      </w:r>
      <w:proofErr w:type="spellStart"/>
      <w:r>
        <w:rPr>
          <w:rFonts w:eastAsia="Times New Roman"/>
          <w:sz w:val="22"/>
          <w:szCs w:val="22"/>
        </w:rPr>
        <w:t>zGtTmpGlo</w:t>
      </w:r>
      <w:proofErr w:type="spellEnd"/>
      <w:r>
        <w:rPr>
          <w:rFonts w:eastAsia="Times New Roman"/>
          <w:sz w:val="22"/>
          <w:szCs w:val="22"/>
        </w:rPr>
        <w:t>^%</w:t>
      </w:r>
      <w:proofErr w:type="spellStart"/>
      <w:r>
        <w:rPr>
          <w:rFonts w:eastAsia="Times New Roman"/>
          <w:sz w:val="22"/>
          <w:szCs w:val="22"/>
        </w:rPr>
        <w:t>Zefnlih</w:t>
      </w:r>
      <w:proofErr w:type="spellEnd"/>
      <w:r>
        <w:rPr>
          <w:rFonts w:eastAsia="Times New Roman"/>
          <w:sz w:val="22"/>
          <w:szCs w:val="22"/>
        </w:rPr>
        <w:t>(</w:t>
      </w:r>
      <w:proofErr w:type="spellStart"/>
      <w:r>
        <w:rPr>
          <w:rFonts w:eastAsia="Times New Roman"/>
          <w:sz w:val="22"/>
          <w:szCs w:val="22"/>
        </w:rPr>
        <w:t>saveGlobal</w:t>
      </w:r>
      <w:proofErr w:type="spellEnd"/>
      <w:r>
        <w:rPr>
          <w:rFonts w:eastAsia="Times New Roman"/>
          <w:sz w:val="22"/>
          <w:szCs w:val="22"/>
        </w:rPr>
        <w:t>,"CACHEETX"_</w:t>
      </w:r>
      <w:proofErr w:type="spellStart"/>
      <w:r>
        <w:rPr>
          <w:rFonts w:eastAsia="Times New Roman"/>
          <w:sz w:val="22"/>
          <w:szCs w:val="22"/>
        </w:rPr>
        <w:t>etxID</w:t>
      </w:r>
      <w:proofErr w:type="spellEnd"/>
      <w:r>
        <w:rPr>
          <w:rFonts w:eastAsia="Times New Roman"/>
          <w:sz w:val="22"/>
          <w:szCs w:val="22"/>
        </w:rPr>
        <w:t>) s:@</w:t>
      </w:r>
      <w:proofErr w:type="spellStart"/>
      <w:r>
        <w:rPr>
          <w:rFonts w:eastAsia="Times New Roman"/>
          <w:sz w:val="22"/>
          <w:szCs w:val="22"/>
        </w:rPr>
        <w:t>etxGlo</w:t>
      </w:r>
      <w:proofErr w:type="spellEnd"/>
      <w:r>
        <w:rPr>
          <w:rFonts w:eastAsia="Times New Roman"/>
          <w:sz w:val="22"/>
          <w:szCs w:val="22"/>
        </w:rPr>
        <w:t xml:space="preserve">@(0)="" </w:t>
      </w:r>
      <w:r>
        <w:rPr>
          <w:rFonts w:eastAsia="Times New Roman"/>
          <w:sz w:val="22"/>
          <w:szCs w:val="22"/>
        </w:rPr>
        <w:lastRenderedPageBreak/>
        <w:t xml:space="preserve">%=$$SText^HSTLINK2(etxID,$S(%CONTEXT="":"1,800,35",1:%CONTEXT),"",ID,DAT,"","",1,"",.infoAry,etxGlo) x "n </w:t>
      </w:r>
      <w:proofErr w:type="spellStart"/>
      <w:r>
        <w:rPr>
          <w:rFonts w:eastAsia="Times New Roman"/>
          <w:sz w:val="22"/>
          <w:szCs w:val="22"/>
        </w:rPr>
        <w:t>idx</w:t>
      </w:r>
      <w:proofErr w:type="spellEnd"/>
      <w:r>
        <w:rPr>
          <w:rFonts w:eastAsia="Times New Roman"/>
          <w:sz w:val="22"/>
          <w:szCs w:val="22"/>
        </w:rPr>
        <w:t xml:space="preserve">, line f </w:t>
      </w:r>
      <w:proofErr w:type="spellStart"/>
      <w:r>
        <w:rPr>
          <w:rFonts w:eastAsia="Times New Roman"/>
          <w:sz w:val="22"/>
          <w:szCs w:val="22"/>
        </w:rPr>
        <w:t>idx</w:t>
      </w:r>
      <w:proofErr w:type="spellEnd"/>
      <w:r>
        <w:rPr>
          <w:rFonts w:eastAsia="Times New Roman"/>
          <w:sz w:val="22"/>
          <w:szCs w:val="22"/>
        </w:rPr>
        <w:t>=1:1:@</w:t>
      </w:r>
      <w:proofErr w:type="spellStart"/>
      <w:r>
        <w:rPr>
          <w:rFonts w:eastAsia="Times New Roman"/>
          <w:sz w:val="22"/>
          <w:szCs w:val="22"/>
        </w:rPr>
        <w:t>etxGlo</w:t>
      </w:r>
      <w:proofErr w:type="spellEnd"/>
      <w:r>
        <w:rPr>
          <w:rFonts w:eastAsia="Times New Roman"/>
          <w:sz w:val="22"/>
          <w:szCs w:val="22"/>
        </w:rPr>
        <w:t xml:space="preserve">@(0) s line=@etxGlo@(idx) d </w:t>
      </w:r>
      <w:proofErr w:type="spellStart"/>
      <w:r>
        <w:rPr>
          <w:rFonts w:eastAsia="Times New Roman"/>
          <w:sz w:val="22"/>
          <w:szCs w:val="22"/>
        </w:rPr>
        <w:t>setline^HUZLADD</w:t>
      </w:r>
      <w:proofErr w:type="spellEnd"/>
      <w:r>
        <w:rPr>
          <w:rFonts w:eastAsia="Times New Roman"/>
          <w:sz w:val="22"/>
          <w:szCs w:val="22"/>
        </w:rPr>
        <w:t xml:space="preserve"> " d:+</w:t>
      </w:r>
      <w:proofErr w:type="spellStart"/>
      <w:r>
        <w:rPr>
          <w:rFonts w:eastAsia="Times New Roman"/>
          <w:sz w:val="22"/>
          <w:szCs w:val="22"/>
        </w:rPr>
        <w:t>saveGlobal</w:t>
      </w:r>
      <w:proofErr w:type="spellEnd"/>
      <w:r>
        <w:rPr>
          <w:rFonts w:eastAsia="Times New Roman"/>
          <w:sz w:val="22"/>
          <w:szCs w:val="22"/>
        </w:rPr>
        <w:t>=0 %</w:t>
      </w:r>
      <w:proofErr w:type="spellStart"/>
      <w:r>
        <w:rPr>
          <w:rFonts w:eastAsia="Times New Roman"/>
          <w:sz w:val="22"/>
          <w:szCs w:val="22"/>
        </w:rPr>
        <w:t>zRelTmpGlo</w:t>
      </w:r>
      <w:proofErr w:type="spellEnd"/>
      <w:r>
        <w:rPr>
          <w:rFonts w:eastAsia="Times New Roman"/>
          <w:sz w:val="22"/>
          <w:szCs w:val="22"/>
        </w:rPr>
        <w:t>^%</w:t>
      </w:r>
      <w:proofErr w:type="spellStart"/>
      <w:r>
        <w:rPr>
          <w:rFonts w:eastAsia="Times New Roman"/>
          <w:sz w:val="22"/>
          <w:szCs w:val="22"/>
        </w:rPr>
        <w:t>Zefnlih</w:t>
      </w:r>
      <w:proofErr w:type="spellEnd"/>
      <w:r>
        <w:rPr>
          <w:rFonts w:eastAsia="Times New Roman"/>
          <w:sz w:val="22"/>
          <w:szCs w:val="22"/>
        </w:rPr>
        <w:t>(</w:t>
      </w:r>
      <w:proofErr w:type="spellStart"/>
      <w:r>
        <w:rPr>
          <w:rFonts w:eastAsia="Times New Roman"/>
          <w:sz w:val="22"/>
          <w:szCs w:val="22"/>
        </w:rPr>
        <w:t>etxGlo</w:t>
      </w:r>
      <w:proofErr w:type="spellEnd"/>
      <w:r>
        <w:rPr>
          <w:rFonts w:eastAsia="Times New Roman"/>
          <w:sz w:val="22"/>
          <w:szCs w:val="22"/>
        </w:rPr>
        <w:t>)</w:t>
      </w:r>
    </w:p>
    <w:p w14:paraId="049C3867" w14:textId="782C842F" w:rsidR="00986C3D" w:rsidRDefault="00986C3D" w:rsidP="00A03CB2">
      <w:pPr>
        <w:rPr>
          <w:rFonts w:eastAsia="Times New Roman"/>
          <w:sz w:val="22"/>
          <w:szCs w:val="22"/>
        </w:rPr>
      </w:pPr>
    </w:p>
    <w:p w14:paraId="5ED7E4D3" w14:textId="680A1ECE" w:rsidR="00986C3D" w:rsidRDefault="00986C3D" w:rsidP="00A03CB2">
      <w:pPr>
        <w:rPr>
          <w:rFonts w:eastAsia="Times New Roman"/>
          <w:sz w:val="22"/>
          <w:szCs w:val="22"/>
        </w:rPr>
      </w:pPr>
      <w:r>
        <w:rPr>
          <w:rFonts w:eastAsia="Times New Roman"/>
          <w:sz w:val="22"/>
          <w:szCs w:val="22"/>
        </w:rPr>
        <w:t>Pulling that one line apart, here’s our documentation of the extension:</w:t>
      </w:r>
    </w:p>
    <w:p w14:paraId="674CBE84" w14:textId="0635CD8F" w:rsidR="00986C3D" w:rsidRDefault="00986C3D" w:rsidP="00A03CB2">
      <w:pPr>
        <w:rPr>
          <w:rFonts w:eastAsia="Times New Roman"/>
          <w:sz w:val="22"/>
          <w:szCs w:val="22"/>
        </w:rPr>
      </w:pPr>
    </w:p>
    <w:p w14:paraId="0F372CCC" w14:textId="77777777" w:rsidR="00986C3D" w:rsidRDefault="00986C3D" w:rsidP="00986C3D">
      <w:pPr>
        <w:ind w:left="720"/>
      </w:pPr>
      <w:r>
        <w:t>Use this to render and ETX as an "HTML" LPG. The LPG should be setup as HTML</w:t>
      </w:r>
    </w:p>
    <w:p w14:paraId="52BE536B" w14:textId="77777777" w:rsidR="00986C3D" w:rsidRDefault="00986C3D" w:rsidP="00986C3D">
      <w:pPr>
        <w:ind w:left="720"/>
      </w:pPr>
      <w:r>
        <w:t>Native and Standard, then this should be the code item.</w:t>
      </w:r>
    </w:p>
    <w:p w14:paraId="6A930A62" w14:textId="77777777" w:rsidR="00986C3D" w:rsidRDefault="00986C3D" w:rsidP="00986C3D">
      <w:pPr>
        <w:ind w:left="720"/>
      </w:pPr>
      <w:r>
        <w:t>s %ETXID=560721 d GetPntX^elibHULIB6(100624)</w:t>
      </w:r>
    </w:p>
    <w:p w14:paraId="26023BA1" w14:textId="77777777" w:rsidR="00986C3D" w:rsidRDefault="00986C3D" w:rsidP="00986C3D">
      <w:pPr>
        <w:ind w:left="720"/>
      </w:pPr>
      <w:r>
        <w:t>-or-</w:t>
      </w:r>
    </w:p>
    <w:p w14:paraId="3EB643CA" w14:textId="77777777" w:rsidR="00986C3D" w:rsidRDefault="00986C3D" w:rsidP="00986C3D">
      <w:pPr>
        <w:ind w:left="720"/>
      </w:pPr>
      <w:r>
        <w:t>s %CERID=**</w:t>
      </w:r>
      <w:proofErr w:type="gramStart"/>
      <w:r>
        <w:t>*,%</w:t>
      </w:r>
      <w:proofErr w:type="gramEnd"/>
      <w:r>
        <w:t>ETXID=***,%CONTEXT="1,800" d GetPntX^elibHULIB6(100624)</w:t>
      </w:r>
    </w:p>
    <w:p w14:paraId="71536DFA" w14:textId="77777777" w:rsidR="00986C3D" w:rsidRDefault="00986C3D" w:rsidP="00986C3D">
      <w:pPr>
        <w:ind w:left="720"/>
      </w:pPr>
      <w:r>
        <w:t xml:space="preserve"> </w:t>
      </w:r>
    </w:p>
    <w:p w14:paraId="28AF089B" w14:textId="77777777" w:rsidR="00986C3D" w:rsidRDefault="00986C3D" w:rsidP="00986C3D">
      <w:pPr>
        <w:ind w:left="720"/>
      </w:pPr>
      <w:r>
        <w:t>PARAMS:</w:t>
      </w:r>
    </w:p>
    <w:p w14:paraId="5DE9F4A7" w14:textId="77777777" w:rsidR="00986C3D" w:rsidRDefault="00986C3D" w:rsidP="00986C3D">
      <w:pPr>
        <w:ind w:left="720"/>
      </w:pPr>
      <w:r>
        <w:t>%ETXID - .1 of ETX to render. (</w:t>
      </w:r>
      <w:proofErr w:type="gramStart"/>
      <w:r>
        <w:t>may</w:t>
      </w:r>
      <w:proofErr w:type="gramEnd"/>
      <w:r>
        <w:t xml:space="preserve"> be caret </w:t>
      </w:r>
      <w:proofErr w:type="spellStart"/>
      <w:r>
        <w:t>delim</w:t>
      </w:r>
      <w:proofErr w:type="spellEnd"/>
      <w:r>
        <w:t xml:space="preserve"> list)</w:t>
      </w:r>
    </w:p>
    <w:p w14:paraId="735B9C68" w14:textId="77777777" w:rsidR="00986C3D" w:rsidRDefault="00986C3D" w:rsidP="00986C3D">
      <w:pPr>
        <w:ind w:left="720"/>
      </w:pPr>
      <w:r>
        <w:t>%CERID - .1 of a CER to evaluate and only render ETX if true (optional)</w:t>
      </w:r>
    </w:p>
    <w:p w14:paraId="1C8C37A5" w14:textId="77777777" w:rsidR="00986C3D" w:rsidRDefault="00986C3D" w:rsidP="00986C3D">
      <w:pPr>
        <w:ind w:left="720"/>
      </w:pPr>
      <w:r>
        <w:t>%CONTEXT - a comma-separated list of ETX-30 for functional types (optional,</w:t>
      </w:r>
    </w:p>
    <w:p w14:paraId="4A3F8424" w14:textId="77777777" w:rsidR="00986C3D" w:rsidRDefault="00986C3D" w:rsidP="00986C3D">
      <w:pPr>
        <w:ind w:left="720"/>
      </w:pPr>
      <w:r>
        <w:t>when NOT provided "1,800" is used - regardless of setting in the ETX itself.</w:t>
      </w:r>
    </w:p>
    <w:p w14:paraId="01BD32B2" w14:textId="77777777" w:rsidR="00986C3D" w:rsidRDefault="00986C3D" w:rsidP="00986C3D">
      <w:pPr>
        <w:ind w:left="720"/>
      </w:pPr>
      <w:r>
        <w:t xml:space="preserve">this is used for resolving </w:t>
      </w:r>
      <w:proofErr w:type="spellStart"/>
      <w:r>
        <w:t>smartlinks</w:t>
      </w:r>
      <w:proofErr w:type="spellEnd"/>
      <w:r>
        <w:t xml:space="preserve"> primarily)</w:t>
      </w:r>
    </w:p>
    <w:p w14:paraId="524E936E" w14:textId="77777777" w:rsidR="00986C3D" w:rsidRDefault="00986C3D" w:rsidP="00986C3D">
      <w:pPr>
        <w:ind w:left="720"/>
      </w:pPr>
      <w:r>
        <w:t xml:space="preserve">%SAVEGLOBAL - cached the </w:t>
      </w:r>
      <w:proofErr w:type="spellStart"/>
      <w:r>
        <w:t>etx</w:t>
      </w:r>
      <w:proofErr w:type="spellEnd"/>
      <w:r>
        <w:t xml:space="preserve"> in a global and only load if it does not exist</w:t>
      </w:r>
    </w:p>
    <w:p w14:paraId="2B7AC8B8" w14:textId="77777777" w:rsidR="00986C3D" w:rsidRDefault="00986C3D" w:rsidP="00986C3D">
      <w:pPr>
        <w:ind w:left="720"/>
      </w:pPr>
      <w:r>
        <w:t>there, this is great for things like STYLE, but does not evaluate any</w:t>
      </w:r>
    </w:p>
    <w:p w14:paraId="2072F896" w14:textId="77777777" w:rsidR="00986C3D" w:rsidRDefault="00986C3D" w:rsidP="00986C3D">
      <w:pPr>
        <w:ind w:left="720"/>
      </w:pPr>
      <w:proofErr w:type="spellStart"/>
      <w:r>
        <w:t>smartlinks</w:t>
      </w:r>
      <w:proofErr w:type="spellEnd"/>
      <w:r>
        <w:t xml:space="preserve">/rules again, so only useful for STATIC </w:t>
      </w:r>
      <w:proofErr w:type="spellStart"/>
      <w:r>
        <w:t>etx's</w:t>
      </w:r>
      <w:proofErr w:type="spellEnd"/>
      <w:r>
        <w:t xml:space="preserve"> not ones with "smarts"</w:t>
      </w:r>
    </w:p>
    <w:p w14:paraId="75B75FBE" w14:textId="77777777" w:rsidR="00986C3D" w:rsidRDefault="00986C3D" w:rsidP="00986C3D">
      <w:pPr>
        <w:ind w:left="720"/>
      </w:pPr>
      <w:r>
        <w:t>built in</w:t>
      </w:r>
    </w:p>
    <w:p w14:paraId="16E0E048" w14:textId="77777777" w:rsidR="00986C3D" w:rsidRDefault="00986C3D" w:rsidP="00986C3D">
      <w:pPr>
        <w:ind w:left="720"/>
      </w:pPr>
      <w:r>
        <w:t xml:space="preserve">        (</w:t>
      </w:r>
      <w:proofErr w:type="gramStart"/>
      <w:r>
        <w:t>never</w:t>
      </w:r>
      <w:proofErr w:type="gramEnd"/>
      <w:r>
        <w:t xml:space="preserve"> caches in POC, PROTO, or SANDBOX)</w:t>
      </w:r>
    </w:p>
    <w:p w14:paraId="4C08DF21" w14:textId="77777777" w:rsidR="00986C3D" w:rsidRDefault="00986C3D" w:rsidP="00986C3D">
      <w:pPr>
        <w:ind w:left="720"/>
      </w:pPr>
      <w:r>
        <w:t>ASSUMES</w:t>
      </w:r>
    </w:p>
    <w:p w14:paraId="0B64DEF1" w14:textId="77777777" w:rsidR="00986C3D" w:rsidRDefault="00986C3D" w:rsidP="00986C3D">
      <w:pPr>
        <w:ind w:left="720"/>
      </w:pPr>
      <w:r>
        <w:t>ID</w:t>
      </w:r>
    </w:p>
    <w:p w14:paraId="37C970E2" w14:textId="77777777" w:rsidR="00986C3D" w:rsidRDefault="00986C3D" w:rsidP="00986C3D">
      <w:pPr>
        <w:ind w:left="720"/>
      </w:pPr>
      <w:r>
        <w:t>DAT</w:t>
      </w:r>
    </w:p>
    <w:p w14:paraId="45FC63D2" w14:textId="77777777" w:rsidR="00986C3D" w:rsidRDefault="00986C3D" w:rsidP="00986C3D">
      <w:pPr>
        <w:ind w:left="720"/>
      </w:pPr>
      <w:r>
        <w:t xml:space="preserve"> </w:t>
      </w:r>
    </w:p>
    <w:p w14:paraId="7E8E4155" w14:textId="77777777" w:rsidR="00986C3D" w:rsidRDefault="00986C3D" w:rsidP="00986C3D">
      <w:pPr>
        <w:ind w:left="720"/>
      </w:pPr>
      <w:proofErr w:type="gramStart"/>
      <w:r>
        <w:t>;local</w:t>
      </w:r>
      <w:proofErr w:type="gramEnd"/>
      <w:r>
        <w:t xml:space="preserve"> vars</w:t>
      </w:r>
    </w:p>
    <w:p w14:paraId="326D561C" w14:textId="77777777" w:rsidR="00986C3D" w:rsidRDefault="00986C3D" w:rsidP="00986C3D">
      <w:pPr>
        <w:ind w:left="720"/>
      </w:pPr>
      <w:r>
        <w:t xml:space="preserve">n </w:t>
      </w:r>
      <w:proofErr w:type="spellStart"/>
      <w:proofErr w:type="gramStart"/>
      <w:r>
        <w:t>infoAry,etxGlo</w:t>
      </w:r>
      <w:proofErr w:type="gramEnd"/>
      <w:r>
        <w:t>,go,etxLoop,saveGlobal,cerID,etxID,etxIN</w:t>
      </w:r>
      <w:proofErr w:type="spellEnd"/>
    </w:p>
    <w:p w14:paraId="278D504F" w14:textId="77777777" w:rsidR="00986C3D" w:rsidRDefault="00986C3D" w:rsidP="00986C3D">
      <w:pPr>
        <w:ind w:left="720"/>
      </w:pPr>
      <w:r>
        <w:t>s</w:t>
      </w:r>
    </w:p>
    <w:p w14:paraId="734E9BE5" w14:textId="77777777" w:rsidR="00986C3D" w:rsidRDefault="00986C3D" w:rsidP="00986C3D">
      <w:pPr>
        <w:ind w:left="720"/>
      </w:pPr>
      <w:r>
        <w:t>saveGlobal=$S(^%ZeOSUNQ("mgr_dir</w:t>
      </w:r>
      <w:proofErr w:type="gramStart"/>
      <w:r>
        <w:t>")[</w:t>
      </w:r>
      <w:proofErr w:type="gramEnd"/>
      <w:r>
        <w:t>"POC":0,^%ZeOSUNQ("mgr_dir")["PROTO":0,^%ZeO</w:t>
      </w:r>
    </w:p>
    <w:p w14:paraId="29BF9F0C" w14:textId="77777777" w:rsidR="00986C3D" w:rsidRDefault="00986C3D" w:rsidP="00986C3D">
      <w:pPr>
        <w:ind w:left="720"/>
      </w:pPr>
      <w:r>
        <w:t>SUNQ("mgr_dir</w:t>
      </w:r>
      <w:proofErr w:type="gramStart"/>
      <w:r>
        <w:t>")[</w:t>
      </w:r>
      <w:proofErr w:type="gramEnd"/>
      <w:r>
        <w:t>"SANDBOX":0,^%ZeOSUNQ("mgr_dir")["BLD":0,isdebug:0,1:%SAVEGLOBA</w:t>
      </w:r>
    </w:p>
    <w:p w14:paraId="374556C4" w14:textId="77777777" w:rsidR="00986C3D" w:rsidRDefault="00986C3D" w:rsidP="00986C3D">
      <w:pPr>
        <w:ind w:left="720"/>
      </w:pPr>
      <w:r>
        <w:t xml:space="preserve">L), </w:t>
      </w:r>
      <w:proofErr w:type="spellStart"/>
      <w:r>
        <w:t>cerID</w:t>
      </w:r>
      <w:proofErr w:type="spellEnd"/>
      <w:r>
        <w:t xml:space="preserve">=%CERID, </w:t>
      </w:r>
      <w:proofErr w:type="spellStart"/>
      <w:r>
        <w:t>etxIN</w:t>
      </w:r>
      <w:proofErr w:type="spellEnd"/>
      <w:r>
        <w:t>=%ETXID</w:t>
      </w:r>
    </w:p>
    <w:p w14:paraId="7A1E7B03" w14:textId="77777777" w:rsidR="00986C3D" w:rsidRDefault="00986C3D" w:rsidP="00986C3D">
      <w:pPr>
        <w:ind w:left="720"/>
      </w:pPr>
      <w:r>
        <w:t xml:space="preserve"> </w:t>
      </w:r>
    </w:p>
    <w:p w14:paraId="7E620BCF" w14:textId="77777777" w:rsidR="00986C3D" w:rsidRDefault="00986C3D" w:rsidP="00986C3D">
      <w:pPr>
        <w:ind w:left="720"/>
      </w:pPr>
      <w:proofErr w:type="gramStart"/>
      <w:r>
        <w:t>;always</w:t>
      </w:r>
      <w:proofErr w:type="gramEnd"/>
      <w:r>
        <w:t xml:space="preserve"> reset the save global back to zero to not impact subsequent </w:t>
      </w:r>
      <w:proofErr w:type="spellStart"/>
      <w:r>
        <w:t>lpg's</w:t>
      </w:r>
      <w:proofErr w:type="spellEnd"/>
      <w:r>
        <w:t xml:space="preserve"> in</w:t>
      </w:r>
    </w:p>
    <w:p w14:paraId="126C0FCB" w14:textId="77777777" w:rsidR="00986C3D" w:rsidRDefault="00986C3D" w:rsidP="00986C3D">
      <w:pPr>
        <w:ind w:left="720"/>
      </w:pPr>
      <w:r>
        <w:t xml:space="preserve">the </w:t>
      </w:r>
      <w:proofErr w:type="spellStart"/>
      <w:r>
        <w:t>lrp</w:t>
      </w:r>
      <w:proofErr w:type="spellEnd"/>
    </w:p>
    <w:p w14:paraId="56A6A182" w14:textId="77777777" w:rsidR="00986C3D" w:rsidRDefault="00986C3D" w:rsidP="00986C3D">
      <w:pPr>
        <w:ind w:left="720"/>
      </w:pPr>
      <w:r>
        <w:t>s %SAVEGLOBAL=</w:t>
      </w:r>
      <w:proofErr w:type="gramStart"/>
      <w:r>
        <w:t>0,%</w:t>
      </w:r>
      <w:proofErr w:type="gramEnd"/>
      <w:r>
        <w:t>CERID=""</w:t>
      </w:r>
    </w:p>
    <w:p w14:paraId="518ECBFF" w14:textId="77777777" w:rsidR="00986C3D" w:rsidRDefault="00986C3D" w:rsidP="00986C3D">
      <w:pPr>
        <w:ind w:left="720"/>
      </w:pPr>
      <w:r>
        <w:t xml:space="preserve"> </w:t>
      </w:r>
    </w:p>
    <w:p w14:paraId="6E34D252" w14:textId="77777777" w:rsidR="00986C3D" w:rsidRDefault="00986C3D" w:rsidP="00986C3D">
      <w:pPr>
        <w:ind w:left="720"/>
      </w:pPr>
      <w:proofErr w:type="gramStart"/>
      <w:r>
        <w:t>;if</w:t>
      </w:r>
      <w:proofErr w:type="gramEnd"/>
      <w:r>
        <w:t xml:space="preserve"> this is a snapshot, then use "streaming" instead of buffering</w:t>
      </w:r>
    </w:p>
    <w:p w14:paraId="7B758813" w14:textId="77777777" w:rsidR="00986C3D" w:rsidRDefault="00986C3D" w:rsidP="00986C3D">
      <w:pPr>
        <w:ind w:left="720"/>
      </w:pPr>
      <w:proofErr w:type="gramStart"/>
      <w:r>
        <w:t>s:%</w:t>
      </w:r>
      <w:proofErr w:type="spellStart"/>
      <w:proofErr w:type="gramEnd"/>
      <w:r>
        <w:t>LUREPu</w:t>
      </w:r>
      <w:proofErr w:type="spellEnd"/>
      <w:r>
        <w:t>="" %LSTREAM=1</w:t>
      </w:r>
    </w:p>
    <w:p w14:paraId="66F23D82" w14:textId="77777777" w:rsidR="00986C3D" w:rsidRDefault="00986C3D" w:rsidP="00986C3D">
      <w:pPr>
        <w:ind w:left="720"/>
      </w:pPr>
      <w:r>
        <w:t xml:space="preserve"> </w:t>
      </w:r>
    </w:p>
    <w:p w14:paraId="762E80C3" w14:textId="77777777" w:rsidR="00986C3D" w:rsidRDefault="00986C3D" w:rsidP="00986C3D">
      <w:pPr>
        <w:ind w:left="720"/>
      </w:pPr>
      <w:proofErr w:type="gramStart"/>
      <w:r>
        <w:t>;check</w:t>
      </w:r>
      <w:proofErr w:type="gramEnd"/>
      <w:r>
        <w:t xml:space="preserve"> the rule if it exists to determine if should be displayed</w:t>
      </w:r>
    </w:p>
    <w:p w14:paraId="710E9F30" w14:textId="77777777" w:rsidR="00986C3D" w:rsidRDefault="00986C3D" w:rsidP="00986C3D">
      <w:pPr>
        <w:ind w:left="720"/>
      </w:pPr>
      <w:r>
        <w:t>s go=$S(</w:t>
      </w:r>
      <w:proofErr w:type="spellStart"/>
      <w:r>
        <w:t>cerID</w:t>
      </w:r>
      <w:proofErr w:type="spellEnd"/>
      <w:r>
        <w:t>'="</w:t>
      </w:r>
      <w:proofErr w:type="gramStart"/>
      <w:r>
        <w:t>":$</w:t>
      </w:r>
      <w:proofErr w:type="gramEnd"/>
      <w:r>
        <w:t>$evalRule^elibHULIB22(</w:t>
      </w:r>
      <w:proofErr w:type="spellStart"/>
      <w:r>
        <w:t>cerID,ID,DAT</w:t>
      </w:r>
      <w:proofErr w:type="spellEnd"/>
      <w:r>
        <w:t>),1:1)</w:t>
      </w:r>
    </w:p>
    <w:p w14:paraId="58FDF96F" w14:textId="77777777" w:rsidR="00986C3D" w:rsidRDefault="00986C3D" w:rsidP="00986C3D">
      <w:pPr>
        <w:ind w:left="720"/>
      </w:pPr>
      <w:proofErr w:type="spellStart"/>
      <w:r>
        <w:t>i</w:t>
      </w:r>
      <w:proofErr w:type="spellEnd"/>
      <w:r>
        <w:t xml:space="preserve"> go=1</w:t>
      </w:r>
    </w:p>
    <w:p w14:paraId="2257010D" w14:textId="77777777" w:rsidR="00986C3D" w:rsidRDefault="00986C3D" w:rsidP="00986C3D">
      <w:pPr>
        <w:ind w:left="720"/>
      </w:pPr>
      <w:r>
        <w:t xml:space="preserve">d </w:t>
      </w:r>
      <w:proofErr w:type="spellStart"/>
      <w:r>
        <w:t>setInfoAry^LUPPDB</w:t>
      </w:r>
      <w:proofErr w:type="spellEnd"/>
      <w:proofErr w:type="gramStart"/>
      <w:r>
        <w:t>(.</w:t>
      </w:r>
      <w:proofErr w:type="spellStart"/>
      <w:r>
        <w:t>infoAry</w:t>
      </w:r>
      <w:proofErr w:type="spellEnd"/>
      <w:proofErr w:type="gramEnd"/>
      <w:r>
        <w:t>,"EPT",ID,DAT)</w:t>
      </w:r>
    </w:p>
    <w:p w14:paraId="7ED00E82" w14:textId="77777777" w:rsidR="00986C3D" w:rsidRDefault="00986C3D" w:rsidP="00986C3D">
      <w:pPr>
        <w:ind w:left="720"/>
      </w:pPr>
      <w:r>
        <w:lastRenderedPageBreak/>
        <w:t xml:space="preserve"> </w:t>
      </w:r>
    </w:p>
    <w:p w14:paraId="0EC999AD" w14:textId="77777777" w:rsidR="00986C3D" w:rsidRDefault="00986C3D" w:rsidP="00986C3D">
      <w:pPr>
        <w:ind w:left="720"/>
      </w:pPr>
      <w:proofErr w:type="gramStart"/>
      <w:r>
        <w:t>;loop</w:t>
      </w:r>
      <w:proofErr w:type="gramEnd"/>
      <w:r>
        <w:t xml:space="preserve"> over the list of ETX and render each</w:t>
      </w:r>
    </w:p>
    <w:p w14:paraId="67192C7B" w14:textId="77777777" w:rsidR="00986C3D" w:rsidRDefault="00986C3D" w:rsidP="00986C3D">
      <w:pPr>
        <w:ind w:left="720"/>
      </w:pPr>
      <w:r>
        <w:t xml:space="preserve">f </w:t>
      </w:r>
      <w:proofErr w:type="spellStart"/>
      <w:r>
        <w:t>etxLoop</w:t>
      </w:r>
      <w:proofErr w:type="spellEnd"/>
      <w:r>
        <w:t>=</w:t>
      </w:r>
      <w:proofErr w:type="gramStart"/>
      <w:r>
        <w:t>1:1:$</w:t>
      </w:r>
      <w:proofErr w:type="gramEnd"/>
      <w:r>
        <w:t>L(</w:t>
      </w:r>
      <w:proofErr w:type="spellStart"/>
      <w:r>
        <w:t>etxIN</w:t>
      </w:r>
      <w:proofErr w:type="spellEnd"/>
      <w:r>
        <w:t>,"^")</w:t>
      </w:r>
    </w:p>
    <w:p w14:paraId="4BCC5216" w14:textId="77777777" w:rsidR="00986C3D" w:rsidRDefault="00986C3D" w:rsidP="00986C3D">
      <w:pPr>
        <w:ind w:left="720"/>
      </w:pPr>
      <w:r>
        <w:t xml:space="preserve">s </w:t>
      </w:r>
      <w:proofErr w:type="spellStart"/>
      <w:r>
        <w:t>etxID</w:t>
      </w:r>
      <w:proofErr w:type="spellEnd"/>
      <w:r>
        <w:t>=$P(</w:t>
      </w:r>
      <w:proofErr w:type="spellStart"/>
      <w:r>
        <w:t>etxIN</w:t>
      </w:r>
      <w:proofErr w:type="spellEnd"/>
      <w:r>
        <w:t>,"^</w:t>
      </w:r>
      <w:proofErr w:type="gramStart"/>
      <w:r>
        <w:t>",</w:t>
      </w:r>
      <w:proofErr w:type="spellStart"/>
      <w:r>
        <w:t>etxLoop</w:t>
      </w:r>
      <w:proofErr w:type="spellEnd"/>
      <w:proofErr w:type="gramEnd"/>
      <w:r>
        <w:t>)</w:t>
      </w:r>
    </w:p>
    <w:p w14:paraId="7875E2F1" w14:textId="77777777" w:rsidR="00986C3D" w:rsidRDefault="00986C3D" w:rsidP="00986C3D">
      <w:pPr>
        <w:ind w:left="720"/>
      </w:pPr>
      <w:r>
        <w:t xml:space="preserve"> </w:t>
      </w:r>
    </w:p>
    <w:p w14:paraId="5D90264B" w14:textId="77777777" w:rsidR="00986C3D" w:rsidRDefault="00986C3D" w:rsidP="00986C3D">
      <w:pPr>
        <w:ind w:left="720"/>
      </w:pPr>
      <w:proofErr w:type="gramStart"/>
      <w:r>
        <w:t>;allocate</w:t>
      </w:r>
      <w:proofErr w:type="gramEnd"/>
      <w:r>
        <w:t xml:space="preserve"> global</w:t>
      </w:r>
    </w:p>
    <w:p w14:paraId="7E19F710" w14:textId="77777777" w:rsidR="00986C3D" w:rsidRDefault="00986C3D" w:rsidP="00986C3D">
      <w:pPr>
        <w:ind w:left="720"/>
      </w:pPr>
      <w:r>
        <w:t xml:space="preserve">s </w:t>
      </w:r>
      <w:proofErr w:type="spellStart"/>
      <w:r>
        <w:t>etxGlo</w:t>
      </w:r>
      <w:proofErr w:type="spellEnd"/>
      <w:r>
        <w:t>=$$</w:t>
      </w:r>
      <w:proofErr w:type="spellStart"/>
      <w:r>
        <w:t>zGtTmpGlo</w:t>
      </w:r>
      <w:proofErr w:type="spellEnd"/>
      <w:r>
        <w:t>^%</w:t>
      </w:r>
      <w:proofErr w:type="spellStart"/>
      <w:r>
        <w:t>Zefnlih</w:t>
      </w:r>
      <w:proofErr w:type="spellEnd"/>
      <w:r>
        <w:t>(</w:t>
      </w:r>
      <w:proofErr w:type="spellStart"/>
      <w:r>
        <w:t>saveGlobal</w:t>
      </w:r>
      <w:proofErr w:type="spellEnd"/>
      <w:r>
        <w:t>,"CACHEETX"_</w:t>
      </w:r>
      <w:proofErr w:type="spellStart"/>
      <w:r>
        <w:t>etxID</w:t>
      </w:r>
      <w:proofErr w:type="spellEnd"/>
      <w:r>
        <w:t>)</w:t>
      </w:r>
    </w:p>
    <w:p w14:paraId="45282FA0" w14:textId="77777777" w:rsidR="00986C3D" w:rsidRDefault="00986C3D" w:rsidP="00986C3D">
      <w:pPr>
        <w:ind w:left="720"/>
      </w:pPr>
      <w:r>
        <w:t xml:space="preserve"> </w:t>
      </w:r>
    </w:p>
    <w:p w14:paraId="31B7EF0F" w14:textId="77777777" w:rsidR="00986C3D" w:rsidRDefault="00986C3D" w:rsidP="00986C3D">
      <w:pPr>
        <w:ind w:left="720"/>
      </w:pPr>
      <w:proofErr w:type="gramStart"/>
      <w:r>
        <w:t>;get</w:t>
      </w:r>
      <w:proofErr w:type="gramEnd"/>
      <w:r>
        <w:t xml:space="preserve"> the smart text into the global</w:t>
      </w:r>
    </w:p>
    <w:p w14:paraId="785AD56F" w14:textId="77777777" w:rsidR="00986C3D" w:rsidRDefault="00986C3D" w:rsidP="00986C3D">
      <w:pPr>
        <w:ind w:left="720"/>
      </w:pPr>
      <w:proofErr w:type="gramStart"/>
      <w:r>
        <w:t>s:@</w:t>
      </w:r>
      <w:proofErr w:type="spellStart"/>
      <w:proofErr w:type="gramEnd"/>
      <w:r>
        <w:t>etxGlo</w:t>
      </w:r>
      <w:proofErr w:type="spellEnd"/>
      <w:r>
        <w:t>@(0)=""</w:t>
      </w:r>
    </w:p>
    <w:p w14:paraId="4FBAEC00" w14:textId="77777777" w:rsidR="00986C3D" w:rsidRDefault="00986C3D" w:rsidP="00986C3D">
      <w:pPr>
        <w:ind w:left="720"/>
      </w:pPr>
      <w:r>
        <w:t>%=$$SText^HSTLINK2(</w:t>
      </w:r>
      <w:proofErr w:type="gramStart"/>
      <w:r>
        <w:t>etxID,$</w:t>
      </w:r>
      <w:proofErr w:type="gramEnd"/>
      <w:r>
        <w:t>S(%CONTEXT="":"1,800,35",1:%CONTEXT),"",ID,DAT,"","",</w:t>
      </w:r>
    </w:p>
    <w:p w14:paraId="50FC8C66" w14:textId="77777777" w:rsidR="00986C3D" w:rsidRDefault="00986C3D" w:rsidP="00986C3D">
      <w:pPr>
        <w:ind w:left="720"/>
      </w:pPr>
      <w:r>
        <w:t>1,"</w:t>
      </w:r>
      <w:proofErr w:type="gramStart"/>
      <w:r>
        <w:t>",.</w:t>
      </w:r>
      <w:proofErr w:type="gramEnd"/>
      <w:r>
        <w:t>infoAry,etxGlo)</w:t>
      </w:r>
    </w:p>
    <w:p w14:paraId="03A2FB14" w14:textId="77777777" w:rsidR="00986C3D" w:rsidRDefault="00986C3D" w:rsidP="00986C3D">
      <w:pPr>
        <w:ind w:left="720"/>
      </w:pPr>
      <w:r>
        <w:t xml:space="preserve"> </w:t>
      </w:r>
    </w:p>
    <w:p w14:paraId="1E86CF76" w14:textId="77777777" w:rsidR="00986C3D" w:rsidRDefault="00986C3D" w:rsidP="00986C3D">
      <w:pPr>
        <w:ind w:left="720"/>
      </w:pPr>
      <w:proofErr w:type="gramStart"/>
      <w:r>
        <w:t>;iterate</w:t>
      </w:r>
      <w:proofErr w:type="gramEnd"/>
      <w:r>
        <w:t xml:space="preserve"> over the global and render each line</w:t>
      </w:r>
    </w:p>
    <w:p w14:paraId="34D1A740" w14:textId="77777777" w:rsidR="00986C3D" w:rsidRDefault="00986C3D" w:rsidP="00986C3D">
      <w:pPr>
        <w:ind w:left="720"/>
      </w:pPr>
      <w:r>
        <w:t xml:space="preserve">x "n </w:t>
      </w:r>
      <w:proofErr w:type="spellStart"/>
      <w:r>
        <w:t>idx</w:t>
      </w:r>
      <w:proofErr w:type="spellEnd"/>
      <w:r>
        <w:t>, line</w:t>
      </w:r>
    </w:p>
    <w:p w14:paraId="6A0A23BB" w14:textId="77777777" w:rsidR="00986C3D" w:rsidRDefault="00986C3D" w:rsidP="00986C3D">
      <w:pPr>
        <w:ind w:left="720"/>
      </w:pPr>
      <w:r>
        <w:t xml:space="preserve">f </w:t>
      </w:r>
      <w:proofErr w:type="spellStart"/>
      <w:r>
        <w:t>idx</w:t>
      </w:r>
      <w:proofErr w:type="spellEnd"/>
      <w:r>
        <w:t>=</w:t>
      </w:r>
      <w:proofErr w:type="gramStart"/>
      <w:r>
        <w:t>1:1:@</w:t>
      </w:r>
      <w:proofErr w:type="spellStart"/>
      <w:proofErr w:type="gramEnd"/>
      <w:r>
        <w:t>etxGlo</w:t>
      </w:r>
      <w:proofErr w:type="spellEnd"/>
      <w:r>
        <w:t>@(0)</w:t>
      </w:r>
    </w:p>
    <w:p w14:paraId="2209A2D7" w14:textId="77777777" w:rsidR="00986C3D" w:rsidRDefault="00986C3D" w:rsidP="00986C3D">
      <w:pPr>
        <w:ind w:left="720"/>
      </w:pPr>
      <w:r>
        <w:t>s line=@etxGlo@(idx)</w:t>
      </w:r>
    </w:p>
    <w:p w14:paraId="66B8C6C7" w14:textId="77777777" w:rsidR="00986C3D" w:rsidRDefault="00986C3D" w:rsidP="00986C3D">
      <w:pPr>
        <w:ind w:left="720"/>
      </w:pPr>
      <w:r>
        <w:t xml:space="preserve">d </w:t>
      </w:r>
      <w:proofErr w:type="spellStart"/>
      <w:r>
        <w:t>setline^HUZLADD</w:t>
      </w:r>
      <w:proofErr w:type="spellEnd"/>
    </w:p>
    <w:p w14:paraId="59AEB4BB" w14:textId="77777777" w:rsidR="00986C3D" w:rsidRDefault="00986C3D" w:rsidP="00986C3D">
      <w:pPr>
        <w:ind w:left="720"/>
      </w:pPr>
      <w:r>
        <w:t>"</w:t>
      </w:r>
    </w:p>
    <w:p w14:paraId="1E584E1D" w14:textId="77777777" w:rsidR="00986C3D" w:rsidRDefault="00986C3D" w:rsidP="00986C3D">
      <w:pPr>
        <w:ind w:left="720"/>
      </w:pPr>
      <w:proofErr w:type="gramStart"/>
      <w:r>
        <w:t>;release</w:t>
      </w:r>
      <w:proofErr w:type="gramEnd"/>
      <w:r>
        <w:t xml:space="preserve"> global</w:t>
      </w:r>
    </w:p>
    <w:p w14:paraId="681C6644" w14:textId="50BB166E" w:rsidR="00986C3D" w:rsidRDefault="00986C3D" w:rsidP="00986C3D">
      <w:pPr>
        <w:ind w:left="720"/>
      </w:pPr>
      <w:r>
        <w:t xml:space="preserve"> </w:t>
      </w:r>
    </w:p>
    <w:p w14:paraId="248C2C66" w14:textId="77777777" w:rsidR="00986C3D" w:rsidRDefault="00986C3D" w:rsidP="00986C3D">
      <w:pPr>
        <w:ind w:left="720"/>
      </w:pPr>
      <w:r>
        <w:t xml:space="preserve"> </w:t>
      </w:r>
    </w:p>
    <w:p w14:paraId="591BA73D" w14:textId="30901BE6" w:rsidR="00986C3D" w:rsidRDefault="00986C3D" w:rsidP="00986C3D">
      <w:pPr>
        <w:ind w:left="720"/>
      </w:pPr>
      <w:proofErr w:type="gramStart"/>
      <w:r>
        <w:t>d:+</w:t>
      </w:r>
      <w:proofErr w:type="spellStart"/>
      <w:proofErr w:type="gramEnd"/>
      <w:r>
        <w:t>saveGlobal</w:t>
      </w:r>
      <w:proofErr w:type="spellEnd"/>
      <w:r>
        <w:t>=0 %</w:t>
      </w:r>
      <w:proofErr w:type="spellStart"/>
      <w:r>
        <w:t>zRelTmpGlo</w:t>
      </w:r>
      <w:proofErr w:type="spellEnd"/>
      <w:r>
        <w:t>^%</w:t>
      </w:r>
      <w:proofErr w:type="spellStart"/>
      <w:r>
        <w:t>Zefnlih</w:t>
      </w:r>
      <w:proofErr w:type="spellEnd"/>
      <w:r>
        <w:t>(</w:t>
      </w:r>
      <w:proofErr w:type="spellStart"/>
      <w:r>
        <w:t>etxGlo</w:t>
      </w:r>
      <w:proofErr w:type="spellEnd"/>
      <w:r>
        <w:t>)</w:t>
      </w:r>
    </w:p>
    <w:p w14:paraId="154CB628" w14:textId="3AF4D16E" w:rsidR="00986C3D" w:rsidRDefault="00986C3D" w:rsidP="00A03CB2"/>
    <w:p w14:paraId="5D134BF1" w14:textId="77777777" w:rsidR="00986C3D" w:rsidRPr="00986C3D" w:rsidRDefault="00986C3D" w:rsidP="00A03CB2"/>
    <w:p w14:paraId="5FF0AE81" w14:textId="59F91698" w:rsidR="00A03CB2" w:rsidRDefault="00986C3D" w:rsidP="00A03CB2">
      <w:r>
        <w:t>Note this lets you do all sorts of amazing things anywhere a print group could be displayed (Biligram 2 used to run entirely inside one of these things</w:t>
      </w:r>
      <w:proofErr w:type="gramStart"/>
      <w:r>
        <w:t>)</w:t>
      </w:r>
      <w:proofErr w:type="gramEnd"/>
      <w:r>
        <w:t xml:space="preserve"> but safety concerns suggest you should carefully limit the use of these to approved and auditable HTML-containing SmartText records. </w:t>
      </w:r>
    </w:p>
    <w:p w14:paraId="172030C4" w14:textId="77777777" w:rsidR="00A03CB2" w:rsidRDefault="00A03CB2" w:rsidP="00A03CB2"/>
    <w:p w14:paraId="2724CB08" w14:textId="0BC83960" w:rsidR="00A03CB2" w:rsidRDefault="00671485" w:rsidP="00A03CB2">
      <w:r>
        <w:t>The Console activity referred to in the HTML (OB_BILIRUBIN_CONSOLE_ACTIVITY) is a copy of other results console activities, with this set of initialization parameters:</w:t>
      </w:r>
    </w:p>
    <w:p w14:paraId="1B4DD1F2" w14:textId="137C01FD" w:rsidR="00671485" w:rsidRDefault="00671485" w:rsidP="00A03CB2"/>
    <w:p w14:paraId="17650EEB" w14:textId="3A0A4F18" w:rsidR="00671485" w:rsidRDefault="00671485" w:rsidP="00671485">
      <w:pPr>
        <w:ind w:left="720"/>
        <w:rPr>
          <w:rFonts w:eastAsia="Times New Roman"/>
          <w:sz w:val="22"/>
          <w:szCs w:val="22"/>
        </w:rPr>
      </w:pPr>
      <w:r>
        <w:rPr>
          <w:rFonts w:eastAsia="Times New Roman"/>
          <w:sz w:val="22"/>
          <w:szCs w:val="22"/>
        </w:rPr>
        <w:t>Anchor=@PROGID=E_MR_MRVNANCHOR</w:t>
      </w:r>
      <w:proofErr w:type="gramStart"/>
      <w:r>
        <w:rPr>
          <w:rFonts w:eastAsia="Times New Roman"/>
          <w:sz w:val="22"/>
          <w:szCs w:val="22"/>
        </w:rPr>
        <w:t>@,Inpatient</w:t>
      </w:r>
      <w:proofErr w:type="gramEnd"/>
      <w:r>
        <w:rPr>
          <w:rFonts w:eastAsia="Times New Roman"/>
          <w:sz w:val="22"/>
          <w:szCs w:val="22"/>
        </w:rPr>
        <w:t>=1,TEMPLATE=T_OB_BILIRUBIN_RESULTS_CONSOLE,TOC=0,STARTUPSECTION=SEC_OB_BILIRUBIN_RESULTS_CONSOLE</w:t>
      </w:r>
    </w:p>
    <w:p w14:paraId="388911A1" w14:textId="51C45988" w:rsidR="00671485" w:rsidRDefault="00671485" w:rsidP="00A03CB2">
      <w:pPr>
        <w:rPr>
          <w:rFonts w:eastAsia="Times New Roman"/>
          <w:sz w:val="22"/>
          <w:szCs w:val="22"/>
        </w:rPr>
      </w:pPr>
    </w:p>
    <w:p w14:paraId="74AB9929" w14:textId="1D44923C" w:rsidR="00671485" w:rsidRDefault="00671485" w:rsidP="00671485">
      <w:pPr>
        <w:pStyle w:val="Heading1"/>
        <w:rPr>
          <w:rFonts w:eastAsia="Times New Roman"/>
        </w:rPr>
      </w:pPr>
      <w:r>
        <w:rPr>
          <w:rFonts w:eastAsia="Times New Roman"/>
        </w:rPr>
        <w:t>Installation: standalone testing</w:t>
      </w:r>
    </w:p>
    <w:p w14:paraId="6AAAD233" w14:textId="54DCB965" w:rsidR="00671485" w:rsidRDefault="00671485" w:rsidP="00671485">
      <w:r>
        <w:t>Biligram comes with a built-in test patient you can use to make sur ethe graphing software works before you try to hook it up to your EMR.</w:t>
      </w:r>
      <w:r w:rsidR="0071527C">
        <w:t xml:space="preserve"> From a command line in the </w:t>
      </w:r>
      <w:proofErr w:type="gramStart"/>
      <w:r w:rsidR="0071527C">
        <w:t>directory</w:t>
      </w:r>
      <w:proofErr w:type="gramEnd"/>
      <w:r w:rsidR="0071527C">
        <w:t xml:space="preserve"> you downloaded the software into, you should be able to run:</w:t>
      </w:r>
    </w:p>
    <w:p w14:paraId="32C1373A" w14:textId="39707640" w:rsidR="0071527C" w:rsidRDefault="0071527C" w:rsidP="00671485"/>
    <w:p w14:paraId="2A754859" w14:textId="14600E7C" w:rsidR="0071527C" w:rsidRPr="0071527C" w:rsidRDefault="0071527C" w:rsidP="00AF4F2B">
      <w:pPr>
        <w:pStyle w:val="Code"/>
        <w:ind w:left="720"/>
      </w:pPr>
      <w:proofErr w:type="spellStart"/>
      <w:r w:rsidRPr="0071527C">
        <w:t>npm</w:t>
      </w:r>
      <w:proofErr w:type="spellEnd"/>
      <w:r w:rsidRPr="0071527C">
        <w:t xml:space="preserve"> install</w:t>
      </w:r>
    </w:p>
    <w:p w14:paraId="7399D0FE" w14:textId="77777777" w:rsidR="0071527C" w:rsidRPr="00671485" w:rsidRDefault="0071527C" w:rsidP="00671485"/>
    <w:p w14:paraId="35C4963C" w14:textId="1B9379EA" w:rsidR="00671485" w:rsidRDefault="0071527C" w:rsidP="00A03CB2">
      <w:r>
        <w:t>Then, to start a local development server for your mock data, run the following:</w:t>
      </w:r>
    </w:p>
    <w:p w14:paraId="03B8CA92" w14:textId="633FFE3B" w:rsidR="0071527C" w:rsidRDefault="0071527C" w:rsidP="00A03CB2"/>
    <w:p w14:paraId="29090A4E" w14:textId="5DEF1A2B" w:rsidR="0071527C" w:rsidRDefault="0071527C" w:rsidP="00AF4F2B">
      <w:pPr>
        <w:pStyle w:val="Code"/>
        <w:ind w:left="720"/>
      </w:pPr>
      <w:proofErr w:type="spellStart"/>
      <w:r>
        <w:lastRenderedPageBreak/>
        <w:t>npm</w:t>
      </w:r>
      <w:proofErr w:type="spellEnd"/>
      <w:r>
        <w:t xml:space="preserve"> run mock</w:t>
      </w:r>
    </w:p>
    <w:p w14:paraId="38CBC541" w14:textId="7C5B1C16" w:rsidR="0071527C" w:rsidRDefault="0071527C" w:rsidP="00A03CB2"/>
    <w:p w14:paraId="4E517127" w14:textId="34147232" w:rsidR="0071527C" w:rsidRDefault="0071527C" w:rsidP="00A03CB2">
      <w:r>
        <w:t>And in another terminal window, run:</w:t>
      </w:r>
    </w:p>
    <w:p w14:paraId="0F6DADED" w14:textId="7DB614B1" w:rsidR="0071527C" w:rsidRDefault="0071527C" w:rsidP="00A03CB2"/>
    <w:p w14:paraId="4D44C1F6" w14:textId="763B7291" w:rsidR="0071527C" w:rsidRDefault="0071527C" w:rsidP="00AF4F2B">
      <w:pPr>
        <w:pStyle w:val="Code"/>
        <w:ind w:left="720"/>
      </w:pPr>
      <w:proofErr w:type="spellStart"/>
      <w:r>
        <w:t>npm</w:t>
      </w:r>
      <w:proofErr w:type="spellEnd"/>
      <w:r>
        <w:t xml:space="preserve"> run serve</w:t>
      </w:r>
    </w:p>
    <w:p w14:paraId="61A71FB5" w14:textId="6378467B" w:rsidR="0071527C" w:rsidRDefault="0071527C" w:rsidP="00A03CB2"/>
    <w:p w14:paraId="1834D3D3" w14:textId="2462657C" w:rsidR="0071527C" w:rsidRDefault="0071527C" w:rsidP="00A03CB2">
      <w:r>
        <w:t>Bring up a web browser, and point it to the following address:</w:t>
      </w:r>
    </w:p>
    <w:p w14:paraId="6DDC1E03" w14:textId="30783C5F" w:rsidR="0071527C" w:rsidRDefault="0071527C" w:rsidP="00A03CB2"/>
    <w:p w14:paraId="0FB0D5EA" w14:textId="12B8ADFD" w:rsidR="0071527C" w:rsidRDefault="0071527C" w:rsidP="00AF4F2B">
      <w:pPr>
        <w:ind w:left="720"/>
      </w:pPr>
      <w:r>
        <w:t>Localhost:8080/?mock=1</w:t>
      </w:r>
    </w:p>
    <w:p w14:paraId="51F790E9" w14:textId="217F17DC" w:rsidR="0071527C" w:rsidRDefault="0071527C" w:rsidP="00A03CB2"/>
    <w:p w14:paraId="23C304E7" w14:textId="446AEA3D" w:rsidR="0071527C" w:rsidRDefault="00A44101" w:rsidP="00A44101">
      <w:pPr>
        <w:pStyle w:val="Heading1"/>
      </w:pPr>
      <w:r>
        <w:t>Installation: EMR</w:t>
      </w:r>
    </w:p>
    <w:p w14:paraId="54A90F49" w14:textId="49C3573B" w:rsidR="00A44101" w:rsidRDefault="00A44101" w:rsidP="00A44101">
      <w:r>
        <w:t xml:space="preserve">We have been running Biligram on Epic version February 2021. </w:t>
      </w:r>
      <w:r w:rsidR="00AF4F2B">
        <w:t>We use a Web Integration (FDI) record, an Activity record (E2N) and a menu button record (E2U) to make it available to end users. You can also make a hyperlink to an activity record in suitable for inclusion in progress notes.</w:t>
      </w:r>
    </w:p>
    <w:p w14:paraId="65F648E6" w14:textId="345790EC" w:rsidR="00AF4F2B" w:rsidRDefault="00AF4F2B" w:rsidP="00A44101"/>
    <w:p w14:paraId="1E5F80C2" w14:textId="14AB8BBA" w:rsidR="00AF4F2B" w:rsidRDefault="00AF4F2B" w:rsidP="00AF4F2B">
      <w:pPr>
        <w:pStyle w:val="Heading2"/>
      </w:pPr>
      <w:r>
        <w:t>Web integration record</w:t>
      </w:r>
    </w:p>
    <w:p w14:paraId="2A459073" w14:textId="52499EFE" w:rsidR="00AF4F2B" w:rsidRDefault="00AF4F2B" w:rsidP="00A44101">
      <w:r>
        <w:t>In the Epic EMR, the web integration record will contain:</w:t>
      </w:r>
    </w:p>
    <w:p w14:paraId="6D6559B3" w14:textId="6767D001" w:rsidR="00AF4F2B" w:rsidRPr="00AF4F2B" w:rsidRDefault="00AF4F2B" w:rsidP="00AF4F2B">
      <w:pPr>
        <w:pStyle w:val="ListParagraph"/>
      </w:pPr>
      <w:r>
        <w:t xml:space="preserve">Display name: </w:t>
      </w:r>
      <w:r w:rsidRPr="00AF4F2B">
        <w:rPr>
          <w:b/>
          <w:bCs/>
        </w:rPr>
        <w:t>Biligram</w:t>
      </w:r>
    </w:p>
    <w:p w14:paraId="14A3AE07" w14:textId="634348C2" w:rsidR="00AF4F2B" w:rsidRPr="00AF4F2B" w:rsidRDefault="00AF4F2B" w:rsidP="00AF4F2B">
      <w:pPr>
        <w:pStyle w:val="ListParagraph"/>
      </w:pPr>
      <w:r>
        <w:t xml:space="preserve">Integration type: </w:t>
      </w:r>
      <w:r>
        <w:rPr>
          <w:b/>
          <w:bCs/>
        </w:rPr>
        <w:t>SMART on FHIR</w:t>
      </w:r>
    </w:p>
    <w:p w14:paraId="274B2E18" w14:textId="37F1FBAD" w:rsidR="00AF4F2B" w:rsidRDefault="00AF4F2B" w:rsidP="00AF4F2B">
      <w:pPr>
        <w:pStyle w:val="ListParagraph"/>
      </w:pPr>
      <w:r>
        <w:t xml:space="preserve">Client ID: The Client ID from the App Orchard (such as </w:t>
      </w:r>
      <w:r w:rsidRPr="00AF4F2B">
        <w:t>bdbb53cf-6d26-4cb0-a778-e04a94b22e99</w:t>
      </w:r>
      <w:r>
        <w:t>)</w:t>
      </w:r>
    </w:p>
    <w:p w14:paraId="5950DB16" w14:textId="3F1C0EED" w:rsidR="00AF4F2B" w:rsidRPr="00AF4F2B" w:rsidRDefault="00AF4F2B" w:rsidP="00AF4F2B">
      <w:pPr>
        <w:pStyle w:val="ListParagraph"/>
      </w:pPr>
      <w:r>
        <w:t xml:space="preserve">Use actions queue for flowsheets: </w:t>
      </w:r>
      <w:r>
        <w:rPr>
          <w:b/>
          <w:bCs/>
        </w:rPr>
        <w:t>No</w:t>
      </w:r>
    </w:p>
    <w:p w14:paraId="327580D3" w14:textId="1EAD350B" w:rsidR="00AF4F2B" w:rsidRDefault="00AF4F2B" w:rsidP="00AF4F2B">
      <w:pPr>
        <w:pStyle w:val="ListParagraph"/>
      </w:pPr>
      <w:r>
        <w:t xml:space="preserve">Allow ordering by NDC ID: </w:t>
      </w:r>
      <w:r>
        <w:rPr>
          <w:b/>
          <w:bCs/>
        </w:rPr>
        <w:t>No</w:t>
      </w:r>
    </w:p>
    <w:p w14:paraId="75D8A675" w14:textId="1DEE9EC9" w:rsidR="00AF4F2B" w:rsidRDefault="00AF4F2B" w:rsidP="00AF4F2B">
      <w:pPr>
        <w:pStyle w:val="ListParagraph"/>
      </w:pPr>
      <w:r>
        <w:t xml:space="preserve">Launch type (HTTPS only): </w:t>
      </w:r>
      <w:r>
        <w:rPr>
          <w:b/>
          <w:bCs/>
        </w:rPr>
        <w:t>Workspace</w:t>
      </w:r>
      <w:r>
        <w:t xml:space="preserve"> (we </w:t>
      </w:r>
      <w:proofErr w:type="gramStart"/>
      <w:r>
        <w:t>actually use</w:t>
      </w:r>
      <w:proofErr w:type="gramEnd"/>
      <w:r>
        <w:t xml:space="preserve"> a floating window, but here it’s defined as Workspace)</w:t>
      </w:r>
    </w:p>
    <w:p w14:paraId="664E3FFC" w14:textId="2E3ECD9E" w:rsidR="00AF4F2B" w:rsidRDefault="00AF4F2B" w:rsidP="00AF4F2B">
      <w:pPr>
        <w:pStyle w:val="ListParagraph"/>
      </w:pPr>
      <w:r>
        <w:t xml:space="preserve">Authentication method: </w:t>
      </w:r>
      <w:r>
        <w:rPr>
          <w:b/>
          <w:bCs/>
        </w:rPr>
        <w:t>SMART on FHIR</w:t>
      </w:r>
    </w:p>
    <w:p w14:paraId="3A62E81D" w14:textId="02CB12EA" w:rsidR="00AF4F2B" w:rsidRDefault="00AF4F2B" w:rsidP="00AF4F2B"/>
    <w:p w14:paraId="43A15C6C" w14:textId="26D36749" w:rsidR="00AF4F2B" w:rsidRDefault="00AF4F2B" w:rsidP="00AF4F2B">
      <w:pPr>
        <w:pStyle w:val="Heading2"/>
      </w:pPr>
      <w:r>
        <w:t>Activity record</w:t>
      </w:r>
    </w:p>
    <w:p w14:paraId="172E1BA9" w14:textId="3228C0D0" w:rsidR="00AF4F2B" w:rsidRDefault="00AF4F2B" w:rsidP="00AF4F2B">
      <w:r>
        <w:t>You can make a copy of Epic’s CI_ACTIVE_GUIDELINES</w:t>
      </w:r>
      <w:r w:rsidR="00C62BBB">
        <w:t xml:space="preserve"> record (70120), with the following changes in your copy:</w:t>
      </w:r>
    </w:p>
    <w:p w14:paraId="6079B79D" w14:textId="57A7E336" w:rsidR="00C62BBB" w:rsidRPr="00C62BBB" w:rsidRDefault="00C62BBB" w:rsidP="00C62BBB">
      <w:pPr>
        <w:pStyle w:val="ListParagraph"/>
      </w:pPr>
      <w:r>
        <w:t xml:space="preserve">Caption: </w:t>
      </w:r>
      <w:r>
        <w:rPr>
          <w:b/>
          <w:bCs/>
        </w:rPr>
        <w:t>Biligram</w:t>
      </w:r>
    </w:p>
    <w:p w14:paraId="5EC47125" w14:textId="6731E63F" w:rsidR="00C62BBB" w:rsidRPr="00C62BBB" w:rsidRDefault="00C62BBB" w:rsidP="00C62BBB">
      <w:pPr>
        <w:pStyle w:val="ListParagraph"/>
      </w:pPr>
      <w:r>
        <w:t xml:space="preserve">Tooltip: </w:t>
      </w:r>
      <w:r>
        <w:rPr>
          <w:b/>
          <w:bCs/>
        </w:rPr>
        <w:t>Biligram</w:t>
      </w:r>
    </w:p>
    <w:p w14:paraId="005AEFBC" w14:textId="0A589C34" w:rsidR="00C62BBB" w:rsidRDefault="00C62BBB" w:rsidP="00C62BBB">
      <w:pPr>
        <w:pStyle w:val="ListParagraph"/>
      </w:pPr>
      <w:r>
        <w:t xml:space="preserve">Description: </w:t>
      </w:r>
      <w:r>
        <w:rPr>
          <w:b/>
          <w:bCs/>
        </w:rPr>
        <w:t>Bilirubin nomogram tool</w:t>
      </w:r>
    </w:p>
    <w:p w14:paraId="046D1BFC" w14:textId="1F94F028" w:rsidR="00C62BBB" w:rsidRDefault="00C62BBB" w:rsidP="00C62BBB">
      <w:pPr>
        <w:pStyle w:val="ListParagraph"/>
      </w:pPr>
      <w:r>
        <w:t xml:space="preserve">Activity icon: </w:t>
      </w:r>
      <w:r>
        <w:rPr>
          <w:b/>
          <w:bCs/>
        </w:rPr>
        <w:t>BABY_BUTTERNUT</w:t>
      </w:r>
    </w:p>
    <w:p w14:paraId="2FCDF976" w14:textId="5642804D" w:rsidR="00C62BBB" w:rsidRDefault="00C62BBB" w:rsidP="00C62BBB">
      <w:pPr>
        <w:pStyle w:val="ListParagraph"/>
      </w:pPr>
      <w:r>
        <w:t xml:space="preserve">Form style: </w:t>
      </w:r>
      <w:r>
        <w:rPr>
          <w:b/>
          <w:bCs/>
        </w:rPr>
        <w:t>128</w:t>
      </w:r>
      <w:r>
        <w:t xml:space="preserve"> (popup window)</w:t>
      </w:r>
    </w:p>
    <w:p w14:paraId="5040DF51" w14:textId="7D753E4A" w:rsidR="00C62BBB" w:rsidRDefault="00C62BBB" w:rsidP="00C62BBB"/>
    <w:p w14:paraId="15E38616" w14:textId="64F51964" w:rsidR="00C62BBB" w:rsidRDefault="00C62BBB" w:rsidP="00C62BBB">
      <w:pPr>
        <w:pStyle w:val="Heading2"/>
      </w:pPr>
      <w:r>
        <w:t>Menu record</w:t>
      </w:r>
    </w:p>
    <w:p w14:paraId="13600038" w14:textId="2FED6E07" w:rsidR="00C62BBB" w:rsidRDefault="00C62BBB" w:rsidP="00C62BBB">
      <w:r>
        <w:t>You will want a Menu record to go with the above Activity record.</w:t>
      </w:r>
    </w:p>
    <w:p w14:paraId="42A2DB68" w14:textId="7F2D74F0" w:rsidR="00C62BBB" w:rsidRPr="00C62BBB" w:rsidRDefault="00C62BBB" w:rsidP="00C62BBB">
      <w:pPr>
        <w:pStyle w:val="ListParagraph"/>
      </w:pPr>
      <w:r>
        <w:t xml:space="preserve">Menu type: </w:t>
      </w:r>
      <w:r>
        <w:rPr>
          <w:b/>
          <w:bCs/>
        </w:rPr>
        <w:t>Item</w:t>
      </w:r>
    </w:p>
    <w:p w14:paraId="217547E7" w14:textId="0DEC2150" w:rsidR="00C62BBB" w:rsidRPr="00C62BBB" w:rsidRDefault="00C62BBB" w:rsidP="00C62BBB">
      <w:pPr>
        <w:pStyle w:val="ListParagraph"/>
      </w:pPr>
      <w:r>
        <w:t xml:space="preserve">Description: </w:t>
      </w:r>
      <w:r>
        <w:rPr>
          <w:b/>
          <w:bCs/>
        </w:rPr>
        <w:t>Biligram</w:t>
      </w:r>
    </w:p>
    <w:p w14:paraId="36C6B2EF" w14:textId="76CC716C" w:rsidR="00C62BBB" w:rsidRPr="00C62BBB" w:rsidRDefault="00C62BBB" w:rsidP="00C62BBB">
      <w:pPr>
        <w:pStyle w:val="ListParagraph"/>
      </w:pPr>
      <w:r>
        <w:t xml:space="preserve">Caption: </w:t>
      </w:r>
      <w:r>
        <w:rPr>
          <w:b/>
          <w:bCs/>
        </w:rPr>
        <w:t>Biligram</w:t>
      </w:r>
    </w:p>
    <w:p w14:paraId="1C2825A9" w14:textId="6A7C6F22" w:rsidR="00C62BBB" w:rsidRDefault="00C62BBB" w:rsidP="00C62BBB">
      <w:pPr>
        <w:pStyle w:val="ListParagraph"/>
      </w:pPr>
      <w:r>
        <w:t xml:space="preserve">Toolbar tooltip: </w:t>
      </w:r>
      <w:r>
        <w:rPr>
          <w:b/>
          <w:bCs/>
        </w:rPr>
        <w:t>Biligram</w:t>
      </w:r>
    </w:p>
    <w:p w14:paraId="42C04929" w14:textId="5B6C5A79" w:rsidR="00C62BBB" w:rsidRDefault="00C62BBB" w:rsidP="00C62BBB">
      <w:pPr>
        <w:pStyle w:val="ListParagraph"/>
      </w:pPr>
      <w:r>
        <w:t xml:space="preserve">Image: </w:t>
      </w:r>
      <w:r>
        <w:rPr>
          <w:b/>
          <w:bCs/>
        </w:rPr>
        <w:t>BABY_BUTTERNUT</w:t>
      </w:r>
    </w:p>
    <w:p w14:paraId="66D7B583" w14:textId="26FF7325" w:rsidR="00C62BBB" w:rsidRDefault="00C62BBB" w:rsidP="00C62BBB">
      <w:pPr>
        <w:pStyle w:val="ListParagraph"/>
      </w:pPr>
      <w:r>
        <w:t>Activity descriptor: &lt;Your activity record above&gt;</w:t>
      </w:r>
    </w:p>
    <w:p w14:paraId="30F123E4" w14:textId="1BE40707" w:rsidR="00C62BBB" w:rsidRDefault="00C62BBB" w:rsidP="00C62BBB">
      <w:pPr>
        <w:pStyle w:val="ListParagraph"/>
      </w:pPr>
      <w:r>
        <w:lastRenderedPageBreak/>
        <w:t>Run parameters: (configured on the next screen)</w:t>
      </w:r>
    </w:p>
    <w:p w14:paraId="15EE543D" w14:textId="20EBCBF6" w:rsidR="00C62BBB" w:rsidRDefault="00C62BBB" w:rsidP="00C62BBB">
      <w:pPr>
        <w:pStyle w:val="ListParagraph"/>
      </w:pPr>
      <w:r>
        <w:t>URL by FDI: &lt;Your Web Integration/FDI record&gt;</w:t>
      </w:r>
    </w:p>
    <w:p w14:paraId="10FC607B" w14:textId="77777777" w:rsidR="00C62BBB" w:rsidRDefault="00C62BBB" w:rsidP="00C62BBB">
      <w:pPr>
        <w:ind w:left="360"/>
      </w:pPr>
    </w:p>
    <w:p w14:paraId="7B953AD8" w14:textId="2568AEF7" w:rsidR="00C62BBB" w:rsidRDefault="00C62BBB" w:rsidP="00C62BBB">
      <w:r>
        <w:t>You can add the menu record to places your users can find it.</w:t>
      </w:r>
      <w:r w:rsidR="00A25480">
        <w:t xml:space="preserve"> To make a hyperlink you could include in dot phrases or note templates, you could use something like this:</w:t>
      </w:r>
    </w:p>
    <w:p w14:paraId="3C0CF3CD" w14:textId="10DED95D" w:rsidR="00A25480" w:rsidRDefault="00A25480" w:rsidP="00C62BBB"/>
    <w:p w14:paraId="5F0BED7E" w14:textId="77777777" w:rsidR="00A25480" w:rsidRDefault="00A25480" w:rsidP="00A25480">
      <w:pPr>
        <w:autoSpaceDE w:val="0"/>
        <w:autoSpaceDN w:val="0"/>
        <w:adjustRightInd w:val="0"/>
        <w:ind w:left="720"/>
        <w:rPr>
          <w:sz w:val="22"/>
          <w:szCs w:val="22"/>
        </w:rPr>
      </w:pPr>
      <w:r>
        <w:rPr>
          <w:sz w:val="22"/>
          <w:szCs w:val="22"/>
        </w:rPr>
        <w:t xml:space="preserve">Reviewed bilirubin data in </w:t>
      </w:r>
      <w:hyperlink r:id="rId15" w:history="1">
        <w:r>
          <w:rPr>
            <w:color w:val="0000FF"/>
            <w:sz w:val="22"/>
            <w:szCs w:val="22"/>
            <w:u w:val="single"/>
          </w:rPr>
          <w:t>Biligram</w:t>
        </w:r>
      </w:hyperlink>
      <w:r>
        <w:rPr>
          <w:sz w:val="22"/>
          <w:szCs w:val="22"/>
        </w:rPr>
        <w:t>:</w:t>
      </w:r>
    </w:p>
    <w:p w14:paraId="67A2E625" w14:textId="77777777" w:rsidR="00A25480" w:rsidRDefault="00A25480" w:rsidP="00A25480">
      <w:pPr>
        <w:autoSpaceDE w:val="0"/>
        <w:autoSpaceDN w:val="0"/>
        <w:adjustRightInd w:val="0"/>
        <w:ind w:left="720"/>
        <w:rPr>
          <w:sz w:val="22"/>
          <w:szCs w:val="22"/>
        </w:rPr>
      </w:pPr>
    </w:p>
    <w:p w14:paraId="6F63FE71" w14:textId="77777777" w:rsidR="00A25480" w:rsidRDefault="00A25480" w:rsidP="00A25480">
      <w:pPr>
        <w:autoSpaceDE w:val="0"/>
        <w:autoSpaceDN w:val="0"/>
        <w:adjustRightInd w:val="0"/>
        <w:ind w:left="720"/>
        <w:rPr>
          <w:rFonts w:ascii="Arial" w:hAnsi="Arial" w:cs="Arial"/>
          <w:sz w:val="22"/>
          <w:szCs w:val="22"/>
        </w:rPr>
      </w:pPr>
      <w:r>
        <w:rPr>
          <w:rFonts w:ascii="Arial" w:hAnsi="Arial" w:cs="Arial"/>
          <w:sz w:val="22"/>
          <w:szCs w:val="22"/>
        </w:rPr>
        <w:t>Born at @</w:t>
      </w:r>
      <w:proofErr w:type="gramStart"/>
      <w:r>
        <w:rPr>
          <w:rFonts w:ascii="Arial" w:hAnsi="Arial" w:cs="Arial"/>
          <w:sz w:val="22"/>
          <w:szCs w:val="22"/>
        </w:rPr>
        <w:t>DBLINK(</w:t>
      </w:r>
      <w:proofErr w:type="gramEnd"/>
      <w:r>
        <w:rPr>
          <w:rFonts w:ascii="Arial" w:hAnsi="Arial" w:cs="Arial"/>
          <w:sz w:val="22"/>
          <w:szCs w:val="22"/>
        </w:rPr>
        <w:t>ept,110)@ @DBLINK(ept,111)@, GA @DBLINK(ept,19408)@, birth weight @DBLINKWGT(ept,19401)@</w:t>
      </w:r>
    </w:p>
    <w:p w14:paraId="6A252F8E" w14:textId="77777777" w:rsidR="00A25480" w:rsidRDefault="00A25480" w:rsidP="00A25480">
      <w:pPr>
        <w:autoSpaceDE w:val="0"/>
        <w:autoSpaceDN w:val="0"/>
        <w:adjustRightInd w:val="0"/>
        <w:ind w:left="720"/>
        <w:rPr>
          <w:rFonts w:ascii="Arial" w:hAnsi="Arial" w:cs="Arial"/>
          <w:sz w:val="22"/>
          <w:szCs w:val="22"/>
        </w:rPr>
      </w:pPr>
      <w:r>
        <w:rPr>
          <w:rFonts w:ascii="Arial" w:hAnsi="Arial" w:cs="Arial"/>
          <w:sz w:val="22"/>
          <w:szCs w:val="22"/>
        </w:rPr>
        <w:t>@</w:t>
      </w:r>
      <w:proofErr w:type="gramStart"/>
      <w:r>
        <w:rPr>
          <w:rFonts w:ascii="Arial" w:hAnsi="Arial" w:cs="Arial"/>
          <w:sz w:val="22"/>
          <w:szCs w:val="22"/>
        </w:rPr>
        <w:t>LABLAST(</w:t>
      </w:r>
      <w:proofErr w:type="gramEnd"/>
      <w:r>
        <w:rPr>
          <w:rFonts w:ascii="Arial" w:hAnsi="Arial" w:cs="Arial"/>
          <w:sz w:val="22"/>
          <w:szCs w:val="22"/>
        </w:rPr>
        <w:t>bilitot:10,bili:10)@</w:t>
      </w:r>
    </w:p>
    <w:p w14:paraId="2F9E5A31" w14:textId="77777777" w:rsidR="00A25480" w:rsidRDefault="00A25480" w:rsidP="00A25480">
      <w:pPr>
        <w:autoSpaceDE w:val="0"/>
        <w:autoSpaceDN w:val="0"/>
        <w:adjustRightInd w:val="0"/>
        <w:rPr>
          <w:rFonts w:ascii="Arial" w:hAnsi="Arial" w:cs="Arial"/>
          <w:sz w:val="22"/>
          <w:szCs w:val="22"/>
        </w:rPr>
      </w:pPr>
    </w:p>
    <w:p w14:paraId="68F6CA16" w14:textId="77777777" w:rsidR="00A25480" w:rsidRDefault="00A25480" w:rsidP="00A25480">
      <w:pPr>
        <w:autoSpaceDE w:val="0"/>
        <w:autoSpaceDN w:val="0"/>
        <w:adjustRightInd w:val="0"/>
        <w:ind w:left="720"/>
        <w:rPr>
          <w:rFonts w:ascii="Arial" w:hAnsi="Arial" w:cs="Arial"/>
          <w:sz w:val="22"/>
          <w:szCs w:val="22"/>
        </w:rPr>
      </w:pPr>
    </w:p>
    <w:p w14:paraId="5EB3A859" w14:textId="77777777" w:rsidR="00A25480" w:rsidRDefault="00A25480" w:rsidP="00A25480">
      <w:pPr>
        <w:autoSpaceDE w:val="0"/>
        <w:autoSpaceDN w:val="0"/>
        <w:adjustRightInd w:val="0"/>
        <w:ind w:left="720"/>
        <w:rPr>
          <w:rFonts w:ascii="Arial" w:hAnsi="Arial" w:cs="Arial"/>
          <w:sz w:val="22"/>
          <w:szCs w:val="22"/>
        </w:rPr>
      </w:pPr>
      <w:r>
        <w:rPr>
          <w:rFonts w:ascii="Arial" w:hAnsi="Arial" w:cs="Arial"/>
          <w:b/>
          <w:bCs/>
          <w:color w:val="000000"/>
          <w:sz w:val="22"/>
          <w:szCs w:val="22"/>
        </w:rPr>
        <w:t>Risk calculation</w:t>
      </w:r>
      <w:r>
        <w:rPr>
          <w:rFonts w:ascii="Arial" w:hAnsi="Arial" w:cs="Arial"/>
          <w:color w:val="000000"/>
          <w:sz w:val="22"/>
          <w:szCs w:val="22"/>
        </w:rPr>
        <w:t>:</w:t>
      </w:r>
      <w:r>
        <w:rPr>
          <w:rFonts w:ascii="Arial" w:hAnsi="Arial" w:cs="Arial"/>
          <w:sz w:val="22"/>
          <w:szCs w:val="22"/>
        </w:rPr>
        <w:t xml:space="preserve"> ***</w:t>
      </w:r>
    </w:p>
    <w:p w14:paraId="504584C6" w14:textId="16037E6B" w:rsidR="00A25480" w:rsidRDefault="00A25480" w:rsidP="00C62BBB"/>
    <w:p w14:paraId="1F158439" w14:textId="77777777" w:rsidR="00A25480" w:rsidRDefault="00A25480" w:rsidP="00C62BBB"/>
    <w:p w14:paraId="72DA52DD" w14:textId="25FC5A17" w:rsidR="00A25480" w:rsidRDefault="00A25480" w:rsidP="00C62BBB">
      <w:r>
        <w:t xml:space="preserve">The hyperlink contains: </w:t>
      </w:r>
      <w:proofErr w:type="spellStart"/>
      <w:r>
        <w:t>EpicACT</w:t>
      </w:r>
      <w:proofErr w:type="spellEnd"/>
      <w:r>
        <w:t>:&lt;the name of your Activity record</w:t>
      </w:r>
      <w:proofErr w:type="gramStart"/>
      <w:r>
        <w:t>&gt;,</w:t>
      </w:r>
      <w:proofErr w:type="spellStart"/>
      <w:r>
        <w:t>RunParams</w:t>
      </w:r>
      <w:proofErr w:type="gramEnd"/>
      <w:r>
        <w:t>:SOURCEID</w:t>
      </w:r>
      <w:proofErr w:type="spellEnd"/>
      <w:r>
        <w:t>=&lt;the number of your FDI record&gt;</w:t>
      </w:r>
    </w:p>
    <w:p w14:paraId="5D18F4AD" w14:textId="216F8643" w:rsidR="00773839" w:rsidRDefault="00773839" w:rsidP="00C62BBB"/>
    <w:p w14:paraId="4E7E8404" w14:textId="2B008A89" w:rsidR="00773839" w:rsidRDefault="00773839" w:rsidP="00773839">
      <w:pPr>
        <w:pStyle w:val="Heading2"/>
      </w:pPr>
      <w:r>
        <w:t>Test your installation</w:t>
      </w:r>
    </w:p>
    <w:p w14:paraId="4ECF79B8" w14:textId="5F7E5BD7" w:rsidR="00773839" w:rsidRDefault="00773839" w:rsidP="00773839">
      <w:r>
        <w:t xml:space="preserve">Run your version of the </w:t>
      </w:r>
      <w:proofErr w:type="spellStart"/>
      <w:r>
        <w:t>npm</w:t>
      </w:r>
      <w:proofErr w:type="spellEnd"/>
      <w:r>
        <w:t xml:space="preserve"> script that copies Biligram over to your staging web server:</w:t>
      </w:r>
    </w:p>
    <w:p w14:paraId="0D96345B" w14:textId="56633417" w:rsidR="00773839" w:rsidRDefault="00773839" w:rsidP="00773839"/>
    <w:p w14:paraId="36D23690" w14:textId="2562A1F3" w:rsidR="00773839" w:rsidRDefault="00773839" w:rsidP="00773839">
      <w:pPr>
        <w:pStyle w:val="Code"/>
        <w:ind w:left="720"/>
      </w:pPr>
      <w:proofErr w:type="spellStart"/>
      <w:r>
        <w:t>npm</w:t>
      </w:r>
      <w:proofErr w:type="spellEnd"/>
      <w:r>
        <w:t xml:space="preserve"> run &lt;your staging server script&gt;</w:t>
      </w:r>
    </w:p>
    <w:p w14:paraId="5196457D" w14:textId="0CF49E89" w:rsidR="00773839" w:rsidRDefault="00773839" w:rsidP="00773839">
      <w:pPr>
        <w:pStyle w:val="Code"/>
      </w:pPr>
    </w:p>
    <w:p w14:paraId="1F72A43F" w14:textId="4882738D" w:rsidR="00773839" w:rsidRDefault="00773839" w:rsidP="00773839">
      <w:r>
        <w:t xml:space="preserve">We found it helpful to run Epic’s Active Guidelines in debug mode on our test server. In an Epic Text window, edit the System profile (LPR 1) and use Home-F9 to search for the Text label “Debug,” and set the item Debug mode on (LPR item 17305) to </w:t>
      </w:r>
      <w:r>
        <w:rPr>
          <w:b/>
          <w:bCs/>
        </w:rPr>
        <w:t>Yes</w:t>
      </w:r>
      <w:r>
        <w:t xml:space="preserve">. </w:t>
      </w:r>
    </w:p>
    <w:p w14:paraId="4F97D6AB" w14:textId="0F132DEC" w:rsidR="00773839" w:rsidRDefault="00773839" w:rsidP="00773839"/>
    <w:p w14:paraId="6DD57B5E" w14:textId="578542C4" w:rsidR="00773839" w:rsidRPr="00773839" w:rsidRDefault="00773839" w:rsidP="00773839">
      <w:r>
        <w:t>Get into the chart of a test patient with bilirubin values. Try pressing your Biligram button or using the hyperlink to get into the activity. If it doesn’t launch as expected, you can copy the URL from the debug page and paste it into a web browser that has access to your web server and see what errors are displayed.</w:t>
      </w:r>
    </w:p>
    <w:sectPr w:rsidR="00773839" w:rsidRPr="00773839" w:rsidSect="00D5775D">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Wingdings 2">
    <w:panose1 w:val="05020102010507070707"/>
    <w:charset w:val="4D"/>
    <w:family w:val="decorative"/>
    <w:pitch w:val="variable"/>
    <w:sig w:usb0="00000003" w:usb1="00000000" w:usb2="00000000" w:usb3="00000000" w:csb0="80000001" w:csb1="00000000"/>
  </w:font>
  <w:font w:name="JetBrains Mono">
    <w:altName w:val="Calibri"/>
    <w:panose1 w:val="020B0604020202020204"/>
    <w:charset w:val="4D"/>
    <w:family w:val="modern"/>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E697C"/>
    <w:multiLevelType w:val="hybridMultilevel"/>
    <w:tmpl w:val="4C2A54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5A468ED"/>
    <w:multiLevelType w:val="hybridMultilevel"/>
    <w:tmpl w:val="3D50A0AA"/>
    <w:lvl w:ilvl="0" w:tplc="06F09A82">
      <w:start w:val="3"/>
      <w:numFmt w:val="bullet"/>
      <w:lvlText w:val=""/>
      <w:lvlJc w:val="left"/>
      <w:pPr>
        <w:ind w:left="720" w:hanging="360"/>
      </w:pPr>
      <w:rPr>
        <w:rFonts w:ascii="Symbol" w:eastAsiaTheme="minorHAnsi" w:hAnsi="Symbol"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F831E6C"/>
    <w:multiLevelType w:val="hybridMultilevel"/>
    <w:tmpl w:val="21CAB618"/>
    <w:lvl w:ilvl="0" w:tplc="3858FE7E">
      <w:start w:val="3"/>
      <w:numFmt w:val="bullet"/>
      <w:pStyle w:val="ListParagraph"/>
      <w:lvlText w:val=""/>
      <w:lvlJc w:val="left"/>
      <w:pPr>
        <w:ind w:left="720" w:hanging="360"/>
      </w:pPr>
      <w:rPr>
        <w:rFonts w:ascii="Symbol" w:eastAsiaTheme="minorHAnsi" w:hAnsi="Symbol" w:cs="Segoe U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4D2E"/>
    <w:rsid w:val="0000428C"/>
    <w:rsid w:val="000C5504"/>
    <w:rsid w:val="000F6691"/>
    <w:rsid w:val="001375EA"/>
    <w:rsid w:val="0017554E"/>
    <w:rsid w:val="00180CA5"/>
    <w:rsid w:val="00223C52"/>
    <w:rsid w:val="00293FBD"/>
    <w:rsid w:val="002F69EA"/>
    <w:rsid w:val="00583E7D"/>
    <w:rsid w:val="005C503F"/>
    <w:rsid w:val="005E4D2E"/>
    <w:rsid w:val="006476D1"/>
    <w:rsid w:val="006528B9"/>
    <w:rsid w:val="00671485"/>
    <w:rsid w:val="00671EAF"/>
    <w:rsid w:val="0071527C"/>
    <w:rsid w:val="00773839"/>
    <w:rsid w:val="00900D29"/>
    <w:rsid w:val="00930A18"/>
    <w:rsid w:val="00986C3D"/>
    <w:rsid w:val="00A03CB2"/>
    <w:rsid w:val="00A25480"/>
    <w:rsid w:val="00A44101"/>
    <w:rsid w:val="00A603EB"/>
    <w:rsid w:val="00A70FE1"/>
    <w:rsid w:val="00AD09B8"/>
    <w:rsid w:val="00AF4F2B"/>
    <w:rsid w:val="00C62BBB"/>
    <w:rsid w:val="00CF6DDA"/>
    <w:rsid w:val="00D23A04"/>
    <w:rsid w:val="00D5775D"/>
    <w:rsid w:val="00DF4839"/>
    <w:rsid w:val="00E03FFA"/>
    <w:rsid w:val="00E40B23"/>
    <w:rsid w:val="00EF79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222410E"/>
  <w15:chartTrackingRefBased/>
  <w15:docId w15:val="{80713B4F-355D-6248-94BA-1E6DF73C82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6691"/>
    <w:rPr>
      <w:rFonts w:ascii="Segoe UI" w:hAnsi="Segoe UI" w:cs="Segoe UI"/>
    </w:rPr>
  </w:style>
  <w:style w:type="paragraph" w:styleId="Heading1">
    <w:name w:val="heading 1"/>
    <w:basedOn w:val="Normal"/>
    <w:next w:val="Normal"/>
    <w:link w:val="Heading1Char"/>
    <w:uiPriority w:val="9"/>
    <w:qFormat/>
    <w:rsid w:val="00671EA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528B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71EAF"/>
    <w:pPr>
      <w:numPr>
        <w:numId w:val="1"/>
      </w:numPr>
      <w:contextualSpacing/>
    </w:pPr>
  </w:style>
  <w:style w:type="character" w:customStyle="1" w:styleId="Heading1Char">
    <w:name w:val="Heading 1 Char"/>
    <w:basedOn w:val="DefaultParagraphFont"/>
    <w:link w:val="Heading1"/>
    <w:uiPriority w:val="9"/>
    <w:rsid w:val="00671EAF"/>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671EA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1EAF"/>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D23A04"/>
    <w:rPr>
      <w:color w:val="0563C1" w:themeColor="hyperlink"/>
      <w:u w:val="single"/>
    </w:rPr>
  </w:style>
  <w:style w:type="character" w:styleId="UnresolvedMention">
    <w:name w:val="Unresolved Mention"/>
    <w:basedOn w:val="DefaultParagraphFont"/>
    <w:uiPriority w:val="99"/>
    <w:semiHidden/>
    <w:unhideWhenUsed/>
    <w:rsid w:val="00D23A04"/>
    <w:rPr>
      <w:color w:val="605E5C"/>
      <w:shd w:val="clear" w:color="auto" w:fill="E1DFDD"/>
    </w:rPr>
  </w:style>
  <w:style w:type="character" w:styleId="FollowedHyperlink">
    <w:name w:val="FollowedHyperlink"/>
    <w:basedOn w:val="DefaultParagraphFont"/>
    <w:uiPriority w:val="99"/>
    <w:semiHidden/>
    <w:unhideWhenUsed/>
    <w:rsid w:val="006528B9"/>
    <w:rPr>
      <w:color w:val="954F72" w:themeColor="followedHyperlink"/>
      <w:u w:val="single"/>
    </w:rPr>
  </w:style>
  <w:style w:type="character" w:customStyle="1" w:styleId="Heading2Char">
    <w:name w:val="Heading 2 Char"/>
    <w:basedOn w:val="DefaultParagraphFont"/>
    <w:link w:val="Heading2"/>
    <w:uiPriority w:val="9"/>
    <w:rsid w:val="006528B9"/>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0F66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0F6691"/>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semiHidden/>
    <w:unhideWhenUsed/>
    <w:rsid w:val="00A44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paragraph" w:customStyle="1" w:styleId="Code">
    <w:name w:val="Code"/>
    <w:basedOn w:val="Normal"/>
    <w:qFormat/>
    <w:rsid w:val="0071527C"/>
    <w:rPr>
      <w:rFonts w:ascii="Consolas" w:hAnsi="Consolas" w:cs="Consolas"/>
    </w:rPr>
  </w:style>
  <w:style w:type="character" w:customStyle="1" w:styleId="HTMLPreformattedChar">
    <w:name w:val="HTML Preformatted Char"/>
    <w:basedOn w:val="DefaultParagraphFont"/>
    <w:link w:val="HTMLPreformatted"/>
    <w:uiPriority w:val="99"/>
    <w:semiHidden/>
    <w:rsid w:val="00A4410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796923">
      <w:bodyDiv w:val="1"/>
      <w:marLeft w:val="0"/>
      <w:marRight w:val="0"/>
      <w:marTop w:val="0"/>
      <w:marBottom w:val="0"/>
      <w:divBdr>
        <w:top w:val="none" w:sz="0" w:space="0" w:color="auto"/>
        <w:left w:val="none" w:sz="0" w:space="0" w:color="auto"/>
        <w:bottom w:val="none" w:sz="0" w:space="0" w:color="auto"/>
        <w:right w:val="none" w:sz="0" w:space="0" w:color="auto"/>
      </w:divBdr>
    </w:div>
    <w:div w:id="125199328">
      <w:bodyDiv w:val="1"/>
      <w:marLeft w:val="0"/>
      <w:marRight w:val="0"/>
      <w:marTop w:val="0"/>
      <w:marBottom w:val="0"/>
      <w:divBdr>
        <w:top w:val="none" w:sz="0" w:space="0" w:color="auto"/>
        <w:left w:val="none" w:sz="0" w:space="0" w:color="auto"/>
        <w:bottom w:val="none" w:sz="0" w:space="0" w:color="auto"/>
        <w:right w:val="none" w:sz="0" w:space="0" w:color="auto"/>
      </w:divBdr>
    </w:div>
    <w:div w:id="410007906">
      <w:bodyDiv w:val="1"/>
      <w:marLeft w:val="0"/>
      <w:marRight w:val="0"/>
      <w:marTop w:val="0"/>
      <w:marBottom w:val="0"/>
      <w:divBdr>
        <w:top w:val="none" w:sz="0" w:space="0" w:color="auto"/>
        <w:left w:val="none" w:sz="0" w:space="0" w:color="auto"/>
        <w:bottom w:val="none" w:sz="0" w:space="0" w:color="auto"/>
        <w:right w:val="none" w:sz="0" w:space="0" w:color="auto"/>
      </w:divBdr>
    </w:div>
    <w:div w:id="530803308">
      <w:bodyDiv w:val="1"/>
      <w:marLeft w:val="0"/>
      <w:marRight w:val="0"/>
      <w:marTop w:val="0"/>
      <w:marBottom w:val="0"/>
      <w:divBdr>
        <w:top w:val="none" w:sz="0" w:space="0" w:color="auto"/>
        <w:left w:val="none" w:sz="0" w:space="0" w:color="auto"/>
        <w:bottom w:val="none" w:sz="0" w:space="0" w:color="auto"/>
        <w:right w:val="none" w:sz="0" w:space="0" w:color="auto"/>
      </w:divBdr>
    </w:div>
    <w:div w:id="970790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pporchard.epic.com/Developer/Edit?appId=11284" TargetMode="External"/><Relationship Id="rId13" Type="http://schemas.openxmlformats.org/officeDocument/2006/relationships/hyperlink" Target="https://github.com/dmr001/biligram-3"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shop.highsoft.com/"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opensource.org/licenses/MIT" TargetMode="External"/><Relationship Id="rId5" Type="http://schemas.openxmlformats.org/officeDocument/2006/relationships/image" Target="media/image1.png"/><Relationship Id="rId15" Type="http://schemas.openxmlformats.org/officeDocument/2006/relationships/hyperlink" Target="EpicACT:BILIGRAM_AGL_POPUP,RunParams:SOURCEID=2103420301" TargetMode="External"/><Relationship Id="rId10" Type="http://schemas.openxmlformats.org/officeDocument/2006/relationships/hyperlink" Target="https://github.com/dmr001/biligram-3" TargetMode="External"/><Relationship Id="rId4" Type="http://schemas.openxmlformats.org/officeDocument/2006/relationships/webSettings" Target="webSettings.xml"/><Relationship Id="rId9" Type="http://schemas.openxmlformats.org/officeDocument/2006/relationships/hyperlink" Target="https://NodeJS.ORG" TargetMode="External"/><Relationship Id="rId14" Type="http://schemas.openxmlformats.org/officeDocument/2006/relationships/hyperlink" Target="https://loinc.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3151</Words>
  <Characters>17963</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Rosenberg, Daniel M</dc:creator>
  <cp:keywords/>
  <dc:description/>
  <cp:lastModifiedBy>Rosenberg, Daniel</cp:lastModifiedBy>
  <cp:revision>2</cp:revision>
  <dcterms:created xsi:type="dcterms:W3CDTF">2021-12-28T23:35:00Z</dcterms:created>
  <dcterms:modified xsi:type="dcterms:W3CDTF">2021-12-28T23:35:00Z</dcterms:modified>
</cp:coreProperties>
</file>