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52n7qiperzx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Состояние загрязнения почв тяжёлыми металлами за 2021 год</w:t>
      </w:r>
    </w:p>
    <w:p w:rsidR="00000000" w:rsidDel="00000000" w:rsidP="00000000" w:rsidRDefault="00000000" w:rsidRPr="00000000" w14:paraId="00000002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городе Усть-Каменогорске в пробах почвы, отобранных в различных районах, содержание хрома находилось в пределах 0,20-0,90 мг/кг, цинка – 11,7- 148,0 мг/кг, кадмия – 0,50-19,4 мг/кг, свинца – 33,8-790,2 мг/кг и меди – 0,50-23,3 мг/кг.</w:t>
      </w:r>
    </w:p>
    <w:p w:rsidR="00000000" w:rsidDel="00000000" w:rsidP="00000000" w:rsidRDefault="00000000" w:rsidRPr="00000000" w14:paraId="00000003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пересечении улицы Тракторной и проспекта Абая (от пром.площадки ТОО «Казцинк» 1 км на ЮВ) концентрация свинца – 14,2 ПДК, меди – 3,0 ПДК, цинка – 2,1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на пересечении улиц Рабочая и Бажова (от ТОО «Казцинк» 1 км) концентрация свинца – 24,7 ПДК, меди – 7,8 ПДК, цинка – 6,4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5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автомагистрали проспекта Н. Назарбаева, район ГАИ (от ТОО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«Казцинк» 3 км на ЮЗ) концентрация свинца – 6,3 ПДК, меди – 2,4 ПДК, цинка – 2,7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7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парка «Голубые озера» (3 км от ТОО «Казцинк») концентрация свинца – 13,8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8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территории школы №34 (3 км от ТОО «Казцинк») концентрация свинца – 1,1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9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0A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городе Риддер в пробах почвы, отобранных в различных районах, концентрации хрома находилось в пределах 0,2-1,1 мг/кг, цинка 27,0-148,3 мг/кг, свинца – 212,2-574,8 мг/кг, меди – 0,50-4,1мг/кг, кадмий – 1,2-6,5 мг/кг.</w:t>
      </w:r>
    </w:p>
    <w:p w:rsidR="00000000" w:rsidDel="00000000" w:rsidP="00000000" w:rsidRDefault="00000000" w:rsidRPr="00000000" w14:paraId="0000000B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парковой зоны (расстояние от Цинкового завода 1,7 км на запад, от Свинцового завода 2 км на ЮЗ) концентрации свинца – 6,6 ПДК, цинка – 1,2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C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границы СЗЗ Цинкового завода (расстояние от Свинцового завода 2,9 км на ЮЗ, от Цинкового завода 4 км на ЮЗ) концентрации свинца – 17,9 ПДК, цинка – 6,4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D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границы СЗЗ Свинцового завода (расстояние от Цинкового завода 3,5 км на СВ, от Свинцового завода 0,8 км на В) концентрации свинца – 12,3 ПДК, цинка – 1,8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E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школы №3 (расстояние от Свинцового завода 2,9 км на ЮЗ, от Цинкового завода 4 км на ЮЗ) концентрации свинца – 18,0 ПДК, меди – 1,4 ПДК, цинка – 1,8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F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наиболее загруженной магистрали (расстояние от Цинкового завода 3,0 км на ЮГ, от Свинцового завода 7,5 км на ЮГ) концентрации свинца – 15,2 ПДК, цинка – 2,0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0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городе Семей в пробах почвы, отобранных в различных районах, концентрации хрома находилось в пределах 0,50-2,90 мг/кг, цинка – 1,70-19,30 мг/кг, свинца – 11,20-49,00 мг/кг, меди – 0,30-6,20 мг/кг, кадмий – 0,10-0,50 мг/кг.</w:t>
      </w:r>
    </w:p>
    <w:p w:rsidR="00000000" w:rsidDel="00000000" w:rsidP="00000000" w:rsidRDefault="00000000" w:rsidRPr="00000000" w14:paraId="00000012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СЗЗ «Семейцемент» (ул. Глинки раст. от ист. 1 км) концентрация свинца – 1,5 ПДК, меди – 2,1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3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районе школы №3 (2 км от центральной котельной) концентрация свинца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1,2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5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территории пр. Ауэзова от ТЭЦ 1 км, в районе центрального парка 3 км от источника загрязнения и в районе автомагистрали ул. Кабанбай батыра концентрации тяжелых металлов, превышающих ПДК не обнаружено.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2670492</wp:posOffset>
              </wp:positionH>
              <wp:positionV relativeFrom="paragraph">
                <wp:posOffset>9886633</wp:posOffset>
              </wp:positionV>
              <wp:extent cx="238125" cy="187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1700" y="3691100"/>
                        <a:ext cx="2286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60" w:right="0" w:firstLine="6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2670492</wp:posOffset>
              </wp:positionH>
              <wp:positionV relativeFrom="paragraph">
                <wp:posOffset>9886633</wp:posOffset>
              </wp:positionV>
              <wp:extent cx="238125" cy="1873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25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16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