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F7D7" w14:textId="77777777" w:rsidR="00DF7865" w:rsidRDefault="00DF7865" w:rsidP="00DF7865">
      <w:pPr>
        <w:pStyle w:val="ac"/>
        <w:spacing w:before="0" w:beforeAutospacing="0" w:after="0" w:afterAutospacing="0"/>
        <w:jc w:val="center"/>
        <w:rPr>
          <w:b/>
          <w:bCs/>
        </w:rPr>
      </w:pPr>
      <w:r>
        <w:rPr>
          <w:b/>
          <w:bCs/>
        </w:rPr>
        <w:t>Қазақстанның экологиялық тарихы (Кеңестік кезең және индустрияландыру)</w:t>
      </w:r>
    </w:p>
    <w:p w14:paraId="1327A935" w14:textId="77777777" w:rsidR="00DF7865" w:rsidRDefault="00DF7865" w:rsidP="00DF7865">
      <w:pPr>
        <w:pStyle w:val="ac"/>
        <w:spacing w:before="0" w:beforeAutospacing="0" w:after="0" w:afterAutospacing="0"/>
        <w:jc w:val="center"/>
      </w:pPr>
    </w:p>
    <w:p w14:paraId="73930F46" w14:textId="77777777" w:rsidR="00DF7865" w:rsidRDefault="00DF7865" w:rsidP="00DF7865">
      <w:pPr>
        <w:pStyle w:val="ac"/>
        <w:spacing w:before="0" w:beforeAutospacing="0" w:after="0" w:afterAutospacing="0"/>
        <w:ind w:firstLine="708"/>
      </w:pPr>
      <w:r>
        <w:rPr>
          <w:b/>
          <w:bCs/>
        </w:rPr>
        <w:t>Гиганттық өнеркәсіптер мен сынақ полигондары (1940–1990 жылдар):</w:t>
      </w:r>
      <w:r>
        <w:t xml:space="preserve"> Кеңес одағы тұсында Қазақстан одақтық ауыр индустрияның, металлургияның, энергетика мен әскери-өнеркәсіптік кешеннің негізгі базасына айналды. Семей ядролық сынақ полигонында 40 жыл бойы жүргізілген жүздеген жарылыстар миллиондаған адамның денсаулығына және мыңдаған шаршы шақырым жердің экожүйесіне орны толмас зиян тигізді.</w:t>
      </w:r>
    </w:p>
    <w:p w14:paraId="6BBDD308" w14:textId="77777777" w:rsidR="00DF7865" w:rsidRDefault="00DF7865" w:rsidP="00DF7865">
      <w:pPr>
        <w:pStyle w:val="ac"/>
        <w:spacing w:before="0" w:beforeAutospacing="0" w:after="0" w:afterAutospacing="0"/>
        <w:ind w:firstLine="360"/>
      </w:pPr>
      <w:r>
        <w:rPr>
          <w:b/>
          <w:bCs/>
        </w:rPr>
        <w:t>Арал теңізінің апаты (1960 жылдардан бастап):</w:t>
      </w:r>
      <w:r>
        <w:t xml:space="preserve"> Өңірде мақта мен күріш өндіруді арттыру мақсатында Сырдария мен Әмудария өзендерінің суы жаппай егістікке бұрылды. Бұл ХХ ғасырдың ең ірі техногендік экологиялық апатына әкеліп соқтырып, Арал теңізі өз көлемінің басым бөлігін жоғалтты, ал құрғаған ұлттық түбінен улы тұз бен шаң ұшқан тұзды шөлге айналды.</w:t>
      </w:r>
    </w:p>
    <w:p w14:paraId="6C55DB9B" w14:textId="77777777" w:rsidR="00DF7865" w:rsidRDefault="00DF7865" w:rsidP="00DF7865">
      <w:pPr>
        <w:pStyle w:val="ac"/>
        <w:spacing w:before="0" w:beforeAutospacing="0" w:after="0" w:afterAutospacing="0"/>
        <w:ind w:firstLine="360"/>
      </w:pPr>
      <w:r>
        <w:rPr>
          <w:b/>
          <w:bCs/>
        </w:rPr>
        <w:t>Қаратау фосфорит бассейні және мұнай өндіру:</w:t>
      </w:r>
      <w:r>
        <w:t xml:space="preserve"> Жезқазған, Теміртау, Өскемен, Павлодар және Маңғыстау сияқты ірі өнеркәсіп орталықтарында ауа мен топырақ ластануының шекті мөлшері жүздеген есеге асып, өнеркәсіптік қалалар қатаң экологиялық дағдарысқа ұшырады.</w:t>
      </w:r>
    </w:p>
    <w:p w14:paraId="34D6B355" w14:textId="77777777" w:rsidR="00DF7865" w:rsidRDefault="00DF7865" w:rsidP="00DF7865">
      <w:pPr>
        <w:pStyle w:val="ac"/>
        <w:spacing w:before="0" w:beforeAutospacing="0" w:after="0" w:afterAutospacing="0"/>
        <w:jc w:val="center"/>
      </w:pPr>
      <w:r>
        <w:rPr>
          <w:b/>
          <w:bCs/>
        </w:rPr>
        <w:t>Бүгінгі экологиялық ахуал (2020 жылдар)</w:t>
      </w:r>
    </w:p>
    <w:p w14:paraId="2BAA9E9E" w14:textId="77777777" w:rsidR="00DF7865" w:rsidRDefault="00DF7865" w:rsidP="00DF7865">
      <w:pPr>
        <w:pStyle w:val="ac"/>
        <w:spacing w:before="0" w:beforeAutospacing="0" w:after="0" w:afterAutospacing="0"/>
        <w:ind w:firstLine="360"/>
      </w:pPr>
      <w:r>
        <w:rPr>
          <w:b/>
          <w:bCs/>
        </w:rPr>
        <w:t>Климаттың қарқынды өзгеруі:</w:t>
      </w:r>
      <w:r>
        <w:t xml:space="preserve"> Қазақстан климаттың жаһандық жылынуына ең осал аймақтардың қатарына кіреді. Елдегі орташа температура әлемдік орташа көрсеткіштен екі есе жылдам көтеріліп жатыр, бұл әсіресе Жетісу және Алтай тауларындағы мұздықтардың еріп, су қорының азаюына әкеп соғуда.</w:t>
      </w:r>
    </w:p>
    <w:p w14:paraId="4B93EBF7" w14:textId="77777777" w:rsidR="00DF7865" w:rsidRDefault="00DF7865" w:rsidP="00DF7865">
      <w:pPr>
        <w:pStyle w:val="ac"/>
        <w:spacing w:before="0" w:beforeAutospacing="0" w:after="0" w:afterAutospacing="0"/>
        <w:ind w:firstLine="360"/>
      </w:pPr>
      <w:r>
        <w:rPr>
          <w:b/>
          <w:bCs/>
        </w:rPr>
        <w:t>Ауаның ластануы және көмірге тәуелділік:</w:t>
      </w:r>
      <w:r>
        <w:t xml:space="preserve"> Қазақстан энергетикасы әлі күнге дейін көмір генерациясына тығыз байланысты болғандықтан, Павлодар, Өскемен, Қарағанды, Теміртау және Астана қалаларындағы ауа сапасы қыс мезгілінде сын көтермейді. Сонымен қатар, ірі қалаларда автопарктің ескіруі мен транзиттік көліктердің көптігі смог мәселесін ушықтырып отыр.</w:t>
      </w:r>
    </w:p>
    <w:p w14:paraId="04D03109" w14:textId="77777777" w:rsidR="00DF7865" w:rsidRDefault="00DF7865" w:rsidP="00DF7865">
      <w:pPr>
        <w:pStyle w:val="ac"/>
        <w:spacing w:before="0" w:beforeAutospacing="0" w:after="0" w:afterAutospacing="0"/>
        <w:ind w:firstLine="360"/>
      </w:pPr>
      <w:r>
        <w:rPr>
          <w:b/>
          <w:bCs/>
        </w:rPr>
        <w:t>Су қауіпсіздігі және транзиттік өзендер:</w:t>
      </w:r>
      <w:r>
        <w:t xml:space="preserve"> Каспий мен Арал бассейндерінің тартылуы, сондай-ақ көршілес елдерден (Қытай, Орталық Азия мемлекеттері) келетін трансшекаралық өзендердің азаюы болашақта ауыр су тапшылығы қатерін тудыруда.</w:t>
      </w:r>
    </w:p>
    <w:p w14:paraId="41F5D2A1" w14:textId="77777777" w:rsidR="00DF7865" w:rsidRDefault="00DF7865" w:rsidP="00DF7865">
      <w:pPr>
        <w:pStyle w:val="ac"/>
        <w:spacing w:before="0" w:beforeAutospacing="0" w:after="0" w:afterAutospacing="0"/>
        <w:ind w:firstLine="360"/>
      </w:pPr>
      <w:r>
        <w:rPr>
          <w:b/>
          <w:bCs/>
        </w:rPr>
        <w:t>Жасыл энергетикаға бетбұрыс:</w:t>
      </w:r>
      <w:r>
        <w:t xml:space="preserve"> Соңғы жылдары елде ЖЭО-ларды газға көшіру, қайта жаңартылатын энергия көздерін (ЖЭК – жел, күн электр станциялары) дамыту және «Жасыл Қазақстан» ұлттық жобасы аясында ауқымды ағаш отырғызу бастамалары қолға алынуда.</w:t>
      </w:r>
    </w:p>
    <w:p w14:paraId="0E9E3259" w14:textId="77777777" w:rsidR="00DF7865" w:rsidRDefault="00DF7865" w:rsidP="00DF7865">
      <w:pPr>
        <w:pStyle w:val="ac"/>
        <w:spacing w:before="0" w:beforeAutospacing="0" w:after="0" w:afterAutospacing="0"/>
      </w:pPr>
      <w:r>
        <w:t>Қазақстанның экологиялық келешегі табиғи ресурстарды тиімді басқаруға, өнеркәсіптік шығарындыларды қысқартуға және трансшекаралық су мәселелерін тиімді шешуге тікелей байланысты.</w:t>
      </w:r>
    </w:p>
    <w:p w14:paraId="65FE3B39" w14:textId="77777777" w:rsidR="00DF7865" w:rsidRDefault="00DF7865" w:rsidP="00DF7865">
      <w:pPr>
        <w:pStyle w:val="ac"/>
        <w:spacing w:before="0" w:beforeAutospacing="0" w:after="0" w:afterAutospacing="0"/>
      </w:pPr>
    </w:p>
    <w:p w14:paraId="6532F111" w14:textId="77777777" w:rsidR="00DF7865" w:rsidRDefault="00DF7865" w:rsidP="00DF7865">
      <w:pPr>
        <w:pStyle w:val="ac"/>
        <w:spacing w:before="0" w:beforeAutospacing="0" w:after="0" w:afterAutospacing="0"/>
      </w:pPr>
    </w:p>
    <w:p w14:paraId="6E570093" w14:textId="77777777" w:rsidR="00DF7865" w:rsidRDefault="00DF7865" w:rsidP="00DF7865">
      <w:pPr>
        <w:spacing w:after="0" w:line="240" w:lineRule="auto"/>
      </w:pPr>
    </w:p>
    <w:p w14:paraId="2E077682" w14:textId="77777777" w:rsidR="00F12C76" w:rsidRDefault="00F12C76" w:rsidP="006C0B77">
      <w:pPr>
        <w:spacing w:after="0"/>
        <w:ind w:firstLine="709"/>
        <w:jc w:val="both"/>
      </w:pPr>
    </w:p>
    <w:sectPr w:rsidR="00F12C76" w:rsidSect="00DF78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4E"/>
    <w:rsid w:val="0059704E"/>
    <w:rsid w:val="006C0B77"/>
    <w:rsid w:val="008242FF"/>
    <w:rsid w:val="00870751"/>
    <w:rsid w:val="00922C48"/>
    <w:rsid w:val="00A747CD"/>
    <w:rsid w:val="00B915B7"/>
    <w:rsid w:val="00DF7865"/>
    <w:rsid w:val="00E97E7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FB445-8C6D-473E-8729-612DF11EE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865"/>
    <w:rPr>
      <w:kern w:val="0"/>
      <w14:ligatures w14:val="none"/>
    </w:rPr>
  </w:style>
  <w:style w:type="paragraph" w:styleId="1">
    <w:name w:val="heading 1"/>
    <w:basedOn w:val="a"/>
    <w:next w:val="a"/>
    <w:link w:val="10"/>
    <w:uiPriority w:val="9"/>
    <w:qFormat/>
    <w:rsid w:val="0059704E"/>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704E"/>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704E"/>
    <w:pPr>
      <w:keepNext/>
      <w:keepLines/>
      <w:spacing w:before="160" w:after="80" w:line="240"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9704E"/>
    <w:pPr>
      <w:keepNext/>
      <w:keepLines/>
      <w:spacing w:before="80" w:after="40" w:line="240" w:lineRule="auto"/>
      <w:outlineLvl w:val="3"/>
    </w:pPr>
    <w:rPr>
      <w:rFonts w:eastAsiaTheme="majorEastAsia" w:cstheme="majorBidi"/>
      <w:i/>
      <w:iCs/>
      <w:color w:val="2F5496" w:themeColor="accent1" w:themeShade="BF"/>
      <w:sz w:val="28"/>
    </w:rPr>
  </w:style>
  <w:style w:type="paragraph" w:styleId="5">
    <w:name w:val="heading 5"/>
    <w:basedOn w:val="a"/>
    <w:next w:val="a"/>
    <w:link w:val="50"/>
    <w:uiPriority w:val="9"/>
    <w:semiHidden/>
    <w:unhideWhenUsed/>
    <w:qFormat/>
    <w:rsid w:val="0059704E"/>
    <w:pPr>
      <w:keepNext/>
      <w:keepLines/>
      <w:spacing w:before="80" w:after="40" w:line="240" w:lineRule="auto"/>
      <w:outlineLvl w:val="4"/>
    </w:pPr>
    <w:rPr>
      <w:rFonts w:eastAsiaTheme="majorEastAsia" w:cstheme="majorBidi"/>
      <w:color w:val="2F5496" w:themeColor="accent1" w:themeShade="BF"/>
      <w:sz w:val="28"/>
    </w:rPr>
  </w:style>
  <w:style w:type="paragraph" w:styleId="6">
    <w:name w:val="heading 6"/>
    <w:basedOn w:val="a"/>
    <w:next w:val="a"/>
    <w:link w:val="60"/>
    <w:uiPriority w:val="9"/>
    <w:semiHidden/>
    <w:unhideWhenUsed/>
    <w:qFormat/>
    <w:rsid w:val="0059704E"/>
    <w:pPr>
      <w:keepNext/>
      <w:keepLines/>
      <w:spacing w:before="40" w:after="0" w:line="240" w:lineRule="auto"/>
      <w:outlineLvl w:val="5"/>
    </w:pPr>
    <w:rPr>
      <w:rFonts w:eastAsiaTheme="majorEastAsia" w:cstheme="majorBidi"/>
      <w:i/>
      <w:iCs/>
      <w:color w:val="595959" w:themeColor="text1" w:themeTint="A6"/>
      <w:sz w:val="28"/>
    </w:rPr>
  </w:style>
  <w:style w:type="paragraph" w:styleId="7">
    <w:name w:val="heading 7"/>
    <w:basedOn w:val="a"/>
    <w:next w:val="a"/>
    <w:link w:val="70"/>
    <w:uiPriority w:val="9"/>
    <w:semiHidden/>
    <w:unhideWhenUsed/>
    <w:qFormat/>
    <w:rsid w:val="0059704E"/>
    <w:pPr>
      <w:keepNext/>
      <w:keepLines/>
      <w:spacing w:before="40" w:after="0" w:line="240" w:lineRule="auto"/>
      <w:outlineLvl w:val="6"/>
    </w:pPr>
    <w:rPr>
      <w:rFonts w:eastAsiaTheme="majorEastAsia" w:cstheme="majorBidi"/>
      <w:color w:val="595959" w:themeColor="text1" w:themeTint="A6"/>
      <w:sz w:val="28"/>
    </w:rPr>
  </w:style>
  <w:style w:type="paragraph" w:styleId="8">
    <w:name w:val="heading 8"/>
    <w:basedOn w:val="a"/>
    <w:next w:val="a"/>
    <w:link w:val="80"/>
    <w:uiPriority w:val="9"/>
    <w:semiHidden/>
    <w:unhideWhenUsed/>
    <w:qFormat/>
    <w:rsid w:val="0059704E"/>
    <w:pPr>
      <w:keepNext/>
      <w:keepLines/>
      <w:spacing w:after="0" w:line="240" w:lineRule="auto"/>
      <w:outlineLvl w:val="7"/>
    </w:pPr>
    <w:rPr>
      <w:rFonts w:eastAsiaTheme="majorEastAsia" w:cstheme="majorBidi"/>
      <w:i/>
      <w:iCs/>
      <w:color w:val="272727" w:themeColor="text1" w:themeTint="D8"/>
      <w:sz w:val="28"/>
    </w:rPr>
  </w:style>
  <w:style w:type="paragraph" w:styleId="9">
    <w:name w:val="heading 9"/>
    <w:basedOn w:val="a"/>
    <w:next w:val="a"/>
    <w:link w:val="90"/>
    <w:uiPriority w:val="9"/>
    <w:semiHidden/>
    <w:unhideWhenUsed/>
    <w:qFormat/>
    <w:rsid w:val="0059704E"/>
    <w:pPr>
      <w:keepNext/>
      <w:keepLines/>
      <w:spacing w:after="0" w:line="240" w:lineRule="auto"/>
      <w:outlineLvl w:val="8"/>
    </w:pPr>
    <w:rPr>
      <w:rFonts w:eastAsiaTheme="majorEastAsia" w:cstheme="majorBidi"/>
      <w:color w:val="272727" w:themeColor="text1" w:themeTint="D8"/>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704E"/>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59704E"/>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59704E"/>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59704E"/>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59704E"/>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59704E"/>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59704E"/>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59704E"/>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59704E"/>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597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704E"/>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59704E"/>
    <w:pPr>
      <w:numPr>
        <w:ilvl w:val="1"/>
      </w:numPr>
      <w:spacing w:line="240"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704E"/>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59704E"/>
    <w:pPr>
      <w:spacing w:before="160" w:line="240" w:lineRule="auto"/>
      <w:jc w:val="center"/>
    </w:pPr>
    <w:rPr>
      <w:rFonts w:ascii="Times New Roman" w:hAnsi="Times New Roman"/>
      <w:i/>
      <w:iCs/>
      <w:color w:val="404040" w:themeColor="text1" w:themeTint="BF"/>
      <w:sz w:val="28"/>
    </w:rPr>
  </w:style>
  <w:style w:type="character" w:customStyle="1" w:styleId="22">
    <w:name w:val="Цитата 2 Знак"/>
    <w:basedOn w:val="a0"/>
    <w:link w:val="21"/>
    <w:uiPriority w:val="29"/>
    <w:rsid w:val="0059704E"/>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59704E"/>
    <w:pPr>
      <w:spacing w:line="240" w:lineRule="auto"/>
      <w:ind w:left="720"/>
      <w:contextualSpacing/>
    </w:pPr>
    <w:rPr>
      <w:rFonts w:ascii="Times New Roman" w:hAnsi="Times New Roman"/>
      <w:sz w:val="28"/>
    </w:rPr>
  </w:style>
  <w:style w:type="character" w:styleId="a8">
    <w:name w:val="Intense Emphasis"/>
    <w:basedOn w:val="a0"/>
    <w:uiPriority w:val="21"/>
    <w:qFormat/>
    <w:rsid w:val="0059704E"/>
    <w:rPr>
      <w:i/>
      <w:iCs/>
      <w:color w:val="2F5496" w:themeColor="accent1" w:themeShade="BF"/>
    </w:rPr>
  </w:style>
  <w:style w:type="paragraph" w:styleId="a9">
    <w:name w:val="Intense Quote"/>
    <w:basedOn w:val="a"/>
    <w:next w:val="a"/>
    <w:link w:val="aa"/>
    <w:uiPriority w:val="30"/>
    <w:qFormat/>
    <w:rsid w:val="0059704E"/>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i/>
      <w:iCs/>
      <w:color w:val="2F5496" w:themeColor="accent1" w:themeShade="BF"/>
      <w:sz w:val="28"/>
    </w:rPr>
  </w:style>
  <w:style w:type="character" w:customStyle="1" w:styleId="aa">
    <w:name w:val="Выделенная цитата Знак"/>
    <w:basedOn w:val="a0"/>
    <w:link w:val="a9"/>
    <w:uiPriority w:val="30"/>
    <w:rsid w:val="0059704E"/>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59704E"/>
    <w:rPr>
      <w:b/>
      <w:bCs/>
      <w:smallCaps/>
      <w:color w:val="2F5496" w:themeColor="accent1" w:themeShade="BF"/>
      <w:spacing w:val="5"/>
    </w:rPr>
  </w:style>
  <w:style w:type="paragraph" w:styleId="ac">
    <w:name w:val="Normal (Web)"/>
    <w:basedOn w:val="a"/>
    <w:uiPriority w:val="99"/>
    <w:semiHidden/>
    <w:unhideWhenUsed/>
    <w:rsid w:val="00DF786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Орынша Танатарова</dc:creator>
  <cp:keywords/>
  <dc:description/>
  <cp:lastModifiedBy>Орынша Танатарова</cp:lastModifiedBy>
  <cp:revision>2</cp:revision>
  <dcterms:created xsi:type="dcterms:W3CDTF">2026-09-11T05:12:00Z</dcterms:created>
  <dcterms:modified xsi:type="dcterms:W3CDTF">2026-09-11T05:12:00Z</dcterms:modified>
</cp:coreProperties>
</file>