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cookbook"/>
    <w:p>
      <w:pPr>
        <w:pStyle w:val="Heading1"/>
      </w:pPr>
      <w:r>
        <w:t xml:space="preserve">CookBook</w:t>
      </w:r>
    </w:p>
    <w:p>
      <w:pPr>
        <w:pStyle w:val="FirstParagraph"/>
      </w:pPr>
      <w:r>
        <w:t xml:space="preserve">Pilot Cook Book</w:t>
      </w:r>
    </w:p>
    <w:p>
      <w:pPr>
        <w:pStyle w:val="BodyText"/>
      </w:pPr>
      <w:r>
        <w:rPr>
          <w:i/>
          <w:iCs/>
        </w:rPr>
        <w:t xml:space="preserve">A practical recipe for running a rapid 3 to 4 month</w:t>
      </w:r>
      <w:r>
        <w:rPr>
          <w:i/>
          <w:iCs/>
        </w:rPr>
        <w:t xml:space="preserve"> </w:t>
      </w:r>
      <w:r>
        <w:rPr>
          <w:i/>
          <w:iCs/>
        </w:rPr>
        <w:t xml:space="preserve">MOSIP functional pilot in any country</w:t>
      </w:r>
    </w:p>
    <w:p>
      <w:pPr>
        <w:pStyle w:val="BodyText"/>
      </w:pPr>
      <w:r>
        <w:t xml:space="preserve">Prepared for the Country Implementation Team</w:t>
      </w:r>
    </w:p>
    <w:p>
      <w:pPr>
        <w:pStyle w:val="BodyText"/>
      </w:pPr>
      <w:r>
        <w:rPr>
          <w:b/>
          <w:bCs/>
        </w:rPr>
        <w:t xml:space="preserve">Table of Contents</w:t>
      </w:r>
    </w:p>
    <w:p>
      <w:pPr>
        <w:numPr>
          <w:ilvl w:val="0"/>
          <w:numId w:val="1001"/>
        </w:numPr>
      </w:pPr>
      <w:r>
        <w:t xml:space="preserve">About this Cook Book</w:t>
      </w:r>
    </w:p>
    <w:p>
      <w:pPr>
        <w:numPr>
          <w:ilvl w:val="0"/>
          <w:numId w:val="1001"/>
        </w:numPr>
      </w:pPr>
      <w:r>
        <w:t xml:space="preserve">Pilot Objectives</w:t>
      </w:r>
    </w:p>
    <w:p>
      <w:pPr>
        <w:numPr>
          <w:ilvl w:val="0"/>
          <w:numId w:val="1001"/>
        </w:numPr>
      </w:pPr>
      <w:r>
        <w:t xml:space="preserve">Scope and Assumptions</w:t>
      </w:r>
    </w:p>
    <w:p>
      <w:pPr>
        <w:numPr>
          <w:ilvl w:val="0"/>
          <w:numId w:val="1001"/>
        </w:numPr>
      </w:pPr>
      <w:r>
        <w:t xml:space="preserve">Pilot Lifecycle at a Glance</w:t>
      </w:r>
    </w:p>
    <w:p>
      <w:pPr>
        <w:numPr>
          <w:ilvl w:val="0"/>
          <w:numId w:val="1001"/>
        </w:numPr>
      </w:pPr>
      <w:r>
        <w:t xml:space="preserve">Hardware Specifications and Requirements</w:t>
      </w:r>
    </w:p>
    <w:p>
      <w:pPr>
        <w:numPr>
          <w:ilvl w:val="0"/>
          <w:numId w:val="1001"/>
        </w:numPr>
      </w:pPr>
      <w:r>
        <w:t xml:space="preserve">Software and Platform Requirements</w:t>
      </w:r>
    </w:p>
    <w:p>
      <w:pPr>
        <w:numPr>
          <w:ilvl w:val="0"/>
          <w:numId w:val="1001"/>
        </w:numPr>
      </w:pPr>
      <w:r>
        <w:t xml:space="preserve">Project Execution Plan (Week-by-Week)</w:t>
      </w:r>
    </w:p>
    <w:p>
      <w:pPr>
        <w:numPr>
          <w:ilvl w:val="0"/>
          <w:numId w:val="1001"/>
        </w:numPr>
      </w:pPr>
      <w:r>
        <w:t xml:space="preserve">Roles and Responsibilities</w:t>
      </w:r>
    </w:p>
    <w:p>
      <w:pPr>
        <w:numPr>
          <w:ilvl w:val="0"/>
          <w:numId w:val="1001"/>
        </w:numPr>
      </w:pPr>
      <w:r>
        <w:t xml:space="preserve">Resourcing the Country Team</w:t>
      </w:r>
    </w:p>
    <w:p>
      <w:pPr>
        <w:numPr>
          <w:ilvl w:val="0"/>
          <w:numId w:val="1001"/>
        </w:numPr>
      </w:pPr>
      <w:r>
        <w:t xml:space="preserve">Designing the Participant Mix</w:t>
      </w:r>
    </w:p>
    <w:p>
      <w:pPr>
        <w:numPr>
          <w:ilvl w:val="0"/>
          <w:numId w:val="1001"/>
        </w:numPr>
      </w:pPr>
      <w:r>
        <w:t xml:space="preserve">Online and Offline Registration</w:t>
      </w:r>
    </w:p>
    <w:p>
      <w:pPr>
        <w:numPr>
          <w:ilvl w:val="0"/>
          <w:numId w:val="1001"/>
        </w:numPr>
      </w:pPr>
      <w:r>
        <w:t xml:space="preserve">Authentication with eSignet (OTP and Biometrics)</w:t>
      </w:r>
    </w:p>
    <w:p>
      <w:pPr>
        <w:numPr>
          <w:ilvl w:val="0"/>
          <w:numId w:val="1001"/>
        </w:numPr>
      </w:pPr>
      <w:r>
        <w:t xml:space="preserve">Issuing and Using INJI Wallet</w:t>
      </w:r>
    </w:p>
    <w:p>
      <w:pPr>
        <w:numPr>
          <w:ilvl w:val="0"/>
          <w:numId w:val="1001"/>
        </w:numPr>
      </w:pPr>
      <w:r>
        <w:t xml:space="preserve">Functional Training and Real-Life Scenarios</w:t>
      </w:r>
    </w:p>
    <w:p>
      <w:pPr>
        <w:numPr>
          <w:ilvl w:val="0"/>
          <w:numId w:val="1001"/>
        </w:numPr>
      </w:pPr>
      <w:r>
        <w:t xml:space="preserve">Platform Readiness — Functional Capabilities to Verify</w:t>
      </w:r>
    </w:p>
    <w:p>
      <w:pPr>
        <w:numPr>
          <w:ilvl w:val="0"/>
          <w:numId w:val="1001"/>
        </w:numPr>
      </w:pPr>
      <w:r>
        <w:t xml:space="preserve">Sandbox Hardening Before the Pilot</w:t>
      </w:r>
    </w:p>
    <w:p>
      <w:pPr>
        <w:numPr>
          <w:ilvl w:val="0"/>
          <w:numId w:val="1001"/>
        </w:numPr>
      </w:pPr>
      <w:r>
        <w:t xml:space="preserve">Registration Center — Operations and Logistics</w:t>
      </w:r>
    </w:p>
    <w:p>
      <w:pPr>
        <w:numPr>
          <w:ilvl w:val="0"/>
          <w:numId w:val="1001"/>
        </w:numPr>
      </w:pPr>
      <w:r>
        <w:t xml:space="preserve">The Registration Workflow, Step by Step</w:t>
      </w:r>
    </w:p>
    <w:p>
      <w:pPr>
        <w:numPr>
          <w:ilvl w:val="0"/>
          <w:numId w:val="1001"/>
        </w:numPr>
      </w:pPr>
      <w:r>
        <w:t xml:space="preserve">Best Practices for Biometric Capture</w:t>
      </w:r>
    </w:p>
    <w:p>
      <w:pPr>
        <w:numPr>
          <w:ilvl w:val="0"/>
          <w:numId w:val="1001"/>
        </w:numPr>
      </w:pPr>
      <w:r>
        <w:t xml:space="preserve">User Acceptance Testing</w:t>
      </w:r>
    </w:p>
    <w:p>
      <w:pPr>
        <w:numPr>
          <w:ilvl w:val="0"/>
          <w:numId w:val="1001"/>
        </w:numPr>
      </w:pPr>
      <w:r>
        <w:t xml:space="preserve">Pre Go-Live Readiness</w:t>
      </w:r>
    </w:p>
    <w:p>
      <w:pPr>
        <w:numPr>
          <w:ilvl w:val="0"/>
          <w:numId w:val="1001"/>
        </w:numPr>
      </w:pPr>
      <w:r>
        <w:t xml:space="preserve">Go-Live Strategy — Internal Then External</w:t>
      </w:r>
    </w:p>
    <w:p>
      <w:pPr>
        <w:numPr>
          <w:ilvl w:val="0"/>
          <w:numId w:val="1001"/>
        </w:numPr>
      </w:pPr>
      <w:r>
        <w:t xml:space="preserve">Governance and Review Cadence</w:t>
      </w:r>
    </w:p>
    <w:p>
      <w:pPr>
        <w:numPr>
          <w:ilvl w:val="0"/>
          <w:numId w:val="1001"/>
        </w:numPr>
      </w:pPr>
      <w:r>
        <w:t xml:space="preserve">Critical Success Factors and Risks</w:t>
      </w:r>
    </w:p>
    <w:p>
      <w:pPr>
        <w:numPr>
          <w:ilvl w:val="0"/>
          <w:numId w:val="1001"/>
        </w:numPr>
      </w:pPr>
      <w:r>
        <w:t xml:space="preserve">Pilot Closure and Hand-Off</w:t>
      </w:r>
    </w:p>
    <w:p>
      <w:pPr>
        <w:pStyle w:val="FirstParagraph"/>
      </w:pPr>
      <w:r>
        <w:t xml:space="preserve">Appendix A – Registration Center Setup Checklist</w:t>
      </w:r>
    </w:p>
    <w:p>
      <w:pPr>
        <w:pStyle w:val="BodyText"/>
      </w:pPr>
      <w:r>
        <w:t xml:space="preserve">Appendix B – Day-of-Pilot Operator Run Sheet</w:t>
      </w:r>
    </w:p>
    <w:p>
      <w:pPr>
        <w:pStyle w:val="BodyText"/>
      </w:pPr>
      <w:r>
        <w:t xml:space="preserve">Appendix C – Experiencing Security and Privacy during the</w:t>
      </w:r>
      <w:r>
        <w:t xml:space="preserve"> </w:t>
      </w:r>
      <w:r>
        <w:t xml:space="preserve">Pilot………………………………………………………….</w:t>
      </w:r>
    </w:p>
    <w:p>
      <w:pPr>
        <w:pStyle w:val="BodyText"/>
      </w:pPr>
      <w:r>
        <w:rPr>
          <w:b/>
          <w:bCs/>
        </w:rPr>
        <w:t xml:space="preserve">1. About this Cook Book</w:t>
      </w:r>
    </w:p>
    <w:p>
      <w:pPr>
        <w:pStyle w:val="BodyText"/>
      </w:pPr>
      <w:r>
        <w:t xml:space="preserve">This cook book is a practical, step-by-step recipe for running a rapid</w:t>
      </w:r>
      <w:r>
        <w:t xml:space="preserve"> </w:t>
      </w:r>
      <w:r>
        <w:t xml:space="preserve">MOSIP functional pilot in any country, end to end, in 3 to 4 months. It</w:t>
      </w:r>
      <w:r>
        <w:t xml:space="preserve"> </w:t>
      </w:r>
      <w:r>
        <w:t xml:space="preserve">is written for the country implementation team — program managers,</w:t>
      </w:r>
      <w:r>
        <w:t xml:space="preserve"> </w:t>
      </w:r>
      <w:r>
        <w:t xml:space="preserve">technical leads, registration supervisors and field operators and it</w:t>
      </w:r>
      <w:r>
        <w:t xml:space="preserve"> </w:t>
      </w:r>
      <w:r>
        <w:t xml:space="preserve">captures every ingredient, every step and every common mistake that the</w:t>
      </w:r>
      <w:r>
        <w:t xml:space="preserve"> </w:t>
      </w:r>
      <w:r>
        <w:t xml:space="preserve">MOSIP team has seen across previous pilots.</w:t>
      </w:r>
    </w:p>
    <w:p>
      <w:pPr>
        <w:pStyle w:val="BodyText"/>
      </w:pPr>
      <w:r>
        <w:t xml:space="preserve">The objective of the pilot is functional experience, not production</w:t>
      </w:r>
      <w:r>
        <w:t xml:space="preserve"> </w:t>
      </w:r>
      <w:r>
        <w:t xml:space="preserve">scale. By the end of it, the country team will have deployed a complete</w:t>
      </w:r>
      <w:r>
        <w:t xml:space="preserve"> </w:t>
      </w:r>
      <w:r>
        <w:t xml:space="preserve">MOSIP environment, registered up to 3,000 residents (a representative</w:t>
      </w:r>
      <w:r>
        <w:t xml:space="preserve"> </w:t>
      </w:r>
      <w:r>
        <w:t xml:space="preserve">sample including children, adults, senior citizens and persons with</w:t>
      </w:r>
      <w:r>
        <w:t xml:space="preserve"> </w:t>
      </w:r>
      <w:r>
        <w:t xml:space="preserve">disabilities), issued unique IDs, and exercised authentication using</w:t>
      </w:r>
      <w:r>
        <w:t xml:space="preserve"> </w:t>
      </w:r>
      <w:r>
        <w:t xml:space="preserve">both OTP and biometrics through eSignet, with credentials downloaded</w:t>
      </w:r>
      <w:r>
        <w:t xml:space="preserve"> </w:t>
      </w:r>
      <w:r>
        <w:t xml:space="preserve">into the INJI Wallet.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Before you start</w:t>
            </w:r>
          </w:p>
          <w:p>
            <w:pPr>
              <w:pStyle w:val="BodyText"/>
            </w:pPr>
            <w:r>
              <w:t xml:space="preserve">This cook book is intentionally country-agnostic. Wherever you see a</w:t>
            </w:r>
            <w:r>
              <w:t xml:space="preserve"> </w:t>
            </w:r>
            <w:r>
              <w:t xml:space="preserve">placeholder such as</w:t>
            </w:r>
            <w:r>
              <w:t xml:space="preserve"> </w:t>
            </w:r>
            <w:r>
              <w:t xml:space="preserve">“the Country Program”</w:t>
            </w:r>
            <w:r>
              <w:t xml:space="preserve">,</w:t>
            </w:r>
            <w:r>
              <w:t xml:space="preserve"> </w:t>
            </w:r>
            <w:r>
              <w:t xml:space="preserve">“the Country IT Team”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“the Pilot Authority”</w:t>
            </w:r>
            <w:r>
              <w:t xml:space="preserve">, replace it with your local equivalent.</w:t>
            </w:r>
          </w:p>
        </w:tc>
      </w:tr>
    </w:tbl>
    <w:p>
      <w:pPr>
        <w:pStyle w:val="BodyText"/>
      </w:pPr>
      <w:r>
        <w:rPr>
          <w:b/>
          <w:bCs/>
        </w:rPr>
        <w:t xml:space="preserve">2. Pilot Objectives</w:t>
      </w:r>
    </w:p>
    <w:p>
      <w:pPr>
        <w:pStyle w:val="BodyText"/>
      </w:pPr>
      <w:r>
        <w:t xml:space="preserve">The pilot is a hands-on, end-to-end functional run-through of MOSIP. It</w:t>
      </w:r>
      <w:r>
        <w:t xml:space="preserve"> </w:t>
      </w:r>
      <w:r>
        <w:t xml:space="preserve">is deliberately scoped to be small enough to complete in 3 to 4 months</w:t>
      </w:r>
      <w:r>
        <w:t xml:space="preserve"> </w:t>
      </w:r>
      <w:r>
        <w:t xml:space="preserve">and large enough to surface the operational, technical and policy</w:t>
      </w:r>
      <w:r>
        <w:t xml:space="preserve"> </w:t>
      </w:r>
      <w:r>
        <w:t xml:space="preserve">questions the country will face at national rollout.</w:t>
      </w:r>
    </w:p>
    <w:bookmarkStart w:id="9" w:name="primary-objectives"/>
    <w:p>
      <w:pPr>
        <w:pStyle w:val="Heading2"/>
      </w:pPr>
      <w:r>
        <w:rPr>
          <w:b/>
          <w:bCs/>
        </w:rPr>
        <w:t xml:space="preserve">Primary objectives</w:t>
      </w:r>
    </w:p>
    <w:p>
      <w:pPr>
        <w:numPr>
          <w:ilvl w:val="0"/>
          <w:numId w:val="1002"/>
        </w:numPr>
      </w:pPr>
      <w:r>
        <w:t xml:space="preserve">Experience the full MOSIP lifecycle — pre-registration,</w:t>
      </w:r>
      <w:r>
        <w:t xml:space="preserve"> </w:t>
      </w:r>
      <w:r>
        <w:t xml:space="preserve">registration, ID processing, ID issuance and authentication for up to</w:t>
      </w:r>
      <w:r>
        <w:t xml:space="preserve"> </w:t>
      </w:r>
      <w:r>
        <w:t xml:space="preserve">3,000 residents.</w:t>
      </w:r>
    </w:p>
    <w:p>
      <w:pPr>
        <w:numPr>
          <w:ilvl w:val="0"/>
          <w:numId w:val="1002"/>
        </w:numPr>
      </w:pPr>
      <w:r>
        <w:t xml:space="preserve">Deploy MOSIP either on a public cloud or on the country’s on-prem</w:t>
      </w:r>
      <w:r>
        <w:t xml:space="preserve"> </w:t>
      </w:r>
      <w:r>
        <w:t xml:space="preserve">environment, following the hardware and software specifications in</w:t>
      </w:r>
      <w:r>
        <w:t xml:space="preserve"> </w:t>
      </w:r>
      <w:r>
        <w:t xml:space="preserve">this cook book.</w:t>
      </w:r>
    </w:p>
    <w:p>
      <w:pPr>
        <w:numPr>
          <w:ilvl w:val="0"/>
          <w:numId w:val="1002"/>
        </w:numPr>
      </w:pPr>
      <w:r>
        <w:t xml:space="preserve">Build country-team capacity through structured functional training,</w:t>
      </w:r>
      <w:r>
        <w:t xml:space="preserve"> </w:t>
      </w:r>
      <w:r>
        <w:t xml:space="preserve">with operators and supervisors performing real registrations and</w:t>
      </w:r>
      <w:r>
        <w:t xml:space="preserve"> </w:t>
      </w:r>
      <w:r>
        <w:t xml:space="preserve">resolving real-life edge cases.</w:t>
      </w:r>
    </w:p>
    <w:p>
      <w:pPr>
        <w:numPr>
          <w:ilvl w:val="0"/>
          <w:numId w:val="1002"/>
        </w:numPr>
      </w:pPr>
      <w:r>
        <w:t xml:space="preserve">Exercise eSignet authentication using both OTP and biometric flows.</w:t>
      </w:r>
    </w:p>
    <w:p>
      <w:pPr>
        <w:numPr>
          <w:ilvl w:val="0"/>
          <w:numId w:val="1002"/>
        </w:numPr>
      </w:pPr>
      <w:r>
        <w:t xml:space="preserve">Issue verifiable credentials and demonstrate them in INJI Wallet</w:t>
      </w:r>
      <w:r>
        <w:t xml:space="preserve"> </w:t>
      </w:r>
      <w:r>
        <w:t xml:space="preserve">(mobile and web).</w:t>
      </w:r>
    </w:p>
    <w:p>
      <w:pPr>
        <w:numPr>
          <w:ilvl w:val="0"/>
          <w:numId w:val="1002"/>
        </w:numPr>
      </w:pPr>
      <w:r>
        <w:t xml:space="preserve">Finalize the country-specific ID schema and master data which is the</w:t>
      </w:r>
      <w:r>
        <w:t xml:space="preserve"> </w:t>
      </w:r>
      <w:r>
        <w:t xml:space="preserve">backbone of any future national rollout.</w:t>
      </w:r>
    </w:p>
    <w:p>
      <w:pPr>
        <w:numPr>
          <w:ilvl w:val="0"/>
          <w:numId w:val="1002"/>
        </w:numPr>
      </w:pPr>
      <w:r>
        <w:t xml:space="preserve">Identify customization needs, integration touchpoints and policy</w:t>
      </w:r>
      <w:r>
        <w:t xml:space="preserve"> </w:t>
      </w:r>
      <w:r>
        <w:t xml:space="preserve">decisions that must be addressed before scale.</w:t>
      </w:r>
    </w:p>
    <w:bookmarkEnd w:id="9"/>
    <w:bookmarkStart w:id="10" w:name="out-of-scope-for-the-pilot"/>
    <w:p>
      <w:pPr>
        <w:pStyle w:val="Heading2"/>
      </w:pPr>
      <w:r>
        <w:rPr>
          <w:b/>
          <w:bCs/>
        </w:rPr>
        <w:t xml:space="preserve">Out of scope for the pilot</w:t>
      </w:r>
    </w:p>
    <w:p>
      <w:pPr>
        <w:numPr>
          <w:ilvl w:val="0"/>
          <w:numId w:val="1003"/>
        </w:numPr>
      </w:pPr>
      <w:r>
        <w:t xml:space="preserve">Production-grade sizing, performance benchmarking or load testing.</w:t>
      </w:r>
    </w:p>
    <w:p>
      <w:pPr>
        <w:numPr>
          <w:ilvl w:val="0"/>
          <w:numId w:val="1003"/>
        </w:numPr>
      </w:pPr>
      <w:r>
        <w:t xml:space="preserve">Final commercial / costing decisions for national rollout.</w:t>
      </w:r>
    </w:p>
    <w:p>
      <w:pPr>
        <w:numPr>
          <w:ilvl w:val="0"/>
          <w:numId w:val="1003"/>
        </w:numPr>
      </w:pPr>
      <w:r>
        <w:t xml:space="preserve">Integration with all downstream relying parties — only a mock health</w:t>
      </w:r>
      <w:r>
        <w:t xml:space="preserve"> </w:t>
      </w:r>
      <w:r>
        <w:t xml:space="preserve">portal is used.</w:t>
      </w:r>
    </w:p>
    <w:p>
      <w:pPr>
        <w:numPr>
          <w:ilvl w:val="0"/>
          <w:numId w:val="1003"/>
        </w:numPr>
      </w:pPr>
      <w:r>
        <w:t xml:space="preserve">Multi-language UI rollout — pilot runs in the country’s official</w:t>
      </w:r>
      <w:r>
        <w:t xml:space="preserve"> </w:t>
      </w:r>
      <w:r>
        <w:t xml:space="preserve">languages</w:t>
      </w:r>
    </w:p>
    <w:p>
      <w:pPr>
        <w:numPr>
          <w:ilvl w:val="0"/>
          <w:numId w:val="1003"/>
        </w:numPr>
      </w:pPr>
      <w:r>
        <w:t xml:space="preserve">Permanent data retention — pilot data is treated as test data and is</w:t>
      </w:r>
      <w:r>
        <w:t xml:space="preserve"> </w:t>
      </w:r>
      <w:r>
        <w:t xml:space="preserve">not migrated into production systems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Success Criteria</w:t>
            </w:r>
          </w:p>
          <w:p>
            <w:pPr>
              <w:pStyle w:val="BodyText"/>
            </w:pPr>
            <w:r>
              <w:t xml:space="preserve">“Up to 3,000 residents — a representative cross-section of the</w:t>
            </w:r>
            <w:r>
              <w:t xml:space="preserve"> </w:t>
            </w:r>
            <w:r>
              <w:t xml:space="preserve">population — were registered, issued an ID and successfully</w:t>
            </w:r>
            <w:r>
              <w:t xml:space="preserve"> </w:t>
            </w:r>
            <w:r>
              <w:t xml:space="preserve">authenticated using eSignet and INJI Wallet, and the country team is</w:t>
            </w:r>
            <w:r>
              <w:t xml:space="preserve"> </w:t>
            </w:r>
            <w:r>
              <w:t xml:space="preserve">confident it can run MOSIP independently.”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Scope and Assumptions</w:t>
      </w:r>
    </w:p>
    <w:bookmarkEnd w:id="10"/>
    <w:bookmarkStart w:id="11" w:name="in-scope"/>
    <w:p>
      <w:pPr>
        <w:pStyle w:val="Heading2"/>
      </w:pPr>
      <w:r>
        <w:rPr>
          <w:b/>
          <w:bCs/>
        </w:rPr>
        <w:t xml:space="preserve">In scope</w:t>
      </w:r>
    </w:p>
    <w:p>
      <w:pPr>
        <w:numPr>
          <w:ilvl w:val="0"/>
          <w:numId w:val="1004"/>
        </w:numPr>
      </w:pPr>
      <w:r>
        <w:t xml:space="preserve">Registration of up to 3,000 residents (representative sample of the</w:t>
      </w:r>
      <w:r>
        <w:t xml:space="preserve"> </w:t>
      </w:r>
      <w:r>
        <w:t xml:space="preserve">population).</w:t>
      </w:r>
    </w:p>
    <w:p>
      <w:pPr>
        <w:numPr>
          <w:ilvl w:val="0"/>
          <w:numId w:val="1004"/>
        </w:numPr>
      </w:pPr>
      <w:r>
        <w:t xml:space="preserve">Country-specific ID schema and master data.</w:t>
      </w:r>
    </w:p>
    <w:p>
      <w:pPr>
        <w:numPr>
          <w:ilvl w:val="0"/>
          <w:numId w:val="1004"/>
        </w:numPr>
      </w:pPr>
      <w:r>
        <w:t xml:space="preserve">Online pre-registration and on-site registration.</w:t>
      </w:r>
    </w:p>
    <w:p>
      <w:pPr>
        <w:numPr>
          <w:ilvl w:val="0"/>
          <w:numId w:val="1004"/>
        </w:numPr>
      </w:pPr>
      <w:r>
        <w:t xml:space="preserve">Both online and offline registration modes at the field Centers.</w:t>
      </w:r>
    </w:p>
    <w:p>
      <w:pPr>
        <w:numPr>
          <w:ilvl w:val="0"/>
          <w:numId w:val="1004"/>
        </w:numPr>
      </w:pPr>
      <w:r>
        <w:t xml:space="preserve">Demographic and biometric deduplication via ABIS.</w:t>
      </w:r>
    </w:p>
    <w:p>
      <w:pPr>
        <w:numPr>
          <w:ilvl w:val="0"/>
          <w:numId w:val="1004"/>
        </w:numPr>
      </w:pPr>
      <w:r>
        <w:t xml:space="preserve">Administration console and basic helpdesk operations.</w:t>
      </w:r>
    </w:p>
    <w:p>
      <w:pPr>
        <w:numPr>
          <w:ilvl w:val="0"/>
          <w:numId w:val="1004"/>
        </w:numPr>
      </w:pPr>
      <w:r>
        <w:t xml:space="preserve">ID issuance in physical (paper format) or digital form.</w:t>
      </w:r>
    </w:p>
    <w:p>
      <w:pPr>
        <w:numPr>
          <w:ilvl w:val="0"/>
          <w:numId w:val="1004"/>
        </w:numPr>
      </w:pPr>
      <w:r>
        <w:t xml:space="preserve">Authentication using biometric and OTP via eSignet.</w:t>
      </w:r>
    </w:p>
    <w:p>
      <w:pPr>
        <w:numPr>
          <w:ilvl w:val="0"/>
          <w:numId w:val="1004"/>
        </w:numPr>
      </w:pPr>
      <w:r>
        <w:t xml:space="preserve">ID Credential download to INJI Wallet (mobile) and INJI Web.</w:t>
      </w:r>
    </w:p>
    <w:p>
      <w:pPr>
        <w:numPr>
          <w:ilvl w:val="0"/>
          <w:numId w:val="1004"/>
        </w:numPr>
      </w:pPr>
      <w:r>
        <w:t xml:space="preserve">Minimal UI customisation of the registration and pre-registration</w:t>
      </w:r>
      <w:r>
        <w:t xml:space="preserve"> </w:t>
      </w:r>
      <w:r>
        <w:t xml:space="preserve">screens.</w:t>
      </w:r>
    </w:p>
    <w:p>
      <w:pPr>
        <w:numPr>
          <w:ilvl w:val="0"/>
          <w:numId w:val="1004"/>
        </w:numPr>
      </w:pPr>
      <w:r>
        <w:t xml:space="preserve">Functional training for the country team during the pilot.</w:t>
      </w:r>
    </w:p>
    <w:bookmarkEnd w:id="11"/>
    <w:bookmarkStart w:id="12" w:name="key-assumptions"/>
    <w:p>
      <w:pPr>
        <w:pStyle w:val="Heading2"/>
      </w:pPr>
      <w:r>
        <w:rPr>
          <w:b/>
          <w:bCs/>
        </w:rPr>
        <w:t xml:space="preserve">Key assumptions</w:t>
      </w:r>
    </w:p>
    <w:p>
      <w:pPr>
        <w:numPr>
          <w:ilvl w:val="0"/>
          <w:numId w:val="1005"/>
        </w:numPr>
      </w:pPr>
      <w:r>
        <w:t xml:space="preserve">Biometric devices, ABIS and the biometric SDKs are provided by MOSIP</w:t>
      </w:r>
      <w:r>
        <w:t xml:space="preserve"> </w:t>
      </w:r>
      <w:r>
        <w:t xml:space="preserve">through its biometric partner ecosystem.</w:t>
      </w:r>
    </w:p>
    <w:p>
      <w:pPr>
        <w:numPr>
          <w:ilvl w:val="0"/>
          <w:numId w:val="1005"/>
        </w:numPr>
      </w:pPr>
      <w:r>
        <w:t xml:space="preserve">MOSIP’s latest LTS version is deployed for the pilot.</w:t>
      </w:r>
    </w:p>
    <w:p>
      <w:pPr>
        <w:numPr>
          <w:ilvl w:val="0"/>
          <w:numId w:val="1005"/>
        </w:numPr>
      </w:pPr>
      <w:r>
        <w:t xml:space="preserve">The registration rate at each kit is roughly 45 registrations per day,</w:t>
      </w:r>
      <w:r>
        <w:t xml:space="preserve"> </w:t>
      </w:r>
      <w:r>
        <w:t xml:space="preserve">used for capacity planning of operators and Centers.</w:t>
      </w:r>
    </w:p>
    <w:p>
      <w:pPr>
        <w:numPr>
          <w:ilvl w:val="0"/>
          <w:numId w:val="1005"/>
        </w:numPr>
      </w:pPr>
      <w:r>
        <w:t xml:space="preserve">High-speed internet is available at every registration Center during</w:t>
      </w:r>
      <w:r>
        <w:t xml:space="preserve"> </w:t>
      </w:r>
      <w:r>
        <w:t xml:space="preserve">online registration windows; offline mode is exercised when</w:t>
      </w:r>
      <w:r>
        <w:t xml:space="preserve"> </w:t>
      </w:r>
      <w:r>
        <w:t xml:space="preserve">connectivity is unavailable.</w:t>
      </w:r>
    </w:p>
    <w:p>
      <w:pPr>
        <w:numPr>
          <w:ilvl w:val="0"/>
          <w:numId w:val="1005"/>
        </w:numPr>
      </w:pPr>
      <w:r>
        <w:t xml:space="preserve">A mock relying-party portal (health) is used to demonstrate</w:t>
      </w:r>
      <w:r>
        <w:t xml:space="preserve"> </w:t>
      </w:r>
      <w:r>
        <w:t xml:space="preserve">authentication and service delivery.</w:t>
      </w:r>
    </w:p>
    <w:p>
      <w:pPr>
        <w:numPr>
          <w:ilvl w:val="0"/>
          <w:numId w:val="1005"/>
        </w:numPr>
      </w:pPr>
      <w:r>
        <w:t xml:space="preserve">The country provides the on-prem or cloud infrastructure, network</w:t>
      </w:r>
      <w:r>
        <w:t xml:space="preserve"> </w:t>
      </w:r>
      <w:r>
        <w:t xml:space="preserve">access and operational personnel; SMS and email gateway access is also</w:t>
      </w:r>
      <w:r>
        <w:t xml:space="preserve"> </w:t>
      </w:r>
      <w:r>
        <w:t xml:space="preserve">provided by the country.</w:t>
      </w:r>
    </w:p>
    <w:p>
      <w:pPr>
        <w:numPr>
          <w:ilvl w:val="0"/>
          <w:numId w:val="1005"/>
        </w:numPr>
      </w:pPr>
      <w:r>
        <w:t xml:space="preserve">The pilot cost model does not reflect national-rollout costing.</w:t>
      </w:r>
    </w:p>
    <w:p>
      <w:pPr>
        <w:numPr>
          <w:ilvl w:val="0"/>
          <w:numId w:val="1005"/>
        </w:numPr>
      </w:pPr>
      <w:r>
        <w:t xml:space="preserve">All training, documentation and UIs run in official language of the</w:t>
      </w:r>
      <w:r>
        <w:t xml:space="preserve"> </w:t>
      </w:r>
      <w:r>
        <w:t xml:space="preserve">country.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Decision needed early</w:t>
            </w:r>
          </w:p>
          <w:p>
            <w:pPr>
              <w:pStyle w:val="BodyText"/>
            </w:pPr>
            <w:r>
              <w:t xml:space="preserve">Choose whether to host the pilot on a public cloud (faster to</w:t>
            </w:r>
            <w:r>
              <w:t xml:space="preserve"> </w:t>
            </w:r>
            <w:r>
              <w:t xml:space="preserve">provision) or on a country on-prem environment (closer to the</w:t>
            </w:r>
            <w:r>
              <w:t xml:space="preserve"> </w:t>
            </w:r>
            <w:r>
              <w:t xml:space="preserve">production footprint). MOSIP supplies the same hardware and</w:t>
            </w:r>
            <w:r>
              <w:t xml:space="preserve"> </w:t>
            </w:r>
            <w:r>
              <w:t xml:space="preserve">configuration specifications for either option — see Section 5.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Pilot Lifecycle at a Glance</w:t>
      </w:r>
    </w:p>
    <w:p>
      <w:pPr>
        <w:pStyle w:val="BodyText"/>
      </w:pPr>
      <w:r>
        <w:t xml:space="preserve">The pilot moves through eight overlapping stages. The lifecycle is</w:t>
      </w:r>
      <w:r>
        <w:t xml:space="preserve"> </w:t>
      </w:r>
      <w:r>
        <w:t xml:space="preserve">engineered so that the long-lead items biometric device shipment,</w:t>
      </w:r>
      <w:r>
        <w:t xml:space="preserve"> </w:t>
      </w:r>
      <w:r>
        <w:t xml:space="preserve">infrastructure stand-up and ID schema sign-off — start on day one and</w:t>
      </w:r>
      <w:r>
        <w:t xml:space="preserve"> </w:t>
      </w:r>
      <w:r>
        <w:t xml:space="preserve">run in parallel with the build phase.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happens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Objective alignment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onfirm the why, the C</w:t>
            </w:r>
            <w:r>
              <w:t xml:space="preserve"> </w:t>
            </w:r>
            <w:r>
              <w:t xml:space="preserve">success criteria and</w:t>
            </w:r>
            <w:r>
              <w:t xml:space="preserve"> </w:t>
            </w:r>
            <w:r>
              <w:t xml:space="preserve">the participant mix.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ountry + MOSIP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End-to-end M</w:t>
            </w:r>
            <w:r>
              <w:t xml:space="preserve"> </w:t>
            </w:r>
            <w:r>
              <w:t xml:space="preserve">demonstration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OSIP runs a full M</w:t>
            </w:r>
            <w:r>
              <w:t xml:space="preserve"> </w:t>
            </w:r>
            <w:r>
              <w:t xml:space="preserve">functional demo so the</w:t>
            </w:r>
            <w:r>
              <w:t xml:space="preserve"> </w:t>
            </w:r>
            <w:r>
              <w:t xml:space="preserve">country team has a</w:t>
            </w:r>
            <w:r>
              <w:t xml:space="preserve"> </w:t>
            </w:r>
            <w:r>
              <w:t xml:space="preserve">shared mental model.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Infrastructure A</w:t>
            </w:r>
            <w:r>
              <w:t xml:space="preserve"> </w:t>
            </w:r>
            <w:r>
              <w:t xml:space="preserve">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vailability of on-prem C</w:t>
            </w:r>
            <w:r>
              <w:t xml:space="preserve"> </w:t>
            </w:r>
            <w:r>
              <w:t xml:space="preserve">or cloud servers;</w:t>
            </w:r>
            <w:r>
              <w:t xml:space="preserve"> </w:t>
            </w:r>
            <w:r>
              <w:t xml:space="preserve">confirm sizing and</w:t>
            </w:r>
            <w:r>
              <w:t xml:space="preserve"> </w:t>
            </w:r>
            <w:r>
              <w:t xml:space="preserve">access.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Registration kit B</w:t>
            </w:r>
            <w:r>
              <w:t xml:space="preserve"> </w:t>
            </w:r>
            <w:r>
              <w:t xml:space="preserve">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iometric devices M</w:t>
            </w:r>
            <w:r>
              <w:t xml:space="preserve"> </w:t>
            </w:r>
            <w:r>
              <w:t xml:space="preserve">shipped to the country</w:t>
            </w:r>
            <w:r>
              <w:t xml:space="preserve"> </w:t>
            </w:r>
            <w:r>
              <w:t xml:space="preserve">by MOSIP; non-biometric</w:t>
            </w:r>
            <w:r>
              <w:t xml:space="preserve"> </w:t>
            </w:r>
            <w:r>
              <w:t xml:space="preserve">components (laptops,</w:t>
            </w:r>
            <w:r>
              <w:t xml:space="preserve"> </w:t>
            </w:r>
            <w:r>
              <w:t xml:space="preserve">printers, photo booths,</w:t>
            </w:r>
            <w:r>
              <w:t xml:space="preserve"> </w:t>
            </w:r>
            <w:r>
              <w:t xml:space="preserve">cameras) procured</w:t>
            </w:r>
            <w:r>
              <w:t xml:space="preserve"> </w:t>
            </w:r>
            <w:r>
              <w:t xml:space="preserve">locally.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OSIP + 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Minimal C</w:t>
            </w:r>
            <w:r>
              <w:t xml:space="preserve"> </w:t>
            </w:r>
            <w:r>
              <w:t xml:space="preserve">customisation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ountry-specific ID M</w:t>
            </w:r>
            <w:r>
              <w:t xml:space="preserve"> </w:t>
            </w:r>
            <w:r>
              <w:t xml:space="preserve">schema, master data and</w:t>
            </w:r>
            <w:r>
              <w:t xml:space="preserve"> </w:t>
            </w:r>
            <w:r>
              <w:t xml:space="preserve">light UI tweaks to</w:t>
            </w:r>
            <w:r>
              <w:t xml:space="preserve"> </w:t>
            </w:r>
            <w:r>
              <w:t xml:space="preserve">registration and</w:t>
            </w:r>
            <w:r>
              <w:t xml:space="preserve"> </w:t>
            </w:r>
            <w:r>
              <w:t xml:space="preserve">pre-registration</w:t>
            </w:r>
            <w:r>
              <w:t xml:space="preserve"> </w:t>
            </w:r>
            <w:r>
              <w:t xml:space="preserve">screens.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OSIP with Country</w:t>
            </w:r>
            <w:r>
              <w:t xml:space="preserve"> </w:t>
            </w:r>
            <w:r>
              <w:t xml:space="preserve">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Functional training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ands-on training for M</w:t>
            </w:r>
            <w:r>
              <w:t xml:space="preserve"> </w:t>
            </w:r>
            <w:r>
              <w:t xml:space="preserve">technical staff,</w:t>
            </w:r>
            <w:r>
              <w:t xml:space="preserve"> </w:t>
            </w:r>
            <w:r>
              <w:t xml:space="preserve">operators and</w:t>
            </w:r>
            <w:r>
              <w:t xml:space="preserve"> </w:t>
            </w:r>
            <w:r>
              <w:t xml:space="preserve">supervisors using</w:t>
            </w:r>
            <w:r>
              <w:t xml:space="preserve"> </w:t>
            </w:r>
            <w:r>
              <w:t xml:space="preserve">real-world scenarios in</w:t>
            </w:r>
            <w:r>
              <w:t xml:space="preserve"> </w:t>
            </w:r>
            <w:r>
              <w:t xml:space="preserve">the train-the-trainer</w:t>
            </w:r>
            <w:r>
              <w:t xml:space="preserve"> </w:t>
            </w:r>
            <w:r>
              <w:t xml:space="preserve">model.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OSIP + 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Field registration 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to 3,000 residents C</w:t>
            </w:r>
            <w:r>
              <w:t xml:space="preserve"> </w:t>
            </w:r>
            <w:r>
              <w:t xml:space="preserve">registered across</w:t>
            </w:r>
            <w:r>
              <w:t xml:space="preserve"> </w:t>
            </w:r>
            <w:r>
              <w:t xml:space="preserve">Centers in online and</w:t>
            </w:r>
            <w:r>
              <w:t xml:space="preserve"> </w:t>
            </w:r>
            <w:r>
              <w:t xml:space="preserve">offline modes; IDs</w:t>
            </w:r>
            <w:r>
              <w:t xml:space="preserve"> </w:t>
            </w:r>
            <w:r>
              <w:t xml:space="preserve">issued; authentication</w:t>
            </w:r>
            <w:r>
              <w:t xml:space="preserve"> </w:t>
            </w:r>
            <w:r>
              <w:t xml:space="preserve">and INJI Wallet</w:t>
            </w:r>
            <w:r>
              <w:t xml:space="preserve"> </w:t>
            </w:r>
            <w:r>
              <w:t xml:space="preserve">exercised for a sample</w:t>
            </w:r>
            <w:r>
              <w:t xml:space="preserve"> </w:t>
            </w:r>
            <w:r>
              <w:t xml:space="preserve">set of residents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Closure and L</w:t>
            </w:r>
            <w:r>
              <w:t xml:space="preserve"> </w:t>
            </w: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essons learned, C</w:t>
            </w:r>
            <w:r>
              <w:t xml:space="preserve"> </w:t>
            </w:r>
            <w:r>
              <w:t xml:space="preserve">metrics,</w:t>
            </w:r>
            <w:r>
              <w:t xml:space="preserve"> </w:t>
            </w:r>
            <w:r>
              <w:t xml:space="preserve">recommendations for</w:t>
            </w:r>
            <w:r>
              <w:t xml:space="preserve"> </w:t>
            </w:r>
            <w:r>
              <w:t xml:space="preserve">scale; pilot sign-off.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ountry + MOSIP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Total elapsed time</w:t>
            </w:r>
          </w:p>
          <w:p>
            <w:pPr>
              <w:pStyle w:val="BodyText"/>
            </w:pPr>
            <w:r>
              <w:t xml:space="preserve">3 to 4 months from kick-off to sign-off, assuming biometric device</w:t>
            </w:r>
            <w:r>
              <w:t xml:space="preserve"> </w:t>
            </w:r>
            <w:r>
              <w:t xml:space="preserve">shipment and country infrastructure both come online before UAT and</w:t>
            </w:r>
            <w:r>
              <w:t xml:space="preserve"> </w:t>
            </w:r>
            <w:r>
              <w:t xml:space="preserve">operator/supervisor training.</w:t>
            </w:r>
          </w:p>
        </w:tc>
      </w:tr>
    </w:tbl>
    <w:p>
      <w:pPr>
        <w:pStyle w:val="BodyText"/>
      </w:pPr>
      <w:r>
        <w:rPr>
          <w:b/>
          <w:bCs/>
        </w:rPr>
        <w:t xml:space="preserve">5. Hardware Specifications and Requirements</w:t>
      </w:r>
    </w:p>
    <w:p>
      <w:pPr>
        <w:pStyle w:val="BodyText"/>
      </w:pPr>
      <w:r>
        <w:t xml:space="preserve">MOSIP supplies the full hardware specification for the pilot so that the</w:t>
      </w:r>
      <w:r>
        <w:t xml:space="preserve"> </w:t>
      </w:r>
      <w:r>
        <w:t xml:space="preserve">country team can provision exactly what is needed. The list below is the</w:t>
      </w:r>
      <w:r>
        <w:t xml:space="preserve"> </w:t>
      </w:r>
      <w:r>
        <w:t xml:space="preserve">minimum footprint to run the pilot end to end.</w:t>
      </w:r>
    </w:p>
    <w:bookmarkEnd w:id="12"/>
    <w:bookmarkEnd w:id="13"/>
    <w:bookmarkStart w:id="14" w:name="server-and-infrastructure-footprint"/>
    <w:p>
      <w:pPr>
        <w:pStyle w:val="Heading1"/>
      </w:pPr>
      <w:r>
        <w:rPr>
          <w:b/>
          <w:bCs/>
        </w:rPr>
        <w:t xml:space="preserve">5.1 Server and infrastructure footprint</w:t>
      </w:r>
    </w:p>
    <w:p>
      <w:pPr>
        <w:pStyle w:val="FirstParagraph"/>
      </w:pPr>
      <w:r>
        <w:t xml:space="preserve">The MOSIP pilot can be deployed on a public cloud or on the country’s</w:t>
      </w:r>
      <w:r>
        <w:t xml:space="preserve"> </w:t>
      </w:r>
      <w:r>
        <w:t xml:space="preserve">on-prem environment. Either way, the following virtual machine footprint</w:t>
      </w:r>
      <w:r>
        <w:t xml:space="preserve"> </w:t>
      </w:r>
      <w:r>
        <w:t xml:space="preserve">is recommended.</w:t>
      </w:r>
    </w:p>
    <w:tbl>
      <w:tblPr>
        <w:tblStyle w:val="Table"/>
        <w:tblW w:type="pct" w:w="4891"/>
        <w:tblLayout w:type="fixed"/>
        <w:tblLook w:firstRow="1" w:lastRow="0" w:firstColumn="0" w:lastColumn="0" w:noHBand="0" w:noVBand="0" w:val="0020"/>
      </w:tblPr>
      <w:tblGrid>
        <w:gridCol w:w="2066"/>
        <w:gridCol w:w="1205"/>
        <w:gridCol w:w="1205"/>
        <w:gridCol w:w="1291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Virtual Machine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vCPU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RAM (GB)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SSD (GB)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Operating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svr-mosip-01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Ubuntu 20.04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 xml:space="preserve">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svr-mosip-02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Ubuntu 20.04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 xml:space="preserve">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svr-mosip-03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Ubuntu 20.04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 xml:space="preserve">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svr-mosip-04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Ubuntu 20.04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 xml:space="preserve">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svr-mosip-05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Ubuntu 20.04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 xml:space="preserve">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svr-mosip-06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Ubuntu 20.04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 xml:space="preserve">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svr-mosip-07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Ubuntu 20.04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 xml:space="preserve">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srv-iam-01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Ubuntu 20.04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 xml:space="preserve">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srv-abis-01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As recommended by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 xml:space="preserve">ABIS vendor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srv-nginx-01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Ubuntu 20.04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 xml:space="preserve">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srv-nginx-02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Ubuntu 20.04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 xml:space="preserve">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srv-postgres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Ubuntu 20.04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 xml:space="preserve">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srv-minio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Ubuntu 20.04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 xml:space="preserve">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srv-bastion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Ubuntu 20.04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 xml:space="preserve">LTS</w:t>
            </w:r>
          </w:p>
        </w:tc>
      </w:tr>
    </w:tbl>
    <w:p>
      <w:pPr>
        <w:pStyle w:val="BodyText"/>
      </w:pPr>
      <w:r>
        <w:rPr>
          <w:b/>
          <w:bCs/>
        </w:rPr>
        <w:t xml:space="preserve">Aggregate footprint:</w:t>
      </w:r>
    </w:p>
    <w:p>
      <w:pPr>
        <w:numPr>
          <w:ilvl w:val="0"/>
          <w:numId w:val="1006"/>
        </w:numPr>
      </w:pPr>
      <w:r>
        <w:rPr>
          <w:highlight w:val="yellow"/>
        </w:rPr>
        <w:t xml:space="preserve">Total RAM: ~600 GB</w:t>
      </w:r>
    </w:p>
    <w:p>
      <w:pPr>
        <w:numPr>
          <w:ilvl w:val="0"/>
          <w:numId w:val="1006"/>
        </w:numPr>
      </w:pPr>
      <w:r>
        <w:rPr>
          <w:highlight w:val="yellow"/>
        </w:rPr>
        <w:t xml:space="preserve">Total SSD storage: ~2 TB</w:t>
      </w:r>
    </w:p>
    <w:p>
      <w:pPr>
        <w:numPr>
          <w:ilvl w:val="0"/>
          <w:numId w:val="1006"/>
        </w:numPr>
      </w:pPr>
      <w:r>
        <w:rPr>
          <w:highlight w:val="yellow"/>
        </w:rPr>
        <w:t xml:space="preserve">vCPU sizing on physical servers can be calculated as (threads ×</w:t>
      </w:r>
      <w:r>
        <w:rPr>
          <w:highlight w:val="yellow"/>
        </w:rPr>
        <w:t xml:space="preserve"> </w:t>
      </w:r>
      <w:r>
        <w:rPr>
          <w:highlight w:val="yellow"/>
        </w:rPr>
        <w:t xml:space="preserve">cores) × processors per host. As a reference, an Intel Xeon E-2288G</w:t>
      </w:r>
      <w:r>
        <w:rPr>
          <w:highlight w:val="yellow"/>
        </w:rPr>
        <w:t xml:space="preserve"> </w:t>
      </w:r>
      <w:r>
        <w:rPr>
          <w:highlight w:val="yellow"/>
        </w:rPr>
        <w:t xml:space="preserve">with 8 cores / 16 threads on one socket exposes 128 vCPUs.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Cloud or on-prem?</w:t>
            </w:r>
          </w:p>
          <w:p>
            <w:pPr>
              <w:pStyle w:val="BodyText"/>
            </w:pPr>
            <w:r>
              <w:t xml:space="preserve">If the country plans to run the future production system on-prem,</w:t>
            </w:r>
            <w:r>
              <w:t xml:space="preserve"> </w:t>
            </w:r>
            <w:r>
              <w:t xml:space="preserve">exercise the on-prem footprint here so that operations, networking</w:t>
            </w:r>
            <w:r>
              <w:t xml:space="preserve"> </w:t>
            </w:r>
            <w:r>
              <w:t xml:space="preserve">and security teams rehearse the real run-book. If the production</w:t>
            </w:r>
            <w:r>
              <w:t xml:space="preserve"> </w:t>
            </w:r>
            <w:r>
              <w:t xml:space="preserve">target is cloud, run the pilot on the same cloud provider.</w:t>
            </w:r>
          </w:p>
        </w:tc>
      </w:tr>
    </w:tbl>
    <w:bookmarkEnd w:id="14"/>
    <w:bookmarkStart w:id="15" w:name="registration-kit-laptop-specification"/>
    <w:p>
      <w:pPr>
        <w:pStyle w:val="Heading1"/>
      </w:pPr>
      <w:r>
        <w:rPr>
          <w:b/>
          <w:bCs/>
        </w:rPr>
        <w:t xml:space="preserve">5.2 Registration kit – laptop specification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Multi-core, latest generation</w:t>
            </w:r>
            <w:r>
              <w:t xml:space="preserve"> </w:t>
            </w:r>
            <w:r>
              <w:t xml:space="preserve">(e.g., Intel 12th-gen Core i7, 1.7</w:t>
            </w:r>
            <w:r>
              <w:t xml:space="preserve"> </w:t>
            </w:r>
            <w:r>
              <w:t xml:space="preserve">GHz up to 4.7 GHz, 12 MB L3 cache)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GB minimum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10 or 11, 64-bit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 GB SSD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inches or larger, full HD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Ethernet RJ45 and Wi-Fi (IEEE</w:t>
            </w:r>
            <w:r>
              <w:t xml:space="preserve"> </w:t>
            </w:r>
            <w:r>
              <w:t xml:space="preserve">802.11 b/g/n)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× USB 3.0 (1.5 A each), 1 × USB</w:t>
            </w:r>
            <w:r>
              <w:t xml:space="preserve"> </w:t>
            </w:r>
            <w:r>
              <w:t xml:space="preserve">2.0 (≥1 A), HDMI for external</w:t>
            </w:r>
            <w:r>
              <w:t xml:space="preserve"> </w:t>
            </w:r>
            <w:r>
              <w:t xml:space="preserve">monitor; include a powered USB hub</w:t>
            </w:r>
            <w:r>
              <w:t xml:space="preserve"> </w:t>
            </w:r>
            <w:r>
              <w:t xml:space="preserve">with 4 × USB 3.0 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TPM 2.0 or 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Antivirus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Enterprise-grade antivirus</w:t>
            </w:r>
            <w:r>
              <w:t xml:space="preserve"> </w:t>
            </w:r>
            <w:r>
              <w:t xml:space="preserve">pre-installed and patched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Citizen-facing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to 22 inch external display per</w:t>
            </w:r>
            <w:r>
              <w:t xml:space="preserve"> </w:t>
            </w:r>
            <w:r>
              <w:t xml:space="preserve">kit</w:t>
            </w:r>
          </w:p>
        </w:tc>
      </w:tr>
    </w:tbl>
    <w:bookmarkEnd w:id="15"/>
    <w:bookmarkStart w:id="16" w:name="X2f0aad2e20569937bb930daf0463dfca1b7779e"/>
    <w:p>
      <w:pPr>
        <w:pStyle w:val="Heading1"/>
      </w:pPr>
      <w:r>
        <w:rPr>
          <w:b/>
          <w:bCs/>
        </w:rPr>
        <w:t xml:space="preserve">5.3 Biometric devices and authentication devices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Fingerprint slap</w:t>
            </w:r>
            <w:r>
              <w:t xml:space="preserve"> </w:t>
            </w:r>
            <w:r>
              <w:t xml:space="preserve">scanner (Registration)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 by MOSIP</w:t>
            </w:r>
            <w:r>
              <w:t xml:space="preserve"> </w:t>
            </w:r>
            <w:r>
              <w:t xml:space="preserve">biometric partner</w:t>
            </w:r>
            <w:r>
              <w:t xml:space="preserve"> </w:t>
            </w:r>
            <w:r>
              <w:t xml:space="preserve">ecosystem. Shipped to</w:t>
            </w:r>
            <w:r>
              <w:t xml:space="preserve"> </w:t>
            </w:r>
            <w:r>
              <w:t xml:space="preserve">the country.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registration 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 iris scanner</w:t>
            </w:r>
            <w:r>
              <w:t xml:space="preserve"> </w:t>
            </w:r>
            <w:r>
              <w:t xml:space="preserve">(Registration)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 by MOSIP</w:t>
            </w:r>
            <w:r>
              <w:t xml:space="preserve"> </w:t>
            </w:r>
            <w:r>
              <w:t xml:space="preserve">biometric partner</w:t>
            </w:r>
            <w:r>
              <w:t xml:space="preserve"> </w:t>
            </w:r>
            <w:r>
              <w:t xml:space="preserve">ecosystem.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registration 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 camera</w:t>
            </w:r>
            <w:r>
              <w:t xml:space="preserve"> </w:t>
            </w:r>
            <w:r>
              <w:t xml:space="preserve">(Registration)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Country-provided. Must</w:t>
            </w:r>
            <w:r>
              <w:t xml:space="preserve"> </w:t>
            </w:r>
            <w:r>
              <w:t xml:space="preserve">meet MOSIP photo</w:t>
            </w:r>
            <w:r>
              <w:t xml:space="preserve"> </w:t>
            </w:r>
            <w:r>
              <w:t xml:space="preserve">capture guidance.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registration 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fingerprint</w:t>
            </w:r>
            <w:r>
              <w:t xml:space="preserve"> </w:t>
            </w:r>
            <w:r>
              <w:t xml:space="preserve">device (Authentication)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 by MOSIP</w:t>
            </w:r>
            <w:r>
              <w:t xml:space="preserve"> </w:t>
            </w:r>
            <w:r>
              <w:t xml:space="preserve">biometric partner</w:t>
            </w:r>
            <w:r>
              <w:t xml:space="preserve"> </w:t>
            </w:r>
            <w:r>
              <w:t xml:space="preserve">ecosystem.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5-10</w:t>
            </w:r>
            <w:r>
              <w:t xml:space="preserve"> </w:t>
            </w:r>
            <w:r>
              <w:t xml:space="preserve">across the pilot</w:t>
            </w:r>
          </w:p>
        </w:tc>
      </w:tr>
    </w:tbl>
    <w:p/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781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Plan for shipping lead time</w:t>
            </w:r>
          </w:p>
          <w:p>
            <w:pPr>
              <w:pStyle w:val="BodyText"/>
            </w:pPr>
            <w:r>
              <w:t xml:space="preserve">Procurement and international shipping of biometric devices</w:t>
            </w:r>
            <w:r>
              <w:t xml:space="preserve"> </w:t>
            </w:r>
            <w:r>
              <w:t xml:space="preserve">typically takes 6 to 8 weeks. Start this on day one. The country</w:t>
            </w:r>
            <w:r>
              <w:t xml:space="preserve"> </w:t>
            </w:r>
            <w:r>
              <w:t xml:space="preserve">team should pre-clear the customs process to avoid delays.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9" w:name="Xfb43aa0218d6de2c0c9026e138fdb1ccb45cd5d"/>
    <w:p>
      <w:pPr>
        <w:pStyle w:val="Heading1"/>
      </w:pPr>
      <w:r>
        <w:rPr>
          <w:b/>
          <w:bCs/>
        </w:rPr>
        <w:t xml:space="preserve">5.4 Document scanners, printers and photo booths</w:t>
      </w:r>
    </w:p>
    <w:bookmarkStart w:id="17" w:name="X28b81c68bcb2850435804168d35fce125ece7e2"/>
    <w:p>
      <w:pPr>
        <w:pStyle w:val="Heading2"/>
      </w:pPr>
      <w:r>
        <w:rPr>
          <w:b/>
          <w:bCs/>
        </w:rPr>
        <w:t xml:space="preserve">Printer with scanner (per registration station)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Specification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Colour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 resolution</w:t>
            </w:r>
          </w:p>
        </w:tc>
        <w:tc>
          <w:tcPr/>
          <w:p>
            <w:pPr>
              <w:pStyle w:val="Compact"/>
            </w:pPr>
            <w:r>
              <w:t xml:space="preserve">600 dpi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resolution</w:t>
            </w:r>
          </w:p>
        </w:tc>
        <w:tc>
          <w:tcPr/>
          <w:p>
            <w:pPr>
              <w:pStyle w:val="Compact"/>
            </w:pPr>
            <w:r>
              <w:t xml:space="preserve">300 dpi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 size</w:t>
            </w:r>
          </w:p>
        </w:tc>
        <w:tc>
          <w:tcPr/>
          <w:p>
            <w:pPr>
              <w:pStyle w:val="Compact"/>
            </w:pPr>
            <w:r>
              <w:t xml:space="preserve">A4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Connectivity</w:t>
            </w:r>
          </w:p>
        </w:tc>
        <w:tc>
          <w:tcPr/>
          <w:p>
            <w:pPr>
              <w:pStyle w:val="Compact"/>
            </w:pPr>
            <w:r>
              <w:t xml:space="preserve">USB 2.0+ or wireless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 support</w:t>
            </w:r>
          </w:p>
        </w:tc>
        <w:tc>
          <w:tcPr/>
          <w:p>
            <w:pPr>
              <w:pStyle w:val="Compact"/>
            </w:pPr>
            <w:r>
              <w:t xml:space="preserve">Windows 10/11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support</w:t>
            </w:r>
          </w:p>
        </w:tc>
        <w:tc>
          <w:tcPr/>
          <w:p>
            <w:pPr>
              <w:pStyle w:val="Compact"/>
            </w:pPr>
            <w:r>
              <w:t xml:space="preserve">TWAIN / WIA compatible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Approximately 4 units across the</w:t>
            </w:r>
            <w:r>
              <w:t xml:space="preserve"> </w:t>
            </w:r>
            <w:r>
              <w:t xml:space="preserve">pilot (scale with number of</w:t>
            </w:r>
            <w:r>
              <w:t xml:space="preserve"> </w:t>
            </w:r>
            <w:r>
              <w:t xml:space="preserve">Centers)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These are regular printers available off the shelf such as HP, Epson</w:t>
            </w:r>
            <w:r>
              <w:t xml:space="preserve"> </w:t>
            </w:r>
            <w:r>
              <w:t xml:space="preserve">Canon etc</w:t>
            </w:r>
          </w:p>
        </w:tc>
      </w:tr>
    </w:tbl>
    <w:bookmarkEnd w:id="17"/>
    <w:bookmarkStart w:id="18" w:name="photo-booth-per-registration-station"/>
    <w:p>
      <w:pPr>
        <w:pStyle w:val="Heading2"/>
      </w:pPr>
      <w:r>
        <w:rPr>
          <w:b/>
          <w:bCs/>
        </w:rPr>
        <w:t xml:space="preserve">Photo booth (per registration station)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ft (W) × 4 ft (H), white, with</w:t>
            </w:r>
            <w:r>
              <w:t xml:space="preserve"> </w:t>
            </w:r>
            <w:r>
              <w:t xml:space="preserve">stand and wall 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× 30 W clear white lights (or LED</w:t>
            </w:r>
            <w:r>
              <w:t xml:space="preserve"> </w:t>
            </w:r>
            <w:r>
              <w:t xml:space="preserve">equivalent), with stands and</w:t>
            </w:r>
            <w:r>
              <w:t xml:space="preserve"> </w:t>
            </w:r>
            <w:r>
              <w:t xml:space="preserve">operator-controlled long cabling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4 stations across the</w:t>
            </w:r>
            <w:r>
              <w:t xml:space="preserve"> </w:t>
            </w:r>
            <w:r>
              <w:t xml:space="preserve">pilot</w:t>
            </w:r>
          </w:p>
        </w:tc>
      </w:tr>
    </w:tbl>
    <w:bookmarkEnd w:id="18"/>
    <w:bookmarkEnd w:id="19"/>
    <w:bookmarkStart w:id="20" w:name="mobile-phones-for-inji-wallet"/>
    <w:p>
      <w:pPr>
        <w:pStyle w:val="Heading1"/>
      </w:pPr>
      <w:r>
        <w:rPr>
          <w:b/>
          <w:bCs/>
        </w:rPr>
        <w:t xml:space="preserve">5.5 Mobile phones for INJI Wallet</w:t>
      </w:r>
    </w:p>
    <w:p>
      <w:pPr>
        <w:pStyle w:val="FirstParagraph"/>
      </w:pPr>
      <w:r>
        <w:t xml:space="preserve">Residents and operators need a small fleet of phones to exercise INJI</w:t>
      </w:r>
      <w:r>
        <w:t xml:space="preserve"> </w:t>
      </w:r>
      <w:r>
        <w:t xml:space="preserve">Wallet on both ecosystems. Country team typically provisions:</w:t>
      </w:r>
    </w:p>
    <w:p>
      <w:pPr>
        <w:numPr>
          <w:ilvl w:val="0"/>
          <w:numId w:val="1007"/>
        </w:numPr>
      </w:pPr>
      <w:r>
        <w:t xml:space="preserve">Approximately 10 Android phones (Android 12 and above).</w:t>
      </w:r>
    </w:p>
    <w:p>
      <w:pPr>
        <w:numPr>
          <w:ilvl w:val="0"/>
          <w:numId w:val="1007"/>
        </w:numPr>
      </w:pPr>
      <w:r>
        <w:t xml:space="preserve">Approximately 10 iPhones (iPhone 12 or above)</w:t>
      </w:r>
    </w:p>
    <w:bookmarkEnd w:id="20"/>
    <w:bookmarkStart w:id="76" w:name="Xafc5c611fd644461bfba27bfa4f0720caa0c90a"/>
    <w:p>
      <w:pPr>
        <w:pStyle w:val="Heading1"/>
      </w:pPr>
      <w:r>
        <w:rPr>
          <w:b/>
          <w:bCs/>
        </w:rPr>
        <w:t xml:space="preserve">5.6 Helpdesk, administration and adjudication terminals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adjudication</w:t>
            </w:r>
            <w:r>
              <w:t xml:space="preserve"> </w:t>
            </w:r>
            <w:r>
              <w:t xml:space="preserve">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Windows laptop or</w:t>
            </w:r>
            <w:r>
              <w:t xml:space="preserve"> </w:t>
            </w:r>
            <w:r>
              <w:t xml:space="preserve">desktop (minimal</w:t>
            </w:r>
            <w:r>
              <w:t xml:space="preserve"> </w:t>
            </w:r>
            <w:r>
              <w:t xml:space="preserve">configuration) to</w:t>
            </w:r>
            <w:r>
              <w:t xml:space="preserve"> </w:t>
            </w:r>
            <w:r>
              <w:t xml:space="preserve">handle exceptions and</w:t>
            </w:r>
            <w:r>
              <w:t xml:space="preserve"> </w:t>
            </w:r>
            <w:r>
              <w:t xml:space="preserve">deduplication</w:t>
            </w:r>
            <w:r>
              <w:t xml:space="preserve"> </w:t>
            </w:r>
            <w:r>
              <w:t xml:space="preserve">adjudications.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Country-provided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Mock health portal</w:t>
            </w:r>
            <w:r>
              <w:t xml:space="preserve"> </w:t>
            </w:r>
            <w:r>
              <w:t xml:space="preserve">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few Windows laptops</w:t>
            </w:r>
            <w:r>
              <w:t xml:space="preserve"> </w:t>
            </w:r>
            <w:r>
              <w:t xml:space="preserve">or desktops (minimal</w:t>
            </w:r>
            <w:r>
              <w:t xml:space="preserve"> </w:t>
            </w:r>
            <w:r>
              <w:t xml:space="preserve">configuration) for the</w:t>
            </w:r>
            <w:r>
              <w:t xml:space="preserve"> </w:t>
            </w:r>
            <w:r>
              <w:t xml:space="preserve">mock relying-party</w:t>
            </w:r>
            <w:r>
              <w:t xml:space="preserve"> </w:t>
            </w:r>
            <w:r>
              <w:t xml:space="preserve">portal used to</w:t>
            </w:r>
            <w:r>
              <w:t xml:space="preserve"> </w:t>
            </w:r>
            <w:r>
              <w:t xml:space="preserve">demonstrate</w:t>
            </w:r>
            <w:r>
              <w:t xml:space="preserve"> </w:t>
            </w:r>
            <w:r>
              <w:t xml:space="preserve">authentication.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Country-provided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Helpdesk / supervisor</w:t>
            </w:r>
            <w:r>
              <w:t xml:space="preserve"> </w:t>
            </w:r>
            <w:r>
              <w:t xml:space="preserve">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Windows laptop or</w:t>
            </w:r>
            <w:r>
              <w:t xml:space="preserve"> </w:t>
            </w:r>
            <w:r>
              <w:t xml:space="preserve">desktop per</w:t>
            </w:r>
            <w:r>
              <w:t xml:space="preserve"> </w:t>
            </w:r>
            <w:r>
              <w:t xml:space="preserve">registration Center to</w:t>
            </w:r>
            <w:r>
              <w:t xml:space="preserve"> </w:t>
            </w:r>
            <w:r>
              <w:t xml:space="preserve">handle citizen queries,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Country-provided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Administration console</w:t>
            </w:r>
            <w:r>
              <w:t xml:space="preserve"> </w:t>
            </w:r>
            <w:r>
              <w:t xml:space="preserve">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Windows desktop or</w:t>
            </w:r>
            <w:r>
              <w:t xml:space="preserve"> </w:t>
            </w:r>
            <w:r>
              <w:t xml:space="preserve">laptop with privileged</w:t>
            </w:r>
            <w:r>
              <w:t xml:space="preserve"> </w:t>
            </w:r>
            <w:r>
              <w:t xml:space="preserve">access for the country</w:t>
            </w:r>
            <w:r>
              <w:t xml:space="preserve"> </w:t>
            </w:r>
            <w:r>
              <w:t xml:space="preserve">admin to manage</w:t>
            </w:r>
            <w:r>
              <w:t xml:space="preserve"> </w:t>
            </w:r>
            <w:r>
              <w:t xml:space="preserve">configuration, users</w:t>
            </w:r>
            <w:r>
              <w:t xml:space="preserve"> </w:t>
            </w:r>
            <w:r>
              <w:t xml:space="preserve">and master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Country-provided</w:t>
            </w:r>
          </w:p>
        </w:tc>
      </w:tr>
    </w:tbl>
    <w:p>
      <w:pPr>
        <w:pStyle w:val="BodyText"/>
      </w:pPr>
      <w:r>
        <w:rPr>
          <w:b/>
          <w:bCs/>
        </w:rPr>
        <w:t xml:space="preserve">6. Software and Platform Requirements</w:t>
      </w:r>
    </w:p>
    <w:p>
      <w:pPr>
        <w:pStyle w:val="BodyText"/>
      </w:pPr>
      <w:r>
        <w:t xml:space="preserve">MOSIP supplies the platform and integrates the third-party components.</w:t>
      </w:r>
      <w:r>
        <w:t xml:space="preserve"> </w:t>
      </w:r>
      <w:r>
        <w:t xml:space="preserve">The country team is responsible for the operating environment, gateways</w:t>
      </w:r>
      <w:r>
        <w:t xml:space="preserve"> </w:t>
      </w:r>
      <w:r>
        <w:t xml:space="preserve">and identity-related accounts.</w:t>
      </w:r>
    </w:p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2 — Pilot system components and how the resident, registration</w:t>
      </w:r>
      <w:r>
        <w:rPr>
          <w:i/>
          <w:iCs/>
        </w:rPr>
        <w:t xml:space="preserve"> </w:t>
      </w:r>
      <w:r>
        <w:rPr>
          <w:i/>
          <w:iCs/>
        </w:rPr>
        <w:t xml:space="preserve">client, MOSIP core, ABIS, eSignet, INJI Wallet and</w:t>
      </w:r>
      <w:r>
        <w:t xml:space="preserve"> </w:t>
      </w:r>
      <w:r>
        <w:rPr>
          <w:i/>
          <w:iCs/>
        </w:rPr>
        <w:t xml:space="preserve">the mock relying</w:t>
      </w:r>
      <w:r>
        <w:rPr>
          <w:i/>
          <w:iCs/>
        </w:rPr>
        <w:t xml:space="preserve"> </w:t>
      </w:r>
      <w:r>
        <w:rPr>
          <w:i/>
          <w:iCs/>
        </w:rPr>
        <w:t xml:space="preserve">party portal connect.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system and</w:t>
            </w:r>
            <w:r>
              <w:t xml:space="preserve"> </w:t>
            </w:r>
            <w:r>
              <w:t xml:space="preserve">VMs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secure on-prem or</w:t>
            </w:r>
            <w:r>
              <w:t xml:space="preserve"> </w:t>
            </w:r>
            <w:r>
              <w:t xml:space="preserve">cloud sandbox onto</w:t>
            </w:r>
            <w:r>
              <w:t xml:space="preserve"> </w:t>
            </w:r>
            <w:r>
              <w:t xml:space="preserve">which MOSIP will be</w:t>
            </w:r>
            <w:r>
              <w:t xml:space="preserve"> </w:t>
            </w:r>
            <w:r>
              <w:t xml:space="preserve">deployed.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Databases and object</w:t>
            </w:r>
            <w:r>
              <w:t xml:space="preserve"> </w:t>
            </w:r>
            <w: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Provisioned and managed</w:t>
            </w:r>
            <w:r>
              <w:t xml:space="preserve"> </w:t>
            </w:r>
            <w:r>
              <w:t xml:space="preserve">as part of the MOSIP</w:t>
            </w:r>
            <w:r>
              <w:t xml:space="preserve"> </w:t>
            </w:r>
            <w:r>
              <w:t xml:space="preserve">deployment.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Security</w:t>
            </w:r>
            <w:r>
              <w:t xml:space="preserve"> </w:t>
            </w:r>
            <w:r>
              <w:t xml:space="preserve">Module (HSM)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 cryptographic</w:t>
            </w:r>
            <w:r>
              <w:t xml:space="preserve"> </w:t>
            </w:r>
            <w:r>
              <w:t xml:space="preserve">keys used for</w:t>
            </w:r>
            <w:r>
              <w:t xml:space="preserve"> </w:t>
            </w:r>
            <w:r>
              <w:t xml:space="preserve">encryption and</w:t>
            </w:r>
            <w:r>
              <w:t xml:space="preserve"> </w:t>
            </w:r>
            <w:r>
              <w:t xml:space="preserve">decryption. A software</w:t>
            </w:r>
            <w:r>
              <w:t xml:space="preserve"> </w:t>
            </w:r>
            <w:r>
              <w:t xml:space="preserve">HSM is used for the</w:t>
            </w:r>
            <w:r>
              <w:t xml:space="preserve"> </w:t>
            </w:r>
            <w:r>
              <w:t xml:space="preserve">pilot.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Biometric SDKs and ABIS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 biometric</w:t>
            </w:r>
            <w:r>
              <w:t xml:space="preserve"> </w:t>
            </w:r>
            <w:r>
              <w:t xml:space="preserve">quality check,</w:t>
            </w:r>
            <w:r>
              <w:t xml:space="preserve"> </w:t>
            </w:r>
            <w:r>
              <w:t xml:space="preserve">authentication and</w:t>
            </w:r>
            <w:r>
              <w:t xml:space="preserve"> </w:t>
            </w:r>
            <w:r>
              <w:t xml:space="preserve">deduplication. Provided</w:t>
            </w:r>
            <w:r>
              <w:t xml:space="preserve"> </w:t>
            </w:r>
            <w:r>
              <w:t xml:space="preserve">through the MOSIP</w:t>
            </w:r>
            <w:r>
              <w:t xml:space="preserve"> </w:t>
            </w:r>
            <w:r>
              <w:t xml:space="preserve">biometric partner</w:t>
            </w:r>
            <w:r>
              <w:t xml:space="preserve"> </w:t>
            </w:r>
            <w:r>
              <w:t xml:space="preserve">ecosystem.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 and email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to send</w:t>
            </w:r>
            <w:r>
              <w:t xml:space="preserve"> </w:t>
            </w:r>
            <w:r>
              <w:t xml:space="preserve">notifications to</w:t>
            </w:r>
            <w:r>
              <w:t xml:space="preserve"> </w:t>
            </w:r>
            <w:r>
              <w:t xml:space="preserve">residents’ phones and</w:t>
            </w:r>
            <w:r>
              <w:t xml:space="preserve"> </w:t>
            </w:r>
            <w:r>
              <w:t xml:space="preserve">email addresses.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Mock relying-party</w:t>
            </w:r>
            <w:r>
              <w:t xml:space="preserve"> </w:t>
            </w:r>
            <w:r>
              <w:t xml:space="preserve">portal (health)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Bundled with eSignet;</w:t>
            </w:r>
            <w:r>
              <w:t xml:space="preserve"> </w:t>
            </w:r>
            <w:r>
              <w:t xml:space="preserve">used to demonstrate</w:t>
            </w:r>
            <w:r>
              <w:t xml:space="preserve"> </w:t>
            </w:r>
            <w:r>
              <w:t xml:space="preserve">authentication and</w:t>
            </w:r>
            <w:r>
              <w:t xml:space="preserve"> </w:t>
            </w:r>
            <w:r>
              <w:t xml:space="preserve">service delivery.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INJI Wallet (mobile and</w:t>
            </w:r>
            <w:r>
              <w:t xml:space="preserve"> </w:t>
            </w:r>
            <w:r>
              <w:t xml:space="preserve">web)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Bundled in the pilot</w:t>
            </w:r>
            <w:r>
              <w:t xml:space="preserve"> </w:t>
            </w:r>
            <w:r>
              <w:t xml:space="preserve">deployment for</w:t>
            </w:r>
            <w:r>
              <w:t xml:space="preserve"> </w:t>
            </w:r>
            <w:r>
              <w:t xml:space="preserve">residents to download</w:t>
            </w:r>
            <w:r>
              <w:t xml:space="preserve"> </w:t>
            </w:r>
            <w:r>
              <w:t xml:space="preserve">and present</w:t>
            </w:r>
            <w:r>
              <w:t xml:space="preserve"> </w:t>
            </w:r>
            <w:r>
              <w:t xml:space="preserve">credentials.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and Docker</w:t>
            </w:r>
            <w:r>
              <w:t xml:space="preserve"> </w:t>
            </w:r>
            <w:r>
              <w:t xml:space="preserve">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accounts that</w:t>
            </w:r>
            <w:r>
              <w:t xml:space="preserve"> </w:t>
            </w:r>
            <w:r>
              <w:t xml:space="preserve">the country team uses</w:t>
            </w:r>
            <w:r>
              <w:t xml:space="preserve"> </w:t>
            </w:r>
            <w:r>
              <w:t xml:space="preserve">to access source code,</w:t>
            </w:r>
            <w:r>
              <w:t xml:space="preserve"> </w:t>
            </w:r>
            <w:r>
              <w:t xml:space="preserve">container images and</w:t>
            </w:r>
            <w:r>
              <w:t xml:space="preserve"> </w:t>
            </w:r>
            <w:r>
              <w:t xml:space="preserve">configuration</w:t>
            </w:r>
            <w:r>
              <w:t xml:space="preserve"> </w:t>
            </w:r>
            <w:r>
              <w:t xml:space="preserve">repositories.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SSL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Provisioned for the</w:t>
            </w:r>
            <w:r>
              <w:t xml:space="preserve"> </w:t>
            </w:r>
            <w:r>
              <w:t xml:space="preserve">pilot environment.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MOSIP</w:t>
            </w:r>
          </w:p>
        </w:tc>
      </w:tr>
    </w:tbl>
    <w:p>
      <w:pPr>
        <w:pStyle w:val="BodyText"/>
      </w:pPr>
      <w:r>
        <w:rPr>
          <w:b/>
          <w:bCs/>
        </w:rPr>
        <w:t xml:space="preserve">7. Project Execution Plan (Week-by-Week)</w:t>
      </w:r>
    </w:p>
    <w:p>
      <w:pPr>
        <w:pStyle w:val="BodyText"/>
      </w:pPr>
      <w:r>
        <w:t xml:space="preserve">The plan below compresses the pilot into approximately 14 weeks.</w:t>
      </w:r>
      <w:r>
        <w:t xml:space="preserve"> </w:t>
      </w:r>
      <w:r>
        <w:t xml:space="preserve">Pre-week 0 activities — particularly biometric device procurement and</w:t>
      </w:r>
      <w:r>
        <w:t xml:space="preserve"> </w:t>
      </w:r>
      <w:r>
        <w:t xml:space="preserve">infrastructure approvals — should begin as soon as the pilot is</w:t>
      </w:r>
      <w:r>
        <w:t xml:space="preserve"> </w:t>
      </w:r>
      <w:r>
        <w:t xml:space="preserve">approved.</w:t>
      </w:r>
    </w:p>
    <w:tbl>
      <w:tblPr>
        <w:tblStyle w:val="Table"/>
        <w:tblW w:type="pct" w:w="4937"/>
        <w:tblLayout w:type="fixed"/>
        <w:tblLook w:firstRow="1" w:lastRow="0" w:firstColumn="0" w:lastColumn="0" w:noHBand="0" w:noVBand="0" w:val="0020"/>
      </w:tblPr>
      <w:tblGrid>
        <w:gridCol w:w="2606"/>
        <w:gridCol w:w="2606"/>
        <w:gridCol w:w="260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0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Kick-off, MOSIP | MOSIP introduction;</w:t>
            </w:r>
            <w:r>
              <w:t xml:space="preserve"> </w:t>
            </w:r>
            <w:r>
              <w:t xml:space="preserve">introduction and | high-level demo of</w:t>
            </w:r>
            <w:r>
              <w:t xml:space="preserve"> </w:t>
            </w:r>
            <w:r>
              <w:rPr>
                <w:i/>
                <w:iCs/>
              </w:rPr>
              <w:t xml:space="preserve">migration prep | MOSIP, INJI and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| eSignet;</w:t>
            </w:r>
            <w:r>
              <w:rPr>
                <w:i/>
                <w:iCs/>
              </w:rPr>
              <w:t xml:space="preserve"> </w:t>
            </w:r>
            <w:r>
              <w:t xml:space="preserve">acquire</w:t>
            </w:r>
            <w:r>
              <w:t xml:space="preserve"> </w:t>
            </w:r>
            <w:r>
              <w:t xml:space="preserve">| source data and</w:t>
            </w:r>
            <w:r>
              <w:t xml:space="preserve"> </w:t>
            </w:r>
            <w:r>
              <w:t xml:space="preserve">| database structure for</w:t>
            </w:r>
            <w:r>
              <w:t xml:space="preserve"> </w:t>
            </w:r>
            <w:r>
              <w:t xml:space="preserve">| any legacy migration in</w:t>
            </w:r>
            <w:r>
              <w:t xml:space="preserve"> </w:t>
            </w:r>
            <w:r>
              <w:t xml:space="preserve">| scope.*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  <w:r>
              <w:t xml:space="preserve"> </w:t>
            </w:r>
            <w:r>
              <w:t xml:space="preserve">readiness</w:t>
            </w:r>
          </w:p>
        </w:tc>
        <w:tc>
          <w:tcPr/>
          <w:p>
            <w:pPr>
              <w:pStyle w:val="Compact"/>
            </w:pPr>
            <w:r>
              <w:t xml:space="preserve">Begin procurement and</w:t>
            </w:r>
            <w:r>
              <w:t xml:space="preserve"> </w:t>
            </w:r>
            <w:r>
              <w:t xml:space="preserve">shipping of biometric</w:t>
            </w:r>
            <w:r>
              <w:t xml:space="preserve"> </w:t>
            </w:r>
            <w:r>
              <w:t xml:space="preserve">devices; readiness</w:t>
            </w:r>
            <w:r>
              <w:t xml:space="preserve"> </w:t>
            </w:r>
            <w:r>
              <w:t xml:space="preserve">check of on-prem or</w:t>
            </w:r>
            <w:r>
              <w:t xml:space="preserve"> </w:t>
            </w:r>
            <w:r>
              <w:t xml:space="preserve">cloud hardware</w:t>
            </w:r>
            <w:r>
              <w:t xml:space="preserve"> </w:t>
            </w:r>
            <w:r>
              <w:t xml:space="preserve">(compute, storage,</w:t>
            </w:r>
            <w:r>
              <w:t xml:space="preserve"> </w:t>
            </w:r>
            <w:r>
              <w:t xml:space="preserve">networking); *continue |</w:t>
            </w:r>
            <w:r>
              <w:t xml:space="preserve"> </w:t>
            </w:r>
            <w:r>
              <w:t xml:space="preserve">acquiring legacy source</w:t>
            </w:r>
            <w:r>
              <w:t xml:space="preserve"> </w:t>
            </w:r>
            <w:r>
              <w:t xml:space="preserve">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Weeks 2–3</w:t>
            </w:r>
          </w:p>
        </w:tc>
        <w:tc>
          <w:tcPr/>
          <w:p>
            <w:pPr>
              <w:pStyle w:val="Compact"/>
            </w:pPr>
            <w:r>
              <w:t xml:space="preserve">ID schema, master data,</w:t>
            </w:r>
            <w:r>
              <w:t xml:space="preserve"> </w:t>
            </w:r>
            <w:r>
              <w:t xml:space="preserve">customisation</w:t>
            </w:r>
          </w:p>
        </w:tc>
        <w:tc>
          <w:tcPr/>
          <w:p>
            <w:pPr>
              <w:pStyle w:val="Compact"/>
            </w:pPr>
            <w:r>
              <w:t xml:space="preserve">Define country ID</w:t>
            </w:r>
            <w:r>
              <w:t xml:space="preserve"> </w:t>
            </w:r>
            <w:r>
              <w:t xml:space="preserve">schema and master data;</w:t>
            </w:r>
            <w:r>
              <w:t xml:space="preserve"> </w:t>
            </w:r>
            <w:r>
              <w:t xml:space="preserve">identify customisation</w:t>
            </w:r>
            <w:r>
              <w:t xml:space="preserve"> </w:t>
            </w:r>
            <w:r>
              <w:t xml:space="preserve">needs; obtain SMS /</w:t>
            </w:r>
            <w:r>
              <w:t xml:space="preserve"> </w:t>
            </w:r>
            <w:r>
              <w:t xml:space="preserve">email gateway details;</w:t>
            </w:r>
            <w:r>
              <w:t xml:space="preserve"> </w:t>
            </w:r>
            <w:r>
              <w:t xml:space="preserve">start customisation;</w:t>
            </w:r>
            <w:r>
              <w:t xml:space="preserve"> </w:t>
            </w:r>
            <w:r>
              <w:t xml:space="preserve">deploy MOSIP onto the</w:t>
            </w:r>
            <w:r>
              <w:t xml:space="preserve"> </w:t>
            </w:r>
            <w:r>
              <w:t xml:space="preserve">country environment;</w:t>
            </w:r>
            <w:r>
              <w:t xml:space="preserve"> </w:t>
            </w:r>
            <w:r>
              <w:t xml:space="preserve">*start data quality |</w:t>
            </w:r>
            <w:r>
              <w:t xml:space="preserve"> </w:t>
            </w:r>
            <w:r>
              <w:t xml:space="preserve">analysis for any legacy</w:t>
            </w:r>
            <w:r>
              <w:t xml:space="preserve"> </w:t>
            </w:r>
            <w:r>
              <w:t xml:space="preserve">migration.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Customisation,</w:t>
            </w:r>
            <w:r>
              <w:t xml:space="preserve"> </w:t>
            </w:r>
            <w:r>
              <w:t xml:space="preserve">configuration and</w:t>
            </w:r>
            <w:r>
              <w:t xml:space="preserve"> </w:t>
            </w:r>
            <w:r>
              <w:t xml:space="preserve">platform readiness</w:t>
            </w:r>
          </w:p>
        </w:tc>
        <w:tc>
          <w:tcPr/>
          <w:p>
            <w:pPr>
              <w:pStyle w:val="Compact"/>
            </w:pPr>
            <w:r>
              <w:t xml:space="preserve">Publish data quality</w:t>
            </w:r>
            <w:r>
              <w:t xml:space="preserve"> </w:t>
            </w:r>
            <w:r>
              <w:t xml:space="preserve">analysis; complete</w:t>
            </w:r>
            <w:r>
              <w:t xml:space="preserve"> </w:t>
            </w:r>
            <w:r>
              <w:t xml:space="preserve">customisation; finalise</w:t>
            </w:r>
            <w:r>
              <w:t xml:space="preserve"> </w:t>
            </w:r>
            <w:r>
              <w:t xml:space="preserve">email and SMS</w:t>
            </w:r>
            <w:r>
              <w:t xml:space="preserve"> </w:t>
            </w:r>
            <w:r>
              <w:t xml:space="preserve">configuration.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Weeks 5–6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Integration and | Build the legacy</w:t>
            </w:r>
            <w:r>
              <w:t xml:space="preserve"> </w:t>
            </w:r>
            <w:r>
              <w:t xml:space="preserve">*migration utility | migration utility; |</w:t>
            </w:r>
            <w:r>
              <w:t xml:space="preserve"> </w:t>
            </w:r>
            <w:r>
              <w:t xml:space="preserve">| integrate biometric</w:t>
            </w:r>
            <w:r>
              <w:t xml:space="preserve"> </w:t>
            </w:r>
            <w:r>
              <w:t xml:space="preserve">| components into the</w:t>
            </w:r>
            <w:r>
              <w:t xml:space="preserve"> </w:t>
            </w:r>
            <w:r>
              <w:t xml:space="preserve">| country environment;</w:t>
            </w:r>
            <w:r>
              <w:t xml:space="preserve"> </w:t>
            </w:r>
            <w:r>
              <w:t xml:space="preserve">| deploy ABIS, SDKs and</w:t>
            </w:r>
            <w:r>
              <w:t xml:space="preserve"> </w:t>
            </w:r>
            <w:r>
              <w:t xml:space="preserve">| the manual adjudication</w:t>
            </w:r>
            <w:r>
              <w:t xml:space="preserve"> </w:t>
            </w:r>
            <w:r>
              <w:t xml:space="preserve">| system; configure SMS</w:t>
            </w:r>
            <w:r>
              <w:t xml:space="preserve"> </w:t>
            </w:r>
            <w:r>
              <w:t xml:space="preserve">| in the platform.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Weeks 7–8</w:t>
            </w:r>
          </w:p>
        </w:tc>
        <w:tc>
          <w:tcPr/>
          <w:p>
            <w:pPr>
              <w:pStyle w:val="Compact"/>
            </w:pPr>
            <w:r>
              <w:t xml:space="preserve">Pilot system readiness</w:t>
            </w:r>
          </w:p>
        </w:tc>
        <w:tc>
          <w:tcPr/>
          <w:p>
            <w:pPr>
              <w:pStyle w:val="Compact"/>
            </w:pPr>
            <w:r>
              <w:t xml:space="preserve">User acceptance</w:t>
            </w:r>
            <w:r>
              <w:t xml:space="preserve"> </w:t>
            </w:r>
            <w:r>
              <w:t xml:space="preserve">testing; functional</w:t>
            </w:r>
            <w:r>
              <w:t xml:space="preserve"> </w:t>
            </w:r>
            <w:r>
              <w:t xml:space="preserve">training for the</w:t>
            </w:r>
            <w:r>
              <w:t xml:space="preserve"> </w:t>
            </w:r>
            <w:r>
              <w:t xml:space="preserve">country technical</w:t>
            </w:r>
            <w:r>
              <w:t xml:space="preserve"> </w:t>
            </w:r>
            <w:r>
              <w:t xml:space="preserve">staff; biometric</w:t>
            </w:r>
            <w:r>
              <w:t xml:space="preserve"> </w:t>
            </w:r>
            <w:r>
              <w:t xml:space="preserve">functional training.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Weeks 9–10</w:t>
            </w:r>
          </w:p>
        </w:tc>
        <w:tc>
          <w:tcPr/>
          <w:p>
            <w:pPr>
              <w:pStyle w:val="Compact"/>
            </w:pPr>
            <w:r>
              <w:t xml:space="preserve">Field readiness</w:t>
            </w:r>
          </w:p>
        </w:tc>
        <w:tc>
          <w:tcPr/>
          <w:p>
            <w:pPr>
              <w:pStyle w:val="Compact"/>
            </w:pPr>
            <w:r>
              <w:t xml:space="preserve">Operator and supervisor</w:t>
            </w:r>
            <w:r>
              <w:t xml:space="preserve"> </w:t>
            </w:r>
            <w:r>
              <w:t xml:space="preserve">training; migration</w:t>
            </w:r>
            <w:r>
              <w:t xml:space="preserve"> </w:t>
            </w:r>
            <w:r>
              <w:t xml:space="preserve">training; field pilot</w:t>
            </w:r>
            <w:r>
              <w:t xml:space="preserve"> </w:t>
            </w:r>
            <w:r>
              <w:t xml:space="preserve">preparation;</w:t>
            </w:r>
            <w:r>
              <w:t xml:space="preserve"> </w:t>
            </w:r>
            <w:r>
              <w:t xml:space="preserve">calibration of</w:t>
            </w:r>
            <w:r>
              <w:t xml:space="preserve"> </w:t>
            </w:r>
            <w:r>
              <w:t xml:space="preserve">registration Centers</w:t>
            </w:r>
            <w:r>
              <w:t xml:space="preserve"> </w:t>
            </w:r>
            <w:r>
              <w:t xml:space="preserve">for go-live.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Weeks 11–14</w:t>
            </w:r>
          </w:p>
        </w:tc>
        <w:tc>
          <w:tcPr/>
          <w:p>
            <w:pPr>
              <w:pStyle w:val="Compact"/>
            </w:pPr>
            <w:r>
              <w:t xml:space="preserve">Pilot go-live</w:t>
            </w:r>
          </w:p>
        </w:tc>
        <w:tc>
          <w:tcPr/>
          <w:p>
            <w:pPr>
              <w:pStyle w:val="Compact"/>
            </w:pPr>
            <w:r>
              <w:t xml:space="preserve">Field execution: legacy</w:t>
            </w:r>
            <w:r>
              <w:t xml:space="preserve"> </w:t>
            </w:r>
            <w:r>
              <w:t xml:space="preserve">migration, new</w:t>
            </w:r>
            <w:r>
              <w:t xml:space="preserve"> </w:t>
            </w:r>
            <w:r>
              <w:t xml:space="preserve">registrations up to</w:t>
            </w:r>
            <w:r>
              <w:t xml:space="preserve"> </w:t>
            </w:r>
            <w:r>
              <w:t xml:space="preserve">3,000 residents,</w:t>
            </w:r>
            <w:r>
              <w:t xml:space="preserve"> </w:t>
            </w:r>
            <w:r>
              <w:t xml:space="preserve">authentication</w:t>
            </w:r>
            <w:r>
              <w:t xml:space="preserve"> </w:t>
            </w:r>
            <w:r>
              <w:t xml:space="preserve">exercises, INJI Wallet</w:t>
            </w:r>
            <w:r>
              <w:t xml:space="preserve"> </w:t>
            </w:r>
            <w:r>
              <w:t xml:space="preserve">usage, helpdesk</w:t>
            </w:r>
            <w:r>
              <w:t xml:space="preserve"> </w:t>
            </w:r>
            <w:r>
              <w:t xml:space="preserve">operation; pilot</w:t>
            </w:r>
            <w:r>
              <w:t xml:space="preserve"> </w:t>
            </w:r>
            <w:r>
              <w:t xml:space="preserve">closure and report</w:t>
            </w:r>
            <w:r>
              <w:t xml:space="preserve"> </w:t>
            </w:r>
            <w:r>
              <w:t xml:space="preserve">preparation.</w:t>
            </w:r>
          </w:p>
        </w:tc>
      </w:tr>
      <w:tr>
        <w:tc>
          <w:tcPr>
            <w:gridSpan w:val="3"/>
          </w:tcPr>
          <w:p>
            <w:pPr>
              <w:pStyle w:val="BodyText"/>
            </w:pPr>
            <w:r>
              <w:rPr>
                <w:i/>
                <w:iCs/>
              </w:rPr>
              <w:t xml:space="preserve">This is just an indicative execution plan. The actual execution plan with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dates to be prepared based understanding and agreement between the country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and MOSIP team</w:t>
            </w:r>
          </w:p>
          <w:p>
            <w:pPr>
              <w:pStyle w:val="BodyText"/>
            </w:pPr>
            <w:r>
              <w:t xml:space="preserve">**For brown-field pilots only ; A brown-field pilot re-uses issued |</w:t>
            </w:r>
            <w:r>
              <w:t xml:space="preserve"> </w:t>
            </w:r>
            <w:r>
              <w:t xml:space="preserve">National ID from a legacy system by migrating the ID data into MOSIP.*</w:t>
            </w:r>
          </w:p>
        </w:tc>
      </w:tr>
    </w:tbl>
    <w:bookmarkStart w:id="21" w:name="critical-dependencies"/>
    <w:p>
      <w:pPr>
        <w:pStyle w:val="Heading2"/>
      </w:pPr>
      <w:r>
        <w:rPr>
          <w:b/>
          <w:bCs/>
        </w:rPr>
        <w:t xml:space="preserve">Critical dependencies</w:t>
      </w:r>
    </w:p>
    <w:p>
      <w:pPr>
        <w:numPr>
          <w:ilvl w:val="0"/>
          <w:numId w:val="1008"/>
        </w:numPr>
      </w:pPr>
      <w:r>
        <w:t xml:space="preserve">On-prem or cloud infrastructure and the necessary access for</w:t>
      </w:r>
      <w:r>
        <w:t xml:space="preserve"> </w:t>
      </w:r>
      <w:r>
        <w:t xml:space="preserve">installation must be ready before the start of Week 1 or 2.</w:t>
      </w:r>
    </w:p>
    <w:p>
      <w:pPr>
        <w:numPr>
          <w:ilvl w:val="0"/>
          <w:numId w:val="1008"/>
        </w:numPr>
      </w:pPr>
      <w:r>
        <w:t xml:space="preserve">Biometric device procurement and shipping typically takes 6 to 8</w:t>
      </w:r>
      <w:r>
        <w:t xml:space="preserve"> </w:t>
      </w:r>
      <w:r>
        <w:t xml:space="preserve">weeks. The country team supports the customs clearance process.</w:t>
      </w:r>
    </w:p>
    <w:p>
      <w:pPr>
        <w:numPr>
          <w:ilvl w:val="0"/>
          <w:numId w:val="1008"/>
        </w:numPr>
      </w:pPr>
      <w:r>
        <w:t xml:space="preserve">The country lead finalises the ID schema and provides the master data</w:t>
      </w:r>
      <w:r>
        <w:t xml:space="preserve"> </w:t>
      </w:r>
      <w:r>
        <w:t xml:space="preserve">inputs.</w:t>
      </w:r>
    </w:p>
    <w:p>
      <w:pPr>
        <w:numPr>
          <w:ilvl w:val="0"/>
          <w:numId w:val="1008"/>
        </w:numPr>
      </w:pPr>
      <w:r>
        <w:t xml:space="preserve">SMS and email gateway access is configured ahead of customisation</w:t>
      </w:r>
      <w:r>
        <w:t xml:space="preserve"> </w:t>
      </w:r>
      <w:r>
        <w:t xml:space="preserve">completion in Week 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If you only do one thing in week 0</w:t>
            </w:r>
          </w:p>
          <w:p>
            <w:pPr>
              <w:pStyle w:val="BodyText"/>
            </w:pPr>
            <w:r>
              <w:t xml:space="preserve">Place the biometric device order and lock the infrastructure</w:t>
            </w:r>
            <w:r>
              <w:t xml:space="preserve"> </w:t>
            </w:r>
            <w:r>
              <w:t xml:space="preserve">environment. Everything downstream depends on these two long-lead</w:t>
            </w:r>
            <w:r>
              <w:t xml:space="preserve"> </w:t>
            </w:r>
            <w:r>
              <w:t xml:space="preserve">items.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3 — Indicative 14-week schedule. Country-led streams (navy),</w:t>
      </w:r>
      <w:r>
        <w:rPr>
          <w:i/>
          <w:iCs/>
        </w:rPr>
        <w:t xml:space="preserve"> </w:t>
      </w:r>
      <w:r>
        <w:rPr>
          <w:i/>
          <w:iCs/>
        </w:rPr>
        <w:t xml:space="preserve">MOSIP-led / shared streams (teal) and critical-path / gate items</w:t>
      </w:r>
      <w:r>
        <w:rPr>
          <w:i/>
          <w:iCs/>
        </w:rPr>
        <w:t xml:space="preserve"> </w:t>
      </w:r>
      <w:r>
        <w:rPr>
          <w:i/>
          <w:iCs/>
        </w:rPr>
        <w:t xml:space="preserve">(orange).</w:t>
      </w:r>
    </w:p>
    <w:p>
      <w:pPr>
        <w:pStyle w:val="BodyText"/>
      </w:pPr>
      <w:r>
        <w:rPr>
          <w:b/>
          <w:bCs/>
        </w:rPr>
        <w:t xml:space="preserve">8. Roles and Responsibilities</w:t>
      </w:r>
    </w:p>
    <w:p>
      <w:pPr>
        <w:pStyle w:val="BodyText"/>
      </w:pPr>
      <w:r>
        <w:t xml:space="preserve">Responsibilities are split between the country program and the MOSIP</w:t>
      </w:r>
      <w:r>
        <w:t xml:space="preserve"> </w:t>
      </w:r>
      <w:r>
        <w:t xml:space="preserve">team. The matrix below covers technical resources, setup, rollout,</w:t>
      </w:r>
      <w:r>
        <w:t xml:space="preserve"> </w:t>
      </w:r>
      <w:r>
        <w:t xml:space="preserve">management and procurement.</w:t>
      </w:r>
    </w:p>
    <w:tbl>
      <w:tblPr>
        <w:tblStyle w:val="Table"/>
        <w:tblW w:type="pct" w:w="4868"/>
        <w:tblLayout w:type="fixed"/>
        <w:tblLook w:firstRow="1" w:lastRow="0" w:firstColumn="0" w:lastColumn="0" w:noHBand="0" w:noVBand="0" w:val="0020"/>
      </w:tblPr>
      <w:tblGrid>
        <w:gridCol w:w="2084"/>
        <w:gridCol w:w="3438"/>
        <w:gridCol w:w="21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resources</w:t>
            </w:r>
            <w:r>
              <w:t xml:space="preserve"> </w:t>
            </w:r>
            <w:r>
              <w:t xml:space="preserve">&amp; field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technical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MOSIP pilot deployment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MOSIP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Government resource for ID</w:t>
            </w:r>
            <w:r>
              <w:t xml:space="preserve"> </w:t>
            </w:r>
            <w:r>
              <w:t xml:space="preserve">schema and master data</w:t>
            </w:r>
            <w:r>
              <w:t xml:space="preserve"> </w:t>
            </w:r>
            <w:r>
              <w:t xml:space="preserve">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Functional training; operator</w:t>
            </w:r>
            <w:r>
              <w:t xml:space="preserve"> </w:t>
            </w:r>
            <w:r>
              <w:t xml:space="preserve">and supervisor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MOSIP + Country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Field staff for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private account, Docker</w:t>
            </w:r>
            <w:r>
              <w:t xml:space="preserve"> </w:t>
            </w:r>
            <w:r>
              <w:t xml:space="preserve">account creation and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 schema, master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+ MOSIP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MOSIP deployment in the country</w:t>
            </w:r>
            <w:r>
              <w:t xml:space="preserve"> </w:t>
            </w: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MOSIP with Country</w:t>
            </w:r>
            <w:r>
              <w:t xml:space="preserve"> </w:t>
            </w:r>
            <w:r>
              <w:t xml:space="preserve">support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Customisation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 pre-registration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Resident registration at</w:t>
            </w:r>
            <w:r>
              <w:t xml:space="preserve"> </w:t>
            </w:r>
            <w:r>
              <w:t xml:space="preserve">Centers, ID issuance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 authentication using</w:t>
            </w:r>
            <w:r>
              <w:t xml:space="preserve"> </w:t>
            </w:r>
            <w:r>
              <w:t xml:space="preserve">relying-party portal and INJI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Feedback, metrics collection,</w:t>
            </w:r>
            <w:r>
              <w:t xml:space="preserve"> </w:t>
            </w:r>
            <w:r>
              <w:t xml:space="preserve">report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Pilot closure 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+ MOSIP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pilot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MOSIP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Pilot plan finalisation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Pilot project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+ MOSIP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Governance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+ MOSIP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On-prem / cloud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ABIS, biometric SDKs, manual</w:t>
            </w:r>
            <w:r>
              <w:t xml:space="preserve"> </w:t>
            </w:r>
            <w:r>
              <w:t xml:space="preserve">adjudication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MOSIP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SMS / email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SSL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or MOSIP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Biometric devices for</w:t>
            </w:r>
            <w:r>
              <w:t xml:space="preserve"> </w:t>
            </w:r>
            <w:r>
              <w:t xml:space="preserve">registration and authentication</w:t>
            </w:r>
            <w:r>
              <w:t xml:space="preserve"> </w:t>
            </w:r>
            <w:r>
              <w:t xml:space="preserve">(fingerprint slap scanner, dual</w:t>
            </w:r>
            <w:r>
              <w:t xml:space="preserve"> </w:t>
            </w:r>
            <w:r>
              <w:t xml:space="preserve">iris scanner, fingerprint</w:t>
            </w:r>
            <w:r>
              <w:t xml:space="preserve"> </w:t>
            </w:r>
            <w:r>
              <w:t xml:space="preserve">authentication device)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MOSIP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Face camera for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PCs / laptops, printers and</w:t>
            </w:r>
            <w:r>
              <w:t xml:space="preserve"> </w:t>
            </w:r>
            <w:r>
              <w:t xml:space="preserve">scanners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</w:tr>
    </w:tbl>
    <w:p>
      <w:pPr>
        <w:pStyle w:val="BodyText"/>
      </w:pPr>
      <w:r>
        <w:rPr>
          <w:b/>
          <w:bCs/>
        </w:rPr>
        <w:t xml:space="preserve">9. Resourcing the Country Team</w:t>
      </w:r>
    </w:p>
    <w:p>
      <w:pPr>
        <w:pStyle w:val="BodyText"/>
      </w:pPr>
      <w:r>
        <w:t xml:space="preserve">The country team is the Center of gravity of the pilot. They run the</w:t>
      </w:r>
      <w:r>
        <w:t xml:space="preserve"> </w:t>
      </w:r>
      <w:r>
        <w:t xml:space="preserve">deployment, register residents, and inherit the system at sign-off —</w:t>
      </w:r>
      <w:r>
        <w:t xml:space="preserve"> </w:t>
      </w:r>
      <w:r>
        <w:t xml:space="preserve">so resourcing them well is the single biggest predictor of success.</w:t>
      </w:r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</w:tblPr>
      <w:tblGrid>
        <w:gridCol w:w="2006"/>
        <w:gridCol w:w="2006"/>
        <w:gridCol w:w="36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the country program. Reports</w:t>
            </w:r>
            <w:r>
              <w:t xml:space="preserve"> </w:t>
            </w:r>
            <w:r>
              <w:t xml:space="preserve">to the steering committee, manages</w:t>
            </w:r>
            <w:r>
              <w:t xml:space="preserve"> </w:t>
            </w:r>
            <w:r>
              <w:t xml:space="preserve">dependencies, and signs off the</w:t>
            </w:r>
            <w:r>
              <w:t xml:space="preserve"> </w:t>
            </w:r>
            <w:r>
              <w:t xml:space="preserve">pilot.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 Technical</w:t>
            </w:r>
            <w:r>
              <w:t xml:space="preserve"> </w:t>
            </w: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or 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and technical owner of</w:t>
            </w:r>
            <w:r>
              <w:t xml:space="preserve"> </w:t>
            </w:r>
            <w:r>
              <w:t xml:space="preserve">MOSIP within the country team.</w:t>
            </w:r>
            <w:r>
              <w:t xml:space="preserve"> </w:t>
            </w:r>
            <w:r>
              <w:t xml:space="preserve">First point of contact for field</w:t>
            </w:r>
            <w:r>
              <w:t xml:space="preserve"> </w:t>
            </w:r>
            <w:r>
              <w:t xml:space="preserve">issues. Becomes the in-house MOSIP</w:t>
            </w:r>
            <w:r>
              <w:t xml:space="preserve"> </w:t>
            </w:r>
            <w:r>
              <w:t xml:space="preserve">expert for future scale.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Junior Technical</w:t>
            </w:r>
            <w:r>
              <w:t xml:space="preserve"> </w:t>
            </w:r>
            <w:r>
              <w:t xml:space="preserve">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or 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Hands-on engineers handling</w:t>
            </w:r>
            <w:r>
              <w:t xml:space="preserve"> </w:t>
            </w:r>
            <w:r>
              <w:t xml:space="preserve">deployment support, configuration,</w:t>
            </w:r>
            <w:r>
              <w:t xml:space="preserve"> </w:t>
            </w:r>
            <w:r>
              <w:t xml:space="preserve">integrations and incident</w:t>
            </w:r>
            <w:r>
              <w:t xml:space="preserve"> </w:t>
            </w:r>
            <w:r>
              <w:t xml:space="preserve">response.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Operators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or 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 registration kits at the</w:t>
            </w:r>
            <w:r>
              <w:t xml:space="preserve"> </w:t>
            </w:r>
            <w:r>
              <w:t xml:space="preserve">Centers. Identified, trained and</w:t>
            </w:r>
            <w:r>
              <w:t xml:space="preserve"> </w:t>
            </w:r>
            <w:r>
              <w:t xml:space="preserve">certified by the country team.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Supervisors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registration</w:t>
            </w:r>
            <w:r>
              <w:t xml:space="preserve"> </w:t>
            </w:r>
            <w:r>
              <w:t xml:space="preserve">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Supervise operators, manage</w:t>
            </w:r>
            <w:r>
              <w:t xml:space="preserve"> </w:t>
            </w:r>
            <w:r>
              <w:t xml:space="preserve">exceptions and run the day-to-day</w:t>
            </w:r>
            <w:r>
              <w:t xml:space="preserve"> </w:t>
            </w:r>
            <w:r>
              <w:t xml:space="preserve">helpdesk.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or 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manual adjudication for</w:t>
            </w:r>
            <w:r>
              <w:t xml:space="preserve"> </w:t>
            </w:r>
            <w:r>
              <w:t xml:space="preserve">biometric duplicates and quality</w:t>
            </w:r>
            <w:r>
              <w:t xml:space="preserve"> </w:t>
            </w:r>
            <w:r>
              <w:t xml:space="preserve">exceptions.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Communications</w:t>
            </w:r>
            <w:r>
              <w:t xml:space="preserve"> </w:t>
            </w:r>
            <w:r>
              <w:t xml:space="preserve">focal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Coordinates resident outreach,</w:t>
            </w:r>
            <w:r>
              <w:t xml:space="preserve"> </w:t>
            </w:r>
            <w:r>
              <w:t xml:space="preserve">appointment scheduling and</w:t>
            </w:r>
            <w:r>
              <w:t xml:space="preserve"> </w:t>
            </w:r>
            <w:r>
              <w:t xml:space="preserve">notification content for SMS and</w:t>
            </w:r>
            <w:r>
              <w:t xml:space="preserve"> </w:t>
            </w:r>
            <w:r>
              <w:t xml:space="preserve">email.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Identify operators and supervisors early</w:t>
            </w:r>
          </w:p>
          <w:p>
            <w:pPr>
              <w:pStyle w:val="BodyText"/>
            </w:pPr>
            <w:r>
              <w:t xml:space="preserve">Operators and supervisors must be identified by the country team well</w:t>
            </w:r>
            <w:r>
              <w:t xml:space="preserve"> </w:t>
            </w:r>
            <w:r>
              <w:t xml:space="preserve">before the training window. Onboarding is hands-on and assumes</w:t>
            </w:r>
            <w:r>
              <w:t xml:space="preserve"> </w:t>
            </w:r>
            <w:r>
              <w:t xml:space="preserve">participants are available for a continuous training block, not</w:t>
            </w:r>
            <w:r>
              <w:t xml:space="preserve"> </w:t>
            </w:r>
            <w:r>
              <w:t xml:space="preserve">part-time.</w:t>
            </w:r>
          </w:p>
        </w:tc>
      </w:tr>
    </w:tbl>
    <w:p>
      <w:pPr>
        <w:pStyle w:val="BodyText"/>
      </w:pPr>
      <w:r>
        <w:rPr>
          <w:b/>
          <w:bCs/>
        </w:rPr>
        <w:t xml:space="preserve">10. Designing the Participant Mix</w:t>
      </w:r>
    </w:p>
    <w:p>
      <w:pPr>
        <w:pStyle w:val="BodyText"/>
      </w:pPr>
      <w:r>
        <w:t xml:space="preserve">The point of the pilot is to feel what MOSIP behaves like for real</w:t>
      </w:r>
      <w:r>
        <w:t xml:space="preserve"> </w:t>
      </w:r>
      <w:r>
        <w:t xml:space="preserve">residents, not for an idealised, average user. Aim for a participant</w:t>
      </w:r>
      <w:r>
        <w:t xml:space="preserve"> </w:t>
      </w:r>
      <w:r>
        <w:t xml:space="preserve">pool that mirrors the country’s population mix, with deliberate</w:t>
      </w:r>
      <w:r>
        <w:t xml:space="preserve"> </w:t>
      </w:r>
      <w:r>
        <w:t xml:space="preserve">inclusion of harder edge cases.</w:t>
      </w:r>
    </w:p>
    <w:bookmarkEnd w:id="21"/>
    <w:bookmarkStart w:id="22" w:name="recommended-demographic-distribution"/>
    <w:p>
      <w:pPr>
        <w:pStyle w:val="Heading2"/>
      </w:pPr>
      <w:r>
        <w:rPr>
          <w:b/>
          <w:bCs/>
        </w:rPr>
        <w:t xml:space="preserve">Recommended demographic distribution</w:t>
      </w:r>
    </w:p>
    <w:p>
      <w:pPr>
        <w:pStyle w:val="FirstParagraph"/>
      </w:pPr>
      <w:r>
        <w:t xml:space="preserve">The following distribution is recommended as a starting point. The</w:t>
      </w:r>
      <w:r>
        <w:t xml:space="preserve"> </w:t>
      </w:r>
      <w:r>
        <w:t xml:space="preserve">country team owns the final mix and can adjust to reflect the local</w:t>
      </w:r>
      <w:r>
        <w:t xml:space="preserve"> </w:t>
      </w:r>
      <w:r>
        <w:t xml:space="preserve">population profile and the coverage they want to validate during the</w:t>
      </w:r>
      <w:r>
        <w:t xml:space="preserve"> </w:t>
      </w:r>
      <w:r>
        <w:t xml:space="preserve">pilot.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140"/>
        <w:gridCol w:w="3424"/>
        <w:gridCol w:w="21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Why include them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Suggested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Adult males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registration path;</w:t>
            </w:r>
            <w:r>
              <w:t xml:space="preserve"> </w:t>
            </w:r>
            <w:r>
              <w:t xml:space="preserve">surfaces the most common</w:t>
            </w:r>
            <w:r>
              <w:t xml:space="preserve"> </w:t>
            </w:r>
            <w:r>
              <w:t xml:space="preserve">workflow.</w:t>
            </w:r>
          </w:p>
        </w:tc>
        <w:tc>
          <w:tcPr/>
          <w:p>
            <w:pPr>
              <w:pStyle w:val="Compact"/>
            </w:pPr>
            <w:r>
              <w:t xml:space="preserve">≈ 50% of adult</w:t>
            </w:r>
            <w:r>
              <w:t xml:space="preserve"> </w:t>
            </w:r>
            <w:r>
              <w:t xml:space="preserve">registrations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Adult females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the same reference</w:t>
            </w:r>
            <w:r>
              <w:t xml:space="preserve"> </w:t>
            </w:r>
            <w:r>
              <w:t xml:space="preserve">path with diverse face capture</w:t>
            </w:r>
            <w:r>
              <w:t xml:space="preserve"> </w:t>
            </w:r>
            <w:r>
              <w:t xml:space="preserve">conditions.</w:t>
            </w:r>
          </w:p>
        </w:tc>
        <w:tc>
          <w:tcPr/>
          <w:p>
            <w:pPr>
              <w:pStyle w:val="Compact"/>
            </w:pPr>
            <w:r>
              <w:t xml:space="preserve">≈ 25% of adult</w:t>
            </w:r>
            <w:r>
              <w:t xml:space="preserve"> </w:t>
            </w:r>
            <w:r>
              <w:t xml:space="preserve">registrations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Elderly residents</w:t>
            </w:r>
            <w:r>
              <w:t xml:space="preserve"> </w:t>
            </w:r>
            <w:r>
              <w:t xml:space="preserve">(60+)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fingerprint quality is</w:t>
            </w:r>
            <w:r>
              <w:t xml:space="preserve"> </w:t>
            </w:r>
            <w:r>
              <w:t xml:space="preserve">common; iris and face fall-back</w:t>
            </w:r>
            <w:r>
              <w:t xml:space="preserve"> </w:t>
            </w:r>
            <w:r>
              <w:t xml:space="preserve">paths are exercised; OTP-based</w:t>
            </w:r>
            <w:r>
              <w:t xml:space="preserve"> </w:t>
            </w:r>
            <w:r>
              <w:t xml:space="preserve">authentication is deliberately</w:t>
            </w:r>
            <w:r>
              <w:t xml:space="preserve"> </w:t>
            </w:r>
            <w:r>
              <w:t xml:space="preserve">tested.</w:t>
            </w:r>
          </w:p>
        </w:tc>
        <w:tc>
          <w:tcPr/>
          <w:p>
            <w:pPr>
              <w:pStyle w:val="Compact"/>
            </w:pPr>
            <w:r>
              <w:t xml:space="preserve">≈ 25% of adult</w:t>
            </w:r>
            <w:r>
              <w:t xml:space="preserve"> </w:t>
            </w:r>
            <w:r>
              <w:t xml:space="preserve">registrations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Children below 5</w:t>
            </w:r>
            <w:r>
              <w:t xml:space="preserve"> </w:t>
            </w:r>
            <w:r>
              <w:t xml:space="preserve">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Biometric thresholds differ;</w:t>
            </w:r>
            <w:r>
              <w:t xml:space="preserve"> </w:t>
            </w:r>
            <w:r>
              <w:t xml:space="preserve">guardian linkages and consent</w:t>
            </w:r>
            <w:r>
              <w:t xml:space="preserve"> </w:t>
            </w:r>
            <w:r>
              <w:t xml:space="preserve">flows are tested.</w:t>
            </w:r>
          </w:p>
        </w:tc>
        <w:tc>
          <w:tcPr/>
          <w:p>
            <w:pPr>
              <w:pStyle w:val="Compact"/>
            </w:pPr>
            <w:r>
              <w:t xml:space="preserve">≈ 5% of total</w:t>
            </w:r>
            <w:r>
              <w:t xml:space="preserve"> </w:t>
            </w:r>
            <w:r>
              <w:t xml:space="preserve">population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Adults with</w:t>
            </w:r>
            <w:r>
              <w:t xml:space="preserve"> </w:t>
            </w:r>
            <w:r>
              <w:t xml:space="preserve">biometric</w:t>
            </w:r>
            <w:r>
              <w:t xml:space="preserve"> </w:t>
            </w:r>
            <w: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Residents who cannot present</w:t>
            </w:r>
            <w:r>
              <w:t xml:space="preserve"> </w:t>
            </w:r>
            <w:r>
              <w:t xml:space="preserve">fingerprints, iris or both.</w:t>
            </w:r>
            <w:r>
              <w:t xml:space="preserve"> </w:t>
            </w:r>
            <w:r>
              <w:t xml:space="preserve">Exception biometric flow,</w:t>
            </w:r>
            <w:r>
              <w:t xml:space="preserve"> </w:t>
            </w:r>
            <w:r>
              <w:t xml:space="preserve">missing-biometric reason</w:t>
            </w:r>
            <w:r>
              <w:t xml:space="preserve"> </w:t>
            </w:r>
            <w:r>
              <w:t xml:space="preserve">capture and supervisor approval</w:t>
            </w:r>
            <w:r>
              <w:t xml:space="preserve"> </w:t>
            </w:r>
            <w:r>
              <w:t xml:space="preserve">are exercised.</w:t>
            </w:r>
          </w:p>
        </w:tc>
        <w:tc>
          <w:tcPr/>
          <w:p>
            <w:pPr>
              <w:pStyle w:val="Compact"/>
            </w:pPr>
            <w:r>
              <w:t xml:space="preserve">≈ 5% of total</w:t>
            </w:r>
            <w:r>
              <w:t xml:space="preserve"> </w:t>
            </w:r>
            <w:r>
              <w:t xml:space="preserve">population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Minors (6–17</w:t>
            </w:r>
            <w:r>
              <w:t xml:space="preserve"> </w:t>
            </w:r>
            <w:r>
              <w:t xml:space="preserve">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Fingerprint and iris capture</w:t>
            </w:r>
            <w:r>
              <w:t xml:space="preserve"> </w:t>
            </w:r>
            <w:r>
              <w:t xml:space="preserve">works but operators must handle</w:t>
            </w:r>
            <w:r>
              <w:t xml:space="preserve"> </w:t>
            </w:r>
            <w:r>
              <w:t xml:space="preserve">consent and guardian linkage</w:t>
            </w:r>
            <w:r>
              <w:t xml:space="preserve"> </w:t>
            </w:r>
            <w:r>
              <w:t xml:space="preserve">flows.</w:t>
            </w:r>
          </w:p>
        </w:tc>
        <w:tc>
          <w:tcPr/>
          <w:p>
            <w:pPr>
              <w:pStyle w:val="Compact"/>
            </w:pPr>
            <w:r>
              <w:t xml:space="preserve">Country to decide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Persons with</w:t>
            </w:r>
            <w:r>
              <w:t xml:space="preserve"> </w:t>
            </w:r>
            <w:r>
              <w:t xml:space="preserve">disabilities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residents in</w:t>
            </w:r>
            <w:r>
              <w:t xml:space="preserve"> </w:t>
            </w:r>
            <w:r>
              <w:t xml:space="preserve">wheelchairs, with limited</w:t>
            </w:r>
            <w:r>
              <w:t xml:space="preserve"> </w:t>
            </w:r>
            <w:r>
              <w:t xml:space="preserve">mobility, or low vision.</w:t>
            </w:r>
            <w:r>
              <w:t xml:space="preserve"> </w:t>
            </w:r>
            <w:r>
              <w:t xml:space="preserve">Validates Center accessibility</w:t>
            </w:r>
            <w:r>
              <w:t xml:space="preserve"> </w:t>
            </w:r>
            <w:r>
              <w:t xml:space="preserve">and operator scripts.</w:t>
            </w:r>
          </w:p>
        </w:tc>
        <w:tc>
          <w:tcPr/>
          <w:p>
            <w:pPr>
              <w:pStyle w:val="Compact"/>
            </w:pPr>
            <w:r>
              <w:t xml:space="preserve">Country to decide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Consent and ethics</w:t>
            </w:r>
          </w:p>
          <w:p>
            <w:pPr>
              <w:pStyle w:val="BodyText"/>
            </w:pPr>
            <w:r>
              <w:t xml:space="preserve">Residents participating in the pilot must give informed consent. Make</w:t>
            </w:r>
            <w:r>
              <w:t xml:space="preserve"> </w:t>
            </w:r>
            <w:r>
              <w:t xml:space="preserve">sure the consent form makes clear that this is a pilot, what data is</w:t>
            </w:r>
            <w:r>
              <w:t xml:space="preserve"> </w:t>
            </w:r>
            <w:r>
              <w:t xml:space="preserve">collected, how long it is retained and whether the credential will</w:t>
            </w:r>
            <w:r>
              <w:t xml:space="preserve"> </w:t>
            </w:r>
            <w:r>
              <w:t xml:space="preserve">continue to work after pilot closure.</w:t>
            </w:r>
          </w:p>
        </w:tc>
      </w:tr>
    </w:tbl>
    <w:p>
      <w:pPr>
        <w:pStyle w:val="BodyText"/>
      </w:pPr>
      <w:r>
        <w:rPr>
          <w:b/>
          <w:bCs/>
        </w:rPr>
        <w:t xml:space="preserve">11. Online and Offline Registration</w:t>
      </w:r>
    </w:p>
    <w:p>
      <w:pPr>
        <w:pStyle w:val="BodyText"/>
      </w:pPr>
      <w:r>
        <w:t xml:space="preserve">MOSIP supports registration in both connected (online) and disconnected</w:t>
      </w:r>
      <w:r>
        <w:t xml:space="preserve"> </w:t>
      </w:r>
      <w:r>
        <w:t xml:space="preserve">(offline) modes. The pilot exercises both so the country team</w:t>
      </w:r>
      <w:r>
        <w:t xml:space="preserve"> </w:t>
      </w:r>
      <w:r>
        <w:t xml:space="preserve">understands the trade-offs before national rollout.</w:t>
      </w:r>
    </w:p>
    <w:bookmarkEnd w:id="22"/>
    <w:bookmarkStart w:id="23" w:name="online-registration"/>
    <w:p>
      <w:pPr>
        <w:pStyle w:val="Heading2"/>
      </w:pPr>
      <w:r>
        <w:rPr>
          <w:b/>
          <w:bCs/>
        </w:rPr>
        <w:t xml:space="preserve">Online registration</w:t>
      </w:r>
    </w:p>
    <w:p>
      <w:pPr>
        <w:numPr>
          <w:ilvl w:val="0"/>
          <w:numId w:val="1009"/>
        </w:numPr>
      </w:pPr>
      <w:r>
        <w:t xml:space="preserve">The Registration Client communicates with the central MOSIP</w:t>
      </w:r>
      <w:r>
        <w:t xml:space="preserve"> </w:t>
      </w:r>
      <w:r>
        <w:t xml:space="preserve">environment in real time over the country network or VPN.</w:t>
      </w:r>
    </w:p>
    <w:p>
      <w:pPr>
        <w:numPr>
          <w:ilvl w:val="0"/>
          <w:numId w:val="1009"/>
        </w:numPr>
      </w:pPr>
      <w:r>
        <w:t xml:space="preserve">Residents may pre-register online (basic demographics and an</w:t>
      </w:r>
      <w:r>
        <w:t xml:space="preserve"> </w:t>
      </w:r>
      <w:r>
        <w:t xml:space="preserve">appointment slot) and complete biometric capture at the Center.</w:t>
      </w:r>
    </w:p>
    <w:p>
      <w:pPr>
        <w:numPr>
          <w:ilvl w:val="0"/>
          <w:numId w:val="1009"/>
        </w:numPr>
      </w:pPr>
      <w:r>
        <w:t xml:space="preserve">Used at Centers that have reliable, high-speed internet for the</w:t>
      </w:r>
      <w:r>
        <w:t xml:space="preserve"> </w:t>
      </w:r>
      <w:r>
        <w:t xml:space="preserve">duration of the registration window.</w:t>
      </w:r>
    </w:p>
    <w:bookmarkEnd w:id="23"/>
    <w:bookmarkStart w:id="24" w:name="offline-registration"/>
    <w:p>
      <w:pPr>
        <w:pStyle w:val="Heading2"/>
      </w:pPr>
      <w:r>
        <w:rPr>
          <w:b/>
          <w:bCs/>
        </w:rPr>
        <w:t xml:space="preserve">Offline registration</w:t>
      </w:r>
    </w:p>
    <w:p>
      <w:pPr>
        <w:numPr>
          <w:ilvl w:val="0"/>
          <w:numId w:val="1010"/>
        </w:numPr>
      </w:pPr>
      <w:r>
        <w:t xml:space="preserve">The Registration Client captures demographics and biometrics locally;</w:t>
      </w:r>
      <w:r>
        <w:t xml:space="preserve"> </w:t>
      </w:r>
      <w:r>
        <w:t xml:space="preserve">packets are synced to the central system once connectivity returns.</w:t>
      </w:r>
    </w:p>
    <w:p>
      <w:pPr>
        <w:numPr>
          <w:ilvl w:val="0"/>
          <w:numId w:val="1010"/>
        </w:numPr>
      </w:pPr>
      <w:r>
        <w:t xml:space="preserve">Used at Centers with intermittent or no internet, or as a fall-back</w:t>
      </w:r>
      <w:r>
        <w:t xml:space="preserve"> </w:t>
      </w:r>
      <w:r>
        <w:t xml:space="preserve">when the online path is degraded.</w:t>
      </w:r>
    </w:p>
    <w:p>
      <w:pPr>
        <w:numPr>
          <w:ilvl w:val="0"/>
          <w:numId w:val="1010"/>
        </w:numPr>
      </w:pPr>
      <w:r>
        <w:t xml:space="preserve">Operators must understand sync windows, packet status and the helpdesk</w:t>
      </w:r>
      <w:r>
        <w:t xml:space="preserve"> </w:t>
      </w:r>
      <w:r>
        <w:t xml:space="preserve">steps for stuck packets.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Exercise both modes deliberately</w:t>
            </w:r>
          </w:p>
          <w:p>
            <w:pPr>
              <w:pStyle w:val="BodyText"/>
            </w:pPr>
            <w:r>
              <w:t xml:space="preserve">Schedule at least one full day of offline registration at one Center,</w:t>
            </w:r>
            <w:r>
              <w:t xml:space="preserve"> </w:t>
            </w:r>
            <w:r>
              <w:t xml:space="preserve">even if connectivity is good. The point is to build muscle memory for</w:t>
            </w:r>
            <w:r>
              <w:t xml:space="preserve"> </w:t>
            </w:r>
            <w:r>
              <w:t xml:space="preserve">the offline run-book before scale-up exposes the country to it for</w:t>
            </w:r>
            <w:r>
              <w:t xml:space="preserve"> </w:t>
            </w:r>
            <w:r>
              <w:t xml:space="preserve">real.</w:t>
            </w:r>
          </w:p>
        </w:tc>
      </w:tr>
    </w:tbl>
    <w:p>
      <w:pPr>
        <w:pStyle w:val="BodyText"/>
      </w:pPr>
      <w:r>
        <w:rPr>
          <w:b/>
          <w:bCs/>
        </w:rPr>
        <w:t xml:space="preserve">12. Authentication with eSignet (OTP and Biometrics)</w:t>
      </w:r>
    </w:p>
    <w:p>
      <w:pPr>
        <w:pStyle w:val="BodyText"/>
      </w:pPr>
      <w:r>
        <w:t xml:space="preserve">eSignet is the authentication front door for residents. The pilot uses a</w:t>
      </w:r>
      <w:r>
        <w:t xml:space="preserve"> </w:t>
      </w:r>
      <w:r>
        <w:t xml:space="preserve">mock relying-party (RP) portal — typically a sample health portal</w:t>
      </w:r>
      <w:r>
        <w:t xml:space="preserve"> </w:t>
      </w:r>
      <w:r>
        <w:t xml:space="preserve">bundled with eSignet to demonstrate authentication flows end to end.</w:t>
      </w:r>
    </w:p>
    <w:bookmarkEnd w:id="24"/>
    <w:bookmarkStart w:id="25" w:name="otp-authentication"/>
    <w:p>
      <w:pPr>
        <w:pStyle w:val="Heading2"/>
      </w:pPr>
      <w:r>
        <w:rPr>
          <w:b/>
          <w:bCs/>
        </w:rPr>
        <w:t xml:space="preserve">OTP authentication</w:t>
      </w:r>
    </w:p>
    <w:p>
      <w:pPr>
        <w:numPr>
          <w:ilvl w:val="0"/>
          <w:numId w:val="1011"/>
        </w:numPr>
      </w:pPr>
      <w:r>
        <w:t xml:space="preserve">Resident enters their ID at the mock RP portal.</w:t>
      </w:r>
    </w:p>
    <w:p>
      <w:pPr>
        <w:numPr>
          <w:ilvl w:val="0"/>
          <w:numId w:val="1011"/>
        </w:numPr>
      </w:pPr>
      <w:r>
        <w:t xml:space="preserve">eSignet sends a one-time password to the resident’s registered</w:t>
      </w:r>
      <w:r>
        <w:t xml:space="preserve"> </w:t>
      </w:r>
      <w:r>
        <w:t xml:space="preserve">mobile or email.</w:t>
      </w:r>
    </w:p>
    <w:p>
      <w:pPr>
        <w:numPr>
          <w:ilvl w:val="0"/>
          <w:numId w:val="1011"/>
        </w:numPr>
      </w:pPr>
      <w:r>
        <w:t xml:space="preserve">Resident enters the OTP and is authenticated.</w:t>
      </w:r>
    </w:p>
    <w:p>
      <w:pPr>
        <w:numPr>
          <w:ilvl w:val="0"/>
          <w:numId w:val="1011"/>
        </w:numPr>
      </w:pPr>
      <w:r>
        <w:t xml:space="preserve">Resident gives consent by allowed a set of attributes (claims) to</w:t>
      </w:r>
      <w:r>
        <w:t xml:space="preserve"> </w:t>
      </w:r>
      <w:r>
        <w:t xml:space="preserve">the RP.</w:t>
      </w:r>
    </w:p>
    <w:p>
      <w:pPr>
        <w:numPr>
          <w:ilvl w:val="0"/>
          <w:numId w:val="1011"/>
        </w:numPr>
      </w:pPr>
      <w:r>
        <w:t xml:space="preserve">RP receives an authentication assertion and grants access to the</w:t>
      </w:r>
      <w:r>
        <w:t xml:space="preserve"> </w:t>
      </w:r>
      <w:r>
        <w:t xml:space="preserve">demo service.</w:t>
      </w:r>
    </w:p>
    <w:bookmarkEnd w:id="25"/>
    <w:bookmarkStart w:id="26" w:name="biometric-authentication"/>
    <w:p>
      <w:pPr>
        <w:pStyle w:val="Heading2"/>
      </w:pPr>
      <w:r>
        <w:rPr>
          <w:b/>
          <w:bCs/>
        </w:rPr>
        <w:t xml:space="preserve">Biometric authentication</w:t>
      </w:r>
    </w:p>
    <w:p>
      <w:pPr>
        <w:numPr>
          <w:ilvl w:val="0"/>
          <w:numId w:val="1012"/>
        </w:numPr>
      </w:pPr>
      <w:r>
        <w:t xml:space="preserve">Resident enters their ID at the mock RP portal.</w:t>
      </w:r>
    </w:p>
    <w:p>
      <w:pPr>
        <w:numPr>
          <w:ilvl w:val="0"/>
          <w:numId w:val="1012"/>
        </w:numPr>
      </w:pPr>
      <w:r>
        <w:t xml:space="preserve">Operator captures a single fingerprint (or iris) on the</w:t>
      </w:r>
      <w:r>
        <w:t xml:space="preserve"> </w:t>
      </w:r>
      <w:r>
        <w:t xml:space="preserve">authentication device.</w:t>
      </w:r>
    </w:p>
    <w:p>
      <w:pPr>
        <w:numPr>
          <w:ilvl w:val="0"/>
          <w:numId w:val="1012"/>
        </w:numPr>
      </w:pPr>
      <w:r>
        <w:t xml:space="preserve">eSignet matches the live capture against the stored biometric</w:t>
      </w:r>
      <w:r>
        <w:t xml:space="preserve"> </w:t>
      </w:r>
      <w:r>
        <w:t xml:space="preserve">template.</w:t>
      </w:r>
    </w:p>
    <w:p>
      <w:pPr>
        <w:numPr>
          <w:ilvl w:val="0"/>
          <w:numId w:val="1012"/>
        </w:numPr>
      </w:pPr>
      <w:r>
        <w:t xml:space="preserve">Resident gives consent by allowed a set of attributes (claims) to</w:t>
      </w:r>
      <w:r>
        <w:t xml:space="preserve"> </w:t>
      </w:r>
      <w:r>
        <w:t xml:space="preserve">the RP.</w:t>
      </w:r>
    </w:p>
    <w:p>
      <w:pPr>
        <w:numPr>
          <w:ilvl w:val="0"/>
          <w:numId w:val="1012"/>
        </w:numPr>
      </w:pPr>
      <w:r>
        <w:t xml:space="preserve">RP receives an authentication assertion and grants access to the</w:t>
      </w:r>
      <w:r>
        <w:t xml:space="preserve"> </w:t>
      </w:r>
      <w:r>
        <w:t xml:space="preserve">demo service.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Real-life scenarios to rehearse</w:t>
            </w:r>
          </w:p>
          <w:p>
            <w:pPr>
              <w:pStyle w:val="BodyText"/>
            </w:pPr>
            <w:r>
              <w:t xml:space="preserve">Run at least one OTP-only flow (resident has no fingerprint), one</w:t>
            </w:r>
            <w:r>
              <w:t xml:space="preserve"> </w:t>
            </w:r>
            <w:r>
              <w:t xml:space="preserve">biometric flow, one fingerprint failure that falls back to OTP, and</w:t>
            </w:r>
            <w:r>
              <w:t xml:space="preserve"> </w:t>
            </w:r>
            <w:r>
              <w:t xml:space="preserve">one deliberate impersonation attempt that should fail. These are the</w:t>
            </w:r>
            <w:r>
              <w:t xml:space="preserve"> </w:t>
            </w:r>
            <w:r>
              <w:t xml:space="preserve">cases the country team will see at scale.</w:t>
            </w:r>
          </w:p>
        </w:tc>
      </w:tr>
    </w:tbl>
    <w:p>
      <w:pPr>
        <w:pStyle w:val="BodyText"/>
      </w:pPr>
      <w:r>
        <w:rPr>
          <w:b/>
          <w:bCs/>
        </w:rPr>
        <w:t xml:space="preserve">13. Issuing and Using INJI Wallet</w:t>
      </w:r>
    </w:p>
    <w:p>
      <w:pPr>
        <w:pStyle w:val="BodyText"/>
      </w:pPr>
      <w:r>
        <w:t xml:space="preserve">INJI Wallet is the resident-side companion to MOSIP. It allows the</w:t>
      </w:r>
      <w:r>
        <w:t xml:space="preserve"> </w:t>
      </w:r>
      <w:r>
        <w:t xml:space="preserve">resident to download a verifiable credential of their ID and present it</w:t>
      </w:r>
      <w:r>
        <w:t xml:space="preserve"> </w:t>
      </w:r>
      <w:r>
        <w:t xml:space="preserve">back to relying parties without having to repeat the registration</w:t>
      </w:r>
      <w:r>
        <w:t xml:space="preserve"> </w:t>
      </w:r>
      <w:r>
        <w:t xml:space="preserve">process. The pilot exercises both INJI Wallet (mobile) and INJI Web.</w:t>
      </w:r>
    </w:p>
    <w:bookmarkEnd w:id="26"/>
    <w:bookmarkStart w:id="27" w:name="method"/>
    <w:p>
      <w:pPr>
        <w:pStyle w:val="Heading2"/>
      </w:pPr>
      <w:r>
        <w:rPr>
          <w:b/>
          <w:bCs/>
        </w:rPr>
        <w:t xml:space="preserve">Method</w:t>
      </w:r>
    </w:p>
    <w:p>
      <w:pPr>
        <w:numPr>
          <w:ilvl w:val="0"/>
          <w:numId w:val="1013"/>
        </w:numPr>
      </w:pPr>
      <w:r>
        <w:t xml:space="preserve">Resident installs INJI Wallet on Android or iPhone (or opens INJI</w:t>
      </w:r>
      <w:r>
        <w:t xml:space="preserve"> </w:t>
      </w:r>
      <w:r>
        <w:t xml:space="preserve">Web).</w:t>
      </w:r>
    </w:p>
    <w:p>
      <w:pPr>
        <w:numPr>
          <w:ilvl w:val="0"/>
          <w:numId w:val="1013"/>
        </w:numPr>
      </w:pPr>
      <w:r>
        <w:t xml:space="preserve">Resident authenticates to the country MOSIP environment using their ID</w:t>
      </w:r>
      <w:r>
        <w:t xml:space="preserve"> </w:t>
      </w:r>
      <w:r>
        <w:t xml:space="preserve">and an OTP via eSignet.</w:t>
      </w:r>
    </w:p>
    <w:p>
      <w:pPr>
        <w:numPr>
          <w:ilvl w:val="0"/>
          <w:numId w:val="1013"/>
        </w:numPr>
      </w:pPr>
      <w:r>
        <w:t xml:space="preserve">MOSIP issues a verifiable credential into the wallet.</w:t>
      </w:r>
    </w:p>
    <w:p>
      <w:pPr>
        <w:numPr>
          <w:ilvl w:val="0"/>
          <w:numId w:val="1013"/>
        </w:numPr>
      </w:pPr>
      <w:r>
        <w:t xml:space="preserve">Resident presents the credential to the mock health portal; the portal</w:t>
      </w:r>
      <w:r>
        <w:t xml:space="preserve"> </w:t>
      </w:r>
      <w:r>
        <w:t xml:space="preserve">verifies the credential cryptographically and grants the demo service.</w:t>
      </w:r>
    </w:p>
    <w:bookmarkEnd w:id="27"/>
    <w:bookmarkStart w:id="28" w:name="edge-cases-worth-rehearsing"/>
    <w:p>
      <w:pPr>
        <w:pStyle w:val="Heading2"/>
      </w:pPr>
      <w:r>
        <w:rPr>
          <w:b/>
          <w:bCs/>
        </w:rPr>
        <w:t xml:space="preserve">Edge cases worth rehearsing</w:t>
      </w:r>
    </w:p>
    <w:p>
      <w:pPr>
        <w:numPr>
          <w:ilvl w:val="0"/>
          <w:numId w:val="1014"/>
        </w:numPr>
      </w:pPr>
      <w:r>
        <w:t xml:space="preserve">Resident loses the phone and re-issues the credential on a new device.</w:t>
      </w:r>
    </w:p>
    <w:p>
      <w:pPr>
        <w:numPr>
          <w:ilvl w:val="0"/>
          <w:numId w:val="1014"/>
        </w:numPr>
      </w:pPr>
      <w:r>
        <w:t xml:space="preserve">Resident has no smartphone — INJI Web is used from a shared kiosk.</w:t>
      </w:r>
    </w:p>
    <w:p>
      <w:pPr>
        <w:numPr>
          <w:ilvl w:val="0"/>
          <w:numId w:val="1014"/>
        </w:numPr>
      </w:pPr>
      <w:r>
        <w:t xml:space="preserve">Credential is revoked centrally and the wallet refuses presentation at</w:t>
      </w:r>
      <w:r>
        <w:t xml:space="preserve"> </w:t>
      </w:r>
      <w:r>
        <w:t xml:space="preserve">the Relying Party.</w:t>
      </w:r>
    </w:p>
    <w:p>
      <w:pPr>
        <w:pStyle w:val="FirstParagraph"/>
      </w:pPr>
      <w:r>
        <w:rPr>
          <w:b/>
          <w:bCs/>
        </w:rPr>
        <w:t xml:space="preserve">14. Functional Training and Real-Life Scenarios</w:t>
      </w:r>
    </w:p>
    <w:p>
      <w:pPr>
        <w:pStyle w:val="BodyText"/>
      </w:pPr>
      <w:r>
        <w:t xml:space="preserve">Training is the heart of the pilot. The country team is functionally</w:t>
      </w:r>
      <w:r>
        <w:t xml:space="preserve"> </w:t>
      </w:r>
      <w:r>
        <w:t xml:space="preserve">trained through hands-on sessions, and they go through real-life</w:t>
      </w:r>
      <w:r>
        <w:t xml:space="preserve"> </w:t>
      </w:r>
      <w:r>
        <w:t xml:space="preserve">examples during the pilot and how to deal with them.</w:t>
      </w:r>
    </w:p>
    <w:bookmarkEnd w:id="28"/>
    <w:bookmarkStart w:id="29" w:name="training-streams"/>
    <w:p>
      <w:pPr>
        <w:pStyle w:val="Heading2"/>
      </w:pPr>
      <w:r>
        <w:rPr>
          <w:b/>
          <w:bCs/>
        </w:rPr>
        <w:t xml:space="preserve">Training streams</w:t>
      </w:r>
    </w:p>
    <w:tbl>
      <w:tblPr>
        <w:tblStyle w:val="Table"/>
        <w:tblW w:type="pct" w:w="4375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</w:t>
            </w:r>
            <w:r>
              <w:t xml:space="preserve"> </w:t>
            </w: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Architecture, deployment,</w:t>
            </w:r>
            <w:r>
              <w:t xml:space="preserve"> </w:t>
            </w:r>
            <w:r>
              <w:t xml:space="preserve">configuration, monitoring</w:t>
            </w:r>
            <w:r>
              <w:t xml:space="preserve"> </w:t>
            </w:r>
            <w:r>
              <w:t xml:space="preserve">and incident response.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technical</w:t>
            </w:r>
            <w:r>
              <w:t xml:space="preserve"> </w:t>
            </w:r>
            <w:r>
              <w:t xml:space="preserve">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</w:t>
            </w:r>
            <w:r>
              <w:t xml:space="preserve"> </w:t>
            </w: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Pre-registration,</w:t>
            </w:r>
            <w:r>
              <w:t xml:space="preserve"> </w:t>
            </w:r>
            <w:r>
              <w:t xml:space="preserve">registration packet flow,</w:t>
            </w:r>
            <w:r>
              <w:t xml:space="preserve"> </w:t>
            </w:r>
            <w:r>
              <w:t xml:space="preserve">ID processing, ID</w:t>
            </w:r>
            <w:r>
              <w:t xml:space="preserve"> </w:t>
            </w:r>
            <w:r>
              <w:t xml:space="preserve">issuance, Lost ID</w:t>
            </w:r>
            <w:r>
              <w:t xml:space="preserve"> </w:t>
            </w:r>
            <w:r>
              <w:t xml:space="preserve">issuance, ID update,</w:t>
            </w:r>
            <w:r>
              <w:t xml:space="preserve"> </w:t>
            </w:r>
            <w:r>
              <w:t xml:space="preserve">eSignet, INJI Wallet,</w:t>
            </w:r>
            <w:r>
              <w:t xml:space="preserve"> </w:t>
            </w:r>
            <w:r>
              <w:t xml:space="preserve">admin console.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managers</w:t>
            </w:r>
            <w:r>
              <w:t xml:space="preserve"> </w:t>
            </w:r>
            <w:r>
              <w:t xml:space="preserve">and tech 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 and</w:t>
            </w:r>
            <w:r>
              <w:t xml:space="preserve"> </w:t>
            </w:r>
            <w:r>
              <w:t xml:space="preserve">supervisor</w:t>
            </w:r>
            <w:r>
              <w:t xml:space="preserve"> </w:t>
            </w: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registration on</w:t>
            </w:r>
            <w:r>
              <w:t xml:space="preserve"> </w:t>
            </w:r>
            <w:r>
              <w:t xml:space="preserve">the kit, exception</w:t>
            </w:r>
            <w:r>
              <w:t xml:space="preserve"> </w:t>
            </w:r>
            <w:r>
              <w:t xml:space="preserve">handling, daily run-sheet,</w:t>
            </w:r>
            <w:r>
              <w:t xml:space="preserve"> </w:t>
            </w:r>
            <w:r>
              <w:t xml:space="preserve">device hygiene.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operators</w:t>
            </w:r>
            <w:r>
              <w:t xml:space="preserve"> </w:t>
            </w:r>
            <w:r>
              <w:t xml:space="preserve">and supervisors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Adjudicator</w:t>
            </w:r>
            <w:r>
              <w:t xml:space="preserve"> </w:t>
            </w: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adjudication</w:t>
            </w:r>
            <w:r>
              <w:t xml:space="preserve"> </w:t>
            </w:r>
            <w:r>
              <w:t xml:space="preserve">console, decision</w:t>
            </w:r>
            <w:r>
              <w:t xml:space="preserve"> </w:t>
            </w:r>
            <w:r>
              <w:t xml:space="preserve">rationale, escalation</w:t>
            </w:r>
            <w:r>
              <w:t xml:space="preserve"> </w:t>
            </w:r>
            <w:r>
              <w:t xml:space="preserve">paths.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Adjudicators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Helpdesk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Stuck packets, lost</w:t>
            </w:r>
            <w:r>
              <w:t xml:space="preserve"> </w:t>
            </w:r>
            <w:r>
              <w:t xml:space="preserve">credentials, biometric</w:t>
            </w:r>
            <w:r>
              <w:t xml:space="preserve"> </w:t>
            </w:r>
            <w:r>
              <w:t xml:space="preserve">exceptions, complaint</w:t>
            </w:r>
            <w:r>
              <w:t xml:space="preserve"> </w:t>
            </w:r>
            <w:r>
              <w:t xml:space="preserve">logging.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Backoffice and</w:t>
            </w:r>
            <w:r>
              <w:t xml:space="preserve"> </w:t>
            </w:r>
            <w:r>
              <w:t xml:space="preserve">Helpdesk staff</w:t>
            </w:r>
          </w:p>
        </w:tc>
      </w:tr>
    </w:tbl>
    <w:bookmarkEnd w:id="29"/>
    <w:bookmarkStart w:id="30" w:name="section"/>
    <w:p>
      <w:pPr>
        <w:pStyle w:val="Heading2"/>
      </w:pPr>
    </w:p>
    <w:bookmarkEnd w:id="30"/>
    <w:bookmarkStart w:id="31" w:name="real-life-scenarios-to-walk-through"/>
    <w:p>
      <w:pPr>
        <w:pStyle w:val="Heading2"/>
      </w:pPr>
      <w:r>
        <w:rPr>
          <w:b/>
          <w:bCs/>
        </w:rPr>
        <w:t xml:space="preserve">Real-life scenarios to walk through</w:t>
      </w:r>
    </w:p>
    <w:p>
      <w:pPr>
        <w:numPr>
          <w:ilvl w:val="0"/>
          <w:numId w:val="1015"/>
        </w:numPr>
      </w:pPr>
      <w:r>
        <w:t xml:space="preserve">A senior citizen with worn fingerprints — fall back to iris, then</w:t>
      </w:r>
      <w:r>
        <w:t xml:space="preserve"> </w:t>
      </w:r>
      <w:r>
        <w:t xml:space="preserve">to OTP authentication.</w:t>
      </w:r>
    </w:p>
    <w:p>
      <w:pPr>
        <w:numPr>
          <w:ilvl w:val="0"/>
          <w:numId w:val="1015"/>
        </w:numPr>
      </w:pPr>
      <w:r>
        <w:t xml:space="preserve">An infant accompanied by a guardian — biometrics deferred,</w:t>
      </w:r>
      <w:r>
        <w:t xml:space="preserve"> </w:t>
      </w:r>
      <w:r>
        <w:t xml:space="preserve">guardian linkage captured, consent recorded.</w:t>
      </w:r>
    </w:p>
    <w:p>
      <w:pPr>
        <w:numPr>
          <w:ilvl w:val="0"/>
          <w:numId w:val="1015"/>
        </w:numPr>
      </w:pPr>
      <w:r>
        <w:t xml:space="preserve">A resident with no fingers — exception biometric flow,</w:t>
      </w:r>
      <w:r>
        <w:t xml:space="preserve"> </w:t>
      </w:r>
      <w:r>
        <w:t xml:space="preserve">missing-biometric reasons captured, supervisor approval.</w:t>
      </w:r>
    </w:p>
    <w:p>
      <w:pPr>
        <w:numPr>
          <w:ilvl w:val="0"/>
          <w:numId w:val="1015"/>
        </w:numPr>
      </w:pPr>
      <w:r>
        <w:t xml:space="preserve">A resident in a wheelchair — accessibility set-up at the Center,</w:t>
      </w:r>
      <w:r>
        <w:t xml:space="preserve"> </w:t>
      </w:r>
      <w:r>
        <w:t xml:space="preserve">photo booth at seated height, operator script.</w:t>
      </w:r>
    </w:p>
    <w:p>
      <w:pPr>
        <w:numPr>
          <w:ilvl w:val="0"/>
          <w:numId w:val="1015"/>
        </w:numPr>
      </w:pPr>
      <w:r>
        <w:t xml:space="preserve">A resident living in a low/no-connectivity area — offline</w:t>
      </w:r>
      <w:r>
        <w:t xml:space="preserve"> </w:t>
      </w:r>
      <w:r>
        <w:t xml:space="preserve">registration, packet sync the next morning, status check.</w:t>
      </w:r>
    </w:p>
    <w:p>
      <w:pPr>
        <w:numPr>
          <w:ilvl w:val="0"/>
          <w:numId w:val="1015"/>
        </w:numPr>
      </w:pPr>
      <w:r>
        <w:t xml:space="preserve">A duplicate detection at ABIS — manual adjudicator reviews the</w:t>
      </w:r>
      <w:r>
        <w:t xml:space="preserve"> </w:t>
      </w:r>
      <w:r>
        <w:t xml:space="preserve">case and decides whether to confirm or reject the duplicate.</w:t>
      </w:r>
    </w:p>
    <w:p>
      <w:pPr>
        <w:numPr>
          <w:ilvl w:val="0"/>
          <w:numId w:val="1015"/>
        </w:numPr>
      </w:pPr>
      <w:r>
        <w:t xml:space="preserve">A lost or damaged ID — physical re-issuance at the registration</w:t>
      </w:r>
      <w:r>
        <w:t xml:space="preserve"> </w:t>
      </w:r>
      <w:r>
        <w:t xml:space="preserve">center and re-download into a new INJI Wallet device.</w:t>
      </w:r>
    </w:p>
    <w:p>
      <w:pPr>
        <w:numPr>
          <w:ilvl w:val="0"/>
          <w:numId w:val="1015"/>
        </w:numPr>
      </w:pPr>
      <w:r>
        <w:t xml:space="preserve">An impersonation attempt at the relying-party portal — biometric</w:t>
      </w:r>
      <w:r>
        <w:t xml:space="preserve"> </w:t>
      </w:r>
      <w:r>
        <w:t xml:space="preserve">authentication fails and the helpdesk logs the incident.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Make training stick</w:t>
            </w:r>
          </w:p>
          <w:p>
            <w:pPr>
              <w:pStyle w:val="BodyText"/>
            </w:pPr>
            <w:r>
              <w:t xml:space="preserve">Pair every classroom session with a live registration of a real</w:t>
            </w:r>
            <w:r>
              <w:t xml:space="preserve"> </w:t>
            </w:r>
            <w:r>
              <w:t xml:space="preserve">participant (operator, supervisor or technical team member</w:t>
            </w:r>
            <w:r>
              <w:t xml:space="preserve"> </w:t>
            </w:r>
            <w:r>
              <w:t xml:space="preserve">volunteering). Theory alone never produces confident operators.</w:t>
            </w:r>
          </w:p>
        </w:tc>
      </w:tr>
    </w:tbl>
    <w:p>
      <w:pPr>
        <w:pStyle w:val="BodyText"/>
      </w:pPr>
      <w:r>
        <w:rPr>
          <w:b/>
          <w:bCs/>
        </w:rPr>
        <w:t xml:space="preserve">15. Platform Readiness — Functional Capabilities to Verify</w:t>
      </w:r>
    </w:p>
    <w:p>
      <w:pPr>
        <w:pStyle w:val="BodyText"/>
      </w:pPr>
      <w:r>
        <w:t xml:space="preserve">Before the country team puts a real resident in front of the</w:t>
      </w:r>
      <w:r>
        <w:t xml:space="preserve"> </w:t>
      </w:r>
      <w:r>
        <w:t xml:space="preserve">registration kit, the platform must be exercised end to end on every</w:t>
      </w:r>
      <w:r>
        <w:t xml:space="preserve"> </w:t>
      </w:r>
      <w:r>
        <w:t xml:space="preserve">functional capability the pilot will use. Ownership of this verification</w:t>
      </w:r>
      <w:r>
        <w:t xml:space="preserve"> </w:t>
      </w:r>
      <w:r>
        <w:t xml:space="preserve">is shared between the country team and the MOSIP team. The objective is</w:t>
      </w:r>
      <w:r>
        <w:t xml:space="preserve"> </w:t>
      </w:r>
      <w:r>
        <w:t xml:space="preserve">not to test exhaustively — that is UAT — but to be certain that</w:t>
      </w:r>
      <w:r>
        <w:t xml:space="preserve"> </w:t>
      </w:r>
      <w:r>
        <w:t xml:space="preserve">every flow the pilot will hit has been seen working at least once.</w:t>
      </w:r>
    </w:p>
    <w:bookmarkEnd w:id="31"/>
    <w:bookmarkStart w:id="32" w:name="pre-registration-and-registration-flows"/>
    <w:p>
      <w:pPr>
        <w:pStyle w:val="Heading2"/>
      </w:pPr>
      <w:r>
        <w:rPr>
          <w:b/>
          <w:bCs/>
        </w:rPr>
        <w:t xml:space="preserve">Pre-registration and registration flows</w:t>
      </w:r>
    </w:p>
    <w:p>
      <w:pPr>
        <w:numPr>
          <w:ilvl w:val="0"/>
          <w:numId w:val="1016"/>
        </w:numPr>
      </w:pPr>
      <w:r>
        <w:t xml:space="preserve">Operator onboarding and login.</w:t>
      </w:r>
    </w:p>
    <w:p>
      <w:pPr>
        <w:numPr>
          <w:ilvl w:val="0"/>
          <w:numId w:val="1016"/>
        </w:numPr>
      </w:pPr>
      <w:r>
        <w:t xml:space="preserve">Pre-registration of residents (online appointment booking and</w:t>
      </w:r>
      <w:r>
        <w:t xml:space="preserve"> </w:t>
      </w:r>
      <w:r>
        <w:t xml:space="preserve">demographic capture).</w:t>
      </w:r>
    </w:p>
    <w:p>
      <w:pPr>
        <w:numPr>
          <w:ilvl w:val="0"/>
          <w:numId w:val="1016"/>
        </w:numPr>
      </w:pPr>
      <w:r>
        <w:t xml:space="preserve">New adult registration, end to end.</w:t>
      </w:r>
    </w:p>
    <w:p>
      <w:pPr>
        <w:numPr>
          <w:ilvl w:val="0"/>
          <w:numId w:val="1016"/>
        </w:numPr>
      </w:pPr>
      <w:r>
        <w:t xml:space="preserve">New child registration, including guardian linkage.</w:t>
      </w:r>
    </w:p>
    <w:p>
      <w:pPr>
        <w:numPr>
          <w:ilvl w:val="0"/>
          <w:numId w:val="1016"/>
        </w:numPr>
      </w:pPr>
      <w:r>
        <w:t xml:space="preserve">Update flows for adults and children — both demographic data update</w:t>
      </w:r>
      <w:r>
        <w:t xml:space="preserve"> </w:t>
      </w:r>
      <w:r>
        <w:t xml:space="preserve">and biometric update.</w:t>
      </w:r>
    </w:p>
    <w:p>
      <w:pPr>
        <w:numPr>
          <w:ilvl w:val="0"/>
          <w:numId w:val="1016"/>
        </w:numPr>
      </w:pPr>
      <w:r>
        <w:t xml:space="preserve">Biometric correction for an in-flight registration.</w:t>
      </w:r>
    </w:p>
    <w:bookmarkEnd w:id="32"/>
    <w:bookmarkStart w:id="33" w:name="id-processing-and-issuance"/>
    <w:p>
      <w:pPr>
        <w:pStyle w:val="Heading2"/>
      </w:pPr>
      <w:r>
        <w:rPr>
          <w:b/>
          <w:bCs/>
        </w:rPr>
        <w:t xml:space="preserve">ID processing and issuance</w:t>
      </w:r>
    </w:p>
    <w:p>
      <w:pPr>
        <w:numPr>
          <w:ilvl w:val="0"/>
          <w:numId w:val="1017"/>
        </w:numPr>
      </w:pPr>
      <w:r>
        <w:t xml:space="preserve">Demographic and biometric deduplication via ABIS.</w:t>
      </w:r>
    </w:p>
    <w:p>
      <w:pPr>
        <w:numPr>
          <w:ilvl w:val="0"/>
          <w:numId w:val="1017"/>
        </w:numPr>
      </w:pPr>
      <w:r>
        <w:t xml:space="preserve">Biometric manual adjudication for ABIS-flagged matches.</w:t>
      </w:r>
    </w:p>
    <w:p>
      <w:pPr>
        <w:numPr>
          <w:ilvl w:val="0"/>
          <w:numId w:val="1017"/>
        </w:numPr>
      </w:pPr>
      <w:r>
        <w:t xml:space="preserve">Biometric exception handling and capture.</w:t>
      </w:r>
    </w:p>
    <w:p>
      <w:pPr>
        <w:numPr>
          <w:ilvl w:val="0"/>
          <w:numId w:val="1017"/>
        </w:numPr>
      </w:pPr>
      <w:r>
        <w:t xml:space="preserve">Unique Identification Number (or UIN) generation.</w:t>
      </w:r>
    </w:p>
    <w:p>
      <w:pPr>
        <w:numPr>
          <w:ilvl w:val="0"/>
          <w:numId w:val="1017"/>
        </w:numPr>
      </w:pPr>
      <w:r>
        <w:t xml:space="preserve">ID card printing as PDF, ready for the dedicated print station.</w:t>
      </w:r>
    </w:p>
    <w:p>
      <w:pPr>
        <w:numPr>
          <w:ilvl w:val="0"/>
          <w:numId w:val="1017"/>
        </w:numPr>
      </w:pPr>
      <w:r>
        <w:t xml:space="preserve">ID card delivery to the resident’s email.</w:t>
      </w:r>
    </w:p>
    <w:p>
      <w:pPr>
        <w:numPr>
          <w:ilvl w:val="0"/>
          <w:numId w:val="1017"/>
        </w:numPr>
      </w:pPr>
      <w:r>
        <w:t xml:space="preserve">Lost ID re-issuance flow.</w:t>
      </w:r>
    </w:p>
    <w:bookmarkEnd w:id="33"/>
    <w:bookmarkStart w:id="34" w:name="authentication-and-notifications"/>
    <w:p>
      <w:pPr>
        <w:pStyle w:val="Heading2"/>
      </w:pPr>
      <w:r>
        <w:rPr>
          <w:b/>
          <w:bCs/>
        </w:rPr>
        <w:t xml:space="preserve">Authentication and notifications</w:t>
      </w:r>
    </w:p>
    <w:p>
      <w:pPr>
        <w:numPr>
          <w:ilvl w:val="0"/>
          <w:numId w:val="1018"/>
        </w:numPr>
      </w:pPr>
      <w:r>
        <w:t xml:space="preserve">Biometric authentication via fingerprint through eSignet.</w:t>
      </w:r>
    </w:p>
    <w:p>
      <w:pPr>
        <w:numPr>
          <w:ilvl w:val="0"/>
          <w:numId w:val="1018"/>
        </w:numPr>
      </w:pPr>
      <w:r>
        <w:t xml:space="preserve">OTP authentication through eSignet.</w:t>
      </w:r>
    </w:p>
    <w:p>
      <w:pPr>
        <w:numPr>
          <w:ilvl w:val="0"/>
          <w:numId w:val="1018"/>
        </w:numPr>
      </w:pPr>
      <w:r>
        <w:t xml:space="preserve">Notifications to residents over email.</w:t>
      </w:r>
    </w:p>
    <w:p>
      <w:pPr>
        <w:numPr>
          <w:ilvl w:val="0"/>
          <w:numId w:val="1018"/>
        </w:numPr>
      </w:pPr>
      <w:r>
        <w:t xml:space="preserve">Notifications to residents over SMS.</w:t>
      </w:r>
    </w:p>
    <w:p>
      <w:pPr>
        <w:numPr>
          <w:ilvl w:val="0"/>
          <w:numId w:val="1018"/>
        </w:numPr>
      </w:pPr>
      <w:r>
        <w:t xml:space="preserve">Notifications to residents over WhatsApp (where supported in country).</w:t>
      </w:r>
    </w:p>
    <w:bookmarkEnd w:id="34"/>
    <w:bookmarkStart w:id="35" w:name="reporting-and-administration"/>
    <w:p>
      <w:pPr>
        <w:pStyle w:val="Heading2"/>
      </w:pPr>
      <w:r>
        <w:rPr>
          <w:b/>
          <w:bCs/>
        </w:rPr>
        <w:t xml:space="preserve">Reporting and administration</w:t>
      </w:r>
    </w:p>
    <w:p>
      <w:pPr>
        <w:numPr>
          <w:ilvl w:val="0"/>
          <w:numId w:val="1019"/>
        </w:numPr>
      </w:pPr>
      <w:r>
        <w:t xml:space="preserve">Registration dashboard — daily volumes, success rates, exception</w:t>
      </w:r>
      <w:r>
        <w:t xml:space="preserve"> </w:t>
      </w:r>
      <w:r>
        <w:t xml:space="preserve">rates.</w:t>
      </w:r>
    </w:p>
    <w:p>
      <w:pPr>
        <w:numPr>
          <w:ilvl w:val="0"/>
          <w:numId w:val="1019"/>
        </w:numPr>
      </w:pPr>
      <w:r>
        <w:t xml:space="preserve">Pre-registration dashboard — appointments booked vs. consumed.</w:t>
      </w:r>
    </w:p>
    <w:p>
      <w:pPr>
        <w:numPr>
          <w:ilvl w:val="0"/>
          <w:numId w:val="1019"/>
        </w:numPr>
      </w:pPr>
      <w:r>
        <w:t xml:space="preserve">Consolidated dashboard for the steering committee.</w:t>
      </w:r>
    </w:p>
    <w:p>
      <w:pPr>
        <w:numPr>
          <w:ilvl w:val="0"/>
          <w:numId w:val="1019"/>
        </w:numPr>
      </w:pPr>
      <w:r>
        <w:t xml:space="preserve">Authentication dashboard — OTP and biometric success and failure</w:t>
      </w:r>
      <w:r>
        <w:t xml:space="preserve"> </w:t>
      </w:r>
      <w:r>
        <w:t xml:space="preserve">trends.</w:t>
      </w:r>
    </w:p>
    <w:p>
      <w:pPr>
        <w:numPr>
          <w:ilvl w:val="0"/>
          <w:numId w:val="1019"/>
        </w:numPr>
      </w:pPr>
      <w:r>
        <w:t xml:space="preserve">Admin console with packet upload status and queue health.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Sign off as you go</w:t>
            </w:r>
          </w:p>
          <w:p>
            <w:pPr>
              <w:pStyle w:val="BodyText"/>
            </w:pPr>
            <w:r>
              <w:t xml:space="preserve">Treat each capability above as a small gate. The country technical</w:t>
            </w:r>
            <w:r>
              <w:t xml:space="preserve"> </w:t>
            </w:r>
            <w:r>
              <w:t xml:space="preserve">lead and the MOSIP deployment lead jointly tick it off the readiness</w:t>
            </w:r>
            <w:r>
              <w:t xml:space="preserve"> </w:t>
            </w:r>
            <w:r>
              <w:t xml:space="preserve">register. No capability is allowed to be</w:t>
            </w:r>
            <w:r>
              <w:t xml:space="preserve"> </w:t>
            </w:r>
            <w:r>
              <w:t xml:space="preserve">‘probably working’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go-live day.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Pre-registration inside registration center</w:t>
            </w:r>
          </w:p>
          <w:p>
            <w:pPr>
              <w:pStyle w:val="BodyText"/>
            </w:pPr>
            <w:r>
              <w:t xml:space="preserve">It may be pertinent, but not mandatory, to have a pre-registration</w:t>
            </w:r>
            <w:r>
              <w:t xml:space="preserve"> </w:t>
            </w:r>
            <w:r>
              <w:t xml:space="preserve">kiosk where a resident perform per-registration by providing the</w:t>
            </w:r>
            <w:r>
              <w:t xml:space="preserve"> </w:t>
            </w:r>
            <w:r>
              <w:t xml:space="preserve">demographic details, upload documents and get registration ID issued</w:t>
            </w:r>
            <w:r>
              <w:t xml:space="preserve"> </w:t>
            </w:r>
            <w:r>
              <w:t xml:space="preserve">prior to actual registration. This can reduce the time to register a</w:t>
            </w:r>
            <w:r>
              <w:t xml:space="preserve"> </w:t>
            </w:r>
            <w:r>
              <w:t xml:space="preserve">resident by capturing only biometrics and verifying the documents</w:t>
            </w:r>
            <w:r>
              <w:t xml:space="preserve"> </w:t>
            </w:r>
            <w:r>
              <w:t xml:space="preserve">uploaded.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16. Sandbox Hardening Before the Pilot</w:t>
      </w:r>
    </w:p>
    <w:p>
      <w:pPr>
        <w:pStyle w:val="BodyText"/>
      </w:pPr>
      <w:r>
        <w:t xml:space="preserve">The pilot environment is built up incrementally during demos, training</w:t>
      </w:r>
      <w:r>
        <w:t xml:space="preserve"> </w:t>
      </w:r>
      <w:r>
        <w:t xml:space="preserve">and UAT. By the time real residents arrive, that same environment is</w:t>
      </w:r>
      <w:r>
        <w:t xml:space="preserve"> </w:t>
      </w:r>
      <w:r>
        <w:t xml:space="preserve">full of test packets, stale messages, demo accounts and broad access.</w:t>
      </w:r>
      <w:r>
        <w:t xml:space="preserve"> </w:t>
      </w:r>
      <w:r>
        <w:t xml:space="preserve">Before go-live the MOSIP team with country support performs a structured</w:t>
      </w:r>
      <w:r>
        <w:t xml:space="preserve"> </w:t>
      </w:r>
      <w:r>
        <w:t xml:space="preserve">hardening pass so that the pilot runs on a clean, narrowly-scoped</w:t>
      </w:r>
      <w:r>
        <w:t xml:space="preserve"> </w:t>
      </w:r>
      <w:r>
        <w:t xml:space="preserve">platform.</w:t>
      </w:r>
    </w:p>
    <w:bookmarkEnd w:id="35"/>
    <w:bookmarkStart w:id="36" w:name="cleaning-the-runtime"/>
    <w:p>
      <w:pPr>
        <w:pStyle w:val="Heading2"/>
      </w:pPr>
      <w:r>
        <w:rPr>
          <w:b/>
          <w:bCs/>
        </w:rPr>
        <w:t xml:space="preserve">Cleaning the runtime</w:t>
      </w:r>
    </w:p>
    <w:p>
      <w:pPr>
        <w:numPr>
          <w:ilvl w:val="0"/>
          <w:numId w:val="1020"/>
        </w:numPr>
      </w:pPr>
      <w:r>
        <w:t xml:space="preserve">Clear the Kafka cache so no test events are reprocessed during the</w:t>
      </w:r>
      <w:r>
        <w:t xml:space="preserve"> </w:t>
      </w:r>
      <w:r>
        <w:t xml:space="preserve">pilot.</w:t>
      </w:r>
    </w:p>
    <w:p>
      <w:pPr>
        <w:numPr>
          <w:ilvl w:val="0"/>
          <w:numId w:val="1020"/>
        </w:numPr>
      </w:pPr>
      <w:r>
        <w:t xml:space="preserve">Clear residual packets from the landing zone inside the platform pods.</w:t>
      </w:r>
    </w:p>
    <w:p>
      <w:pPr>
        <w:numPr>
          <w:ilvl w:val="0"/>
          <w:numId w:val="1020"/>
        </w:numPr>
      </w:pPr>
      <w:r>
        <w:t xml:space="preserve">Clear ActiveMQ queues to avoid replaying dummy notifications.</w:t>
      </w:r>
    </w:p>
    <w:bookmarkEnd w:id="36"/>
    <w:bookmarkStart w:id="37" w:name="tightening-access"/>
    <w:p>
      <w:pPr>
        <w:pStyle w:val="Heading2"/>
      </w:pPr>
      <w:r>
        <w:rPr>
          <w:b/>
          <w:bCs/>
        </w:rPr>
        <w:t xml:space="preserve">Tightening access</w:t>
      </w:r>
    </w:p>
    <w:p>
      <w:pPr>
        <w:numPr>
          <w:ilvl w:val="0"/>
          <w:numId w:val="1021"/>
        </w:numPr>
      </w:pPr>
      <w:r>
        <w:t xml:space="preserve">Audit Wireguard (or equivalent VPN) access — every client machine</w:t>
      </w:r>
      <w:r>
        <w:t xml:space="preserve"> </w:t>
      </w:r>
      <w:r>
        <w:t xml:space="preserve">should be deliberately authorised, not inherited from a demo phase.</w:t>
      </w:r>
    </w:p>
    <w:p>
      <w:pPr>
        <w:numPr>
          <w:ilvl w:val="0"/>
          <w:numId w:val="1021"/>
        </w:numPr>
      </w:pPr>
      <w:r>
        <w:t xml:space="preserve">Remove Wireguard access from people who no longer need it.</w:t>
      </w:r>
    </w:p>
    <w:p>
      <w:pPr>
        <w:numPr>
          <w:ilvl w:val="0"/>
          <w:numId w:val="1021"/>
        </w:numPr>
      </w:pPr>
      <w:r>
        <w:t xml:space="preserve">Audit Keycloak users; remove demo accounts and any user no longer</w:t>
      </w:r>
      <w:r>
        <w:t xml:space="preserve"> </w:t>
      </w:r>
      <w:r>
        <w:t xml:space="preserve">participating in the pilot.</w:t>
      </w:r>
    </w:p>
    <w:p>
      <w:pPr>
        <w:numPr>
          <w:ilvl w:val="0"/>
          <w:numId w:val="1021"/>
        </w:numPr>
      </w:pPr>
      <w:r>
        <w:t xml:space="preserve">Reduce admin role membership in Keycloak to one or two named</w:t>
      </w:r>
      <w:r>
        <w:t xml:space="preserve"> </w:t>
      </w:r>
      <w:r>
        <w:t xml:space="preserve">individuals; everyone else is moved to a least-privilege role.</w:t>
      </w:r>
    </w:p>
    <w:p>
      <w:pPr>
        <w:numPr>
          <w:ilvl w:val="0"/>
          <w:numId w:val="1021"/>
        </w:numPr>
      </w:pPr>
      <w:r>
        <w:t xml:space="preserve">Capture and file the revocation list — it becomes part of the pilot</w:t>
      </w:r>
      <w:r>
        <w:t xml:space="preserve"> </w:t>
      </w:r>
      <w:r>
        <w:t xml:space="preserve">audit trail.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Treat hardening as a gate</w:t>
            </w:r>
          </w:p>
          <w:p>
            <w:pPr>
              <w:pStyle w:val="BodyText"/>
            </w:pPr>
            <w:r>
              <w:t xml:space="preserve">Hardening is a prerequisite for the internal go-live. If it has not</w:t>
            </w:r>
            <w:r>
              <w:t xml:space="preserve"> </w:t>
            </w:r>
            <w:r>
              <w:t xml:space="preserve">been completed and signed off, the pilot does not start.</w:t>
            </w:r>
          </w:p>
        </w:tc>
      </w:tr>
    </w:tbl>
    <w:p>
      <w:pPr>
        <w:pStyle w:val="BodyText"/>
      </w:pPr>
      <w:r>
        <w:rPr>
          <w:b/>
          <w:bCs/>
        </w:rPr>
        <w:t xml:space="preserve">17. Registration Center — Operations and Logistics</w:t>
      </w:r>
    </w:p>
    <w:p>
      <w:pPr>
        <w:pStyle w:val="BodyText"/>
      </w:pPr>
      <w:r>
        <w:t xml:space="preserve">A registration Center is more than a room with laptops. It is a small</w:t>
      </w:r>
      <w:r>
        <w:t xml:space="preserve"> </w:t>
      </w:r>
      <w:r>
        <w:t xml:space="preserve">operations environment that has to receive residents, route them through</w:t>
      </w:r>
      <w:r>
        <w:t xml:space="preserve"> </w:t>
      </w:r>
      <w:r>
        <w:t xml:space="preserve">a queue, capture their data accurately, manage exceptions and end the</w:t>
      </w:r>
      <w:r>
        <w:t xml:space="preserve"> </w:t>
      </w:r>
      <w:r>
        <w:t xml:space="preserve">visit with a printed credential. The components below should be in place</w:t>
      </w:r>
      <w:r>
        <w:t xml:space="preserve"> </w:t>
      </w:r>
      <w:r>
        <w:t xml:space="preserve">at every Center, scaled to the expected daily throughput.</w:t>
      </w:r>
    </w:p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6 — Indicative top-down layout of a registration Center.</w:t>
      </w:r>
      <w:r>
        <w:rPr>
          <w:i/>
          <w:iCs/>
        </w:rPr>
        <w:t xml:space="preserve"> </w:t>
      </w:r>
      <w:r>
        <w:rPr>
          <w:i/>
          <w:iCs/>
        </w:rPr>
        <w:t xml:space="preserve">Adjust to the building you actually have, but keep the flow: entry →</w:t>
      </w:r>
      <w:r>
        <w:rPr>
          <w:i/>
          <w:iCs/>
        </w:rPr>
        <w:t xml:space="preserve"> </w:t>
      </w:r>
      <w:r>
        <w:rPr>
          <w:i/>
          <w:iCs/>
        </w:rPr>
        <w:t xml:space="preserve">reception → registration → print → exit.</w:t>
      </w:r>
    </w:p>
    <w:bookmarkEnd w:id="37"/>
    <w:bookmarkStart w:id="38" w:name="what-a-registration-center-comprises"/>
    <w:p>
      <w:pPr>
        <w:pStyle w:val="Heading2"/>
      </w:pPr>
      <w:r>
        <w:rPr>
          <w:b/>
          <w:bCs/>
        </w:rPr>
        <w:t xml:space="preserve">What a registration Center comprises</w:t>
      </w:r>
    </w:p>
    <w:p>
      <w:pPr>
        <w:numPr>
          <w:ilvl w:val="0"/>
          <w:numId w:val="1022"/>
        </w:numPr>
      </w:pPr>
      <w:r>
        <w:t xml:space="preserve">One or more registration stations — typically three registration</w:t>
      </w:r>
      <w:r>
        <w:t xml:space="preserve"> </w:t>
      </w:r>
      <w:r>
        <w:t xml:space="preserve">kits — with one extra laptop available as a hot standby.</w:t>
      </w:r>
    </w:p>
    <w:p>
      <w:pPr>
        <w:numPr>
          <w:ilvl w:val="0"/>
          <w:numId w:val="1022"/>
        </w:numPr>
      </w:pPr>
      <w:r>
        <w:t xml:space="preserve">Biometric devices and printer/scanner attached to each registration</w:t>
      </w:r>
      <w:r>
        <w:t xml:space="preserve"> </w:t>
      </w:r>
      <w:r>
        <w:t xml:space="preserve">workstation.</w:t>
      </w:r>
    </w:p>
    <w:p>
      <w:pPr>
        <w:numPr>
          <w:ilvl w:val="0"/>
          <w:numId w:val="1022"/>
        </w:numPr>
      </w:pPr>
      <w:r>
        <w:t xml:space="preserve">A trained registration operator, and a registration supervisor,</w:t>
      </w:r>
      <w:r>
        <w:t xml:space="preserve"> </w:t>
      </w:r>
      <w:r>
        <w:t xml:space="preserve">present at all times.</w:t>
      </w:r>
    </w:p>
    <w:p>
      <w:pPr>
        <w:numPr>
          <w:ilvl w:val="0"/>
          <w:numId w:val="1022"/>
        </w:numPr>
      </w:pPr>
      <w:r>
        <w:t xml:space="preserve">A dedicated print station for ID cards, with its own colour printer</w:t>
      </w:r>
      <w:r>
        <w:t xml:space="preserve"> </w:t>
      </w:r>
      <w:r>
        <w:t xml:space="preserve">(not shared with the registration stations).</w:t>
      </w:r>
    </w:p>
    <w:p>
      <w:pPr>
        <w:numPr>
          <w:ilvl w:val="0"/>
          <w:numId w:val="1022"/>
        </w:numPr>
      </w:pPr>
      <w:r>
        <w:t xml:space="preserve">Sufficient seating in a waiting area for residents and their</w:t>
      </w:r>
      <w:r>
        <w:t xml:space="preserve"> </w:t>
      </w:r>
      <w:r>
        <w:t xml:space="preserve">accompanying family members.</w:t>
      </w:r>
    </w:p>
    <w:p>
      <w:pPr>
        <w:numPr>
          <w:ilvl w:val="0"/>
          <w:numId w:val="1022"/>
        </w:numPr>
      </w:pPr>
      <w:r>
        <w:t xml:space="preserve">A tokenisation mechanism for batching walk-in residents into</w:t>
      </w:r>
      <w:r>
        <w:t xml:space="preserve"> </w:t>
      </w:r>
      <w:r>
        <w:t xml:space="preserve">registration slots.</w:t>
      </w:r>
    </w:p>
    <w:p>
      <w:pPr>
        <w:numPr>
          <w:ilvl w:val="0"/>
          <w:numId w:val="1022"/>
        </w:numPr>
      </w:pPr>
      <w:r>
        <w:t xml:space="preserve">Handouts that explain the flow of activities so residents know what to</w:t>
      </w:r>
      <w:r>
        <w:t xml:space="preserve"> </w:t>
      </w:r>
      <w:r>
        <w:t xml:space="preserve">expect.</w:t>
      </w:r>
    </w:p>
    <w:p>
      <w:pPr>
        <w:numPr>
          <w:ilvl w:val="0"/>
          <w:numId w:val="1022"/>
        </w:numPr>
      </w:pPr>
      <w:r>
        <w:t xml:space="preserve">Posters at the entrance about what may and may not be carried into the</w:t>
      </w:r>
      <w:r>
        <w:t xml:space="preserve"> </w:t>
      </w:r>
      <w:r>
        <w:t xml:space="preserve">Center.</w:t>
      </w:r>
    </w:p>
    <w:p>
      <w:pPr>
        <w:numPr>
          <w:ilvl w:val="0"/>
          <w:numId w:val="1022"/>
        </w:numPr>
      </w:pPr>
      <w:r>
        <w:t xml:space="preserve">Pre-printed consent forms for residents to fill in and sign.</w:t>
      </w:r>
    </w:p>
    <w:p>
      <w:pPr>
        <w:numPr>
          <w:ilvl w:val="0"/>
          <w:numId w:val="1022"/>
        </w:numPr>
      </w:pPr>
      <w:r>
        <w:t xml:space="preserve">Power backup sized to keep all kits running through any expected</w:t>
      </w:r>
      <w:r>
        <w:t xml:space="preserve"> </w:t>
      </w:r>
      <w:r>
        <w:t xml:space="preserve">outage window.</w:t>
      </w:r>
    </w:p>
    <w:p>
      <w:pPr>
        <w:numPr>
          <w:ilvl w:val="0"/>
          <w:numId w:val="1022"/>
        </w:numPr>
      </w:pPr>
      <w:r>
        <w:t xml:space="preserve">Security measures appropriate to the location, agreed with the country</w:t>
      </w:r>
      <w:r>
        <w:t xml:space="preserve"> </w:t>
      </w:r>
      <w:r>
        <w:t xml:space="preserve">authority.</w:t>
      </w:r>
    </w:p>
    <w:p>
      <w:pPr>
        <w:numPr>
          <w:ilvl w:val="0"/>
          <w:numId w:val="1022"/>
        </w:numPr>
      </w:pPr>
      <w:r>
        <w:t xml:space="preserve">A large screen in the reception area playing a short video that</w:t>
      </w:r>
      <w:r>
        <w:t xml:space="preserve"> </w:t>
      </w:r>
      <w:r>
        <w:t xml:space="preserve">explains the registration process while residents wait.</w:t>
      </w:r>
    </w:p>
    <w:p>
      <w:pPr>
        <w:numPr>
          <w:ilvl w:val="0"/>
          <w:numId w:val="1022"/>
        </w:numPr>
      </w:pPr>
      <w:r>
        <w:t xml:space="preserve">A helpdesk with one or two dedicated staff members to answer queries.</w:t>
      </w:r>
    </w:p>
    <w:p>
      <w:pPr>
        <w:numPr>
          <w:ilvl w:val="0"/>
          <w:numId w:val="1022"/>
        </w:numPr>
      </w:pPr>
      <w:r>
        <w:t xml:space="preserve">Staff identification through a uniform or badge, so residents always</w:t>
      </w:r>
      <w:r>
        <w:t xml:space="preserve"> </w:t>
      </w:r>
      <w:r>
        <w:t xml:space="preserve">know who to ask.</w:t>
      </w:r>
    </w:p>
    <w:bookmarkEnd w:id="38"/>
    <w:bookmarkStart w:id="39" w:name="registration-staff-per-center"/>
    <w:p>
      <w:pPr>
        <w:pStyle w:val="Heading2"/>
      </w:pPr>
      <w:r>
        <w:rPr>
          <w:b/>
          <w:bCs/>
        </w:rPr>
        <w:t xml:space="preserve">Registration staff per Center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247"/>
        <w:gridCol w:w="54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</w:t>
            </w:r>
            <w:r>
              <w:t xml:space="preserve"> </w:t>
            </w:r>
            <w: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trained operator per registration workstation.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Standby registration</w:t>
            </w:r>
            <w:r>
              <w:t xml:space="preserve"> </w:t>
            </w:r>
            <w: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one extra operator on shift to absorb</w:t>
            </w:r>
            <w:r>
              <w:t xml:space="preserve"> </w:t>
            </w:r>
            <w:r>
              <w:t xml:space="preserve">absences and breaks.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trained supervisor present whenever the Center</w:t>
            </w:r>
            <w:r>
              <w:t xml:space="preserve"> </w:t>
            </w:r>
            <w:r>
              <w:t xml:space="preserve">is open.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Standby 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additional supervisor available, particularly</w:t>
            </w:r>
            <w:r>
              <w:t xml:space="preserve"> </w:t>
            </w:r>
            <w:r>
              <w:t xml:space="preserve">for the first weeks of go-live.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Helpdesk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or two officers — first line for resident</w:t>
            </w:r>
            <w:r>
              <w:t xml:space="preserve"> </w:t>
            </w:r>
            <w:r>
              <w:t xml:space="preserve">queries; escalates to the supervisor.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Print-station</w:t>
            </w:r>
            <w:r>
              <w:t xml:space="preserve"> </w:t>
            </w:r>
            <w: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operator dedicated to ID card printing and</w:t>
            </w:r>
            <w:r>
              <w:t xml:space="preserve"> </w:t>
            </w:r>
            <w:r>
              <w:t xml:space="preserve">handover.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printed copy of the Registration Client</w:t>
            </w:r>
            <w:r>
              <w:t xml:space="preserve"> </w:t>
            </w:r>
            <w:r>
              <w:t xml:space="preserve">Operations handbook is distributed to every</w:t>
            </w:r>
            <w:r>
              <w:t xml:space="preserve"> </w:t>
            </w:r>
            <w:r>
              <w:t xml:space="preserve">operator and supervisor.</w:t>
            </w:r>
          </w:p>
        </w:tc>
      </w:tr>
    </w:tbl>
    <w:bookmarkEnd w:id="39"/>
    <w:bookmarkStart w:id="46" w:name="per-kit-configuration"/>
    <w:p>
      <w:pPr>
        <w:pStyle w:val="Heading2"/>
      </w:pPr>
      <w:r>
        <w:rPr>
          <w:b/>
          <w:bCs/>
        </w:rPr>
        <w:t xml:space="preserve">Per-kit configuration</w:t>
      </w:r>
    </w:p>
    <w:p>
      <w:pPr>
        <w:pStyle w:val="FirstParagraph"/>
      </w:pPr>
      <w:r>
        <w:t xml:space="preserve">Each registration kit must be prepared and locked down before the Center</w:t>
      </w:r>
      <w:r>
        <w:t xml:space="preserve"> </w:t>
      </w:r>
      <w:r>
        <w:t xml:space="preserve">opens. The supervisor walks the kit checklist with the operator at the</w:t>
      </w:r>
      <w:r>
        <w:t xml:space="preserve"> </w:t>
      </w:r>
      <w:r>
        <w:t xml:space="preserve">start of each day.</w:t>
      </w:r>
    </w:p>
    <w:bookmarkStart w:id="40" w:name="workstation"/>
    <w:p>
      <w:pPr>
        <w:pStyle w:val="Heading3"/>
      </w:pPr>
      <w:r>
        <w:rPr>
          <w:b/>
          <w:bCs/>
        </w:rPr>
        <w:t xml:space="preserve">Workstation</w:t>
      </w:r>
    </w:p>
    <w:p>
      <w:pPr>
        <w:numPr>
          <w:ilvl w:val="0"/>
          <w:numId w:val="1023"/>
        </w:numPr>
      </w:pPr>
      <w:r>
        <w:t xml:space="preserve">Laptop matches the specification in Section 5.2.</w:t>
      </w:r>
    </w:p>
    <w:p>
      <w:pPr>
        <w:numPr>
          <w:ilvl w:val="0"/>
          <w:numId w:val="1023"/>
        </w:numPr>
      </w:pPr>
      <w:r>
        <w:t xml:space="preserve">Latest Windows updates applied; Windows Update is then disabled until</w:t>
      </w:r>
      <w:r>
        <w:t xml:space="preserve"> </w:t>
      </w:r>
      <w:r>
        <w:t xml:space="preserve">pilot closure to avoid mid-day reboots.</w:t>
      </w:r>
    </w:p>
    <w:p>
      <w:pPr>
        <w:numPr>
          <w:ilvl w:val="0"/>
          <w:numId w:val="1023"/>
        </w:numPr>
      </w:pPr>
      <w:r>
        <w:t xml:space="preserve">Antivirus or Windows Defender installed and current; verified not to</w:t>
      </w:r>
      <w:r>
        <w:t xml:space="preserve"> </w:t>
      </w:r>
      <w:r>
        <w:t xml:space="preserve">conflict with the Registration Client.</w:t>
      </w:r>
    </w:p>
    <w:p>
      <w:pPr>
        <w:numPr>
          <w:ilvl w:val="0"/>
          <w:numId w:val="1023"/>
        </w:numPr>
      </w:pPr>
      <w:r>
        <w:t xml:space="preserve">Unrelated applications removed so the kit boots clean.</w:t>
      </w:r>
    </w:p>
    <w:p>
      <w:pPr>
        <w:numPr>
          <w:ilvl w:val="0"/>
          <w:numId w:val="1023"/>
        </w:numPr>
      </w:pPr>
      <w:r>
        <w:t xml:space="preserve">External monitor for the resident is connected and tested.</w:t>
      </w:r>
    </w:p>
    <w:bookmarkEnd w:id="40"/>
    <w:bookmarkStart w:id="41" w:name="biometric-devices"/>
    <w:p>
      <w:pPr>
        <w:pStyle w:val="Heading3"/>
      </w:pPr>
      <w:r>
        <w:rPr>
          <w:b/>
          <w:bCs/>
        </w:rPr>
        <w:t xml:space="preserve">Biometric devices</w:t>
      </w:r>
    </w:p>
    <w:p>
      <w:pPr>
        <w:numPr>
          <w:ilvl w:val="0"/>
          <w:numId w:val="1024"/>
        </w:numPr>
      </w:pPr>
      <w:r>
        <w:t xml:space="preserve">Fingerprint slap scanner connected and recognised by the kit.</w:t>
      </w:r>
    </w:p>
    <w:p>
      <w:pPr>
        <w:numPr>
          <w:ilvl w:val="0"/>
          <w:numId w:val="1024"/>
        </w:numPr>
      </w:pPr>
      <w:r>
        <w:t xml:space="preserve">Iris scanner connected and recognised.</w:t>
      </w:r>
    </w:p>
    <w:p>
      <w:pPr>
        <w:numPr>
          <w:ilvl w:val="0"/>
          <w:numId w:val="1024"/>
        </w:numPr>
      </w:pPr>
      <w:r>
        <w:t xml:space="preserve">Face camera connected, framed correctly with the photo booth.</w:t>
      </w:r>
    </w:p>
    <w:p>
      <w:pPr>
        <w:numPr>
          <w:ilvl w:val="0"/>
          <w:numId w:val="1024"/>
        </w:numPr>
      </w:pPr>
      <w:r>
        <w:t xml:space="preserve">If devices are connected through a USB hub, the hub is a powered hub.</w:t>
      </w:r>
    </w:p>
    <w:p>
      <w:pPr>
        <w:numPr>
          <w:ilvl w:val="0"/>
          <w:numId w:val="1024"/>
        </w:numPr>
      </w:pPr>
      <w:r>
        <w:t xml:space="preserve">Each device is registered with its vendor and the registration is not</w:t>
      </w:r>
      <w:r>
        <w:t xml:space="preserve"> </w:t>
      </w:r>
      <w:r>
        <w:t xml:space="preserve">scheduled to expire during the pilot window.</w:t>
      </w:r>
    </w:p>
    <w:bookmarkEnd w:id="41"/>
    <w:bookmarkStart w:id="42" w:name="sbi-software"/>
    <w:p>
      <w:pPr>
        <w:pStyle w:val="Heading3"/>
      </w:pPr>
      <w:r>
        <w:rPr>
          <w:b/>
          <w:bCs/>
        </w:rPr>
        <w:t xml:space="preserve">SBI software</w:t>
      </w:r>
    </w:p>
    <w:p>
      <w:pPr>
        <w:numPr>
          <w:ilvl w:val="0"/>
          <w:numId w:val="1025"/>
        </w:numPr>
      </w:pPr>
      <w:r>
        <w:t xml:space="preserve">SBI L0 (registration) software installed and running on each</w:t>
      </w:r>
      <w:r>
        <w:t xml:space="preserve"> </w:t>
      </w:r>
      <w:r>
        <w:t xml:space="preserve">registration workstation; device drivers installed.</w:t>
      </w:r>
    </w:p>
    <w:p>
      <w:pPr>
        <w:numPr>
          <w:ilvl w:val="0"/>
          <w:numId w:val="1025"/>
        </w:numPr>
      </w:pPr>
      <w:r>
        <w:t xml:space="preserve">Devices verified to work end to end from the Registration Client.</w:t>
      </w:r>
    </w:p>
    <w:p>
      <w:pPr>
        <w:numPr>
          <w:ilvl w:val="0"/>
          <w:numId w:val="1025"/>
        </w:numPr>
      </w:pPr>
      <w:r>
        <w:t xml:space="preserve">SBI L1 (authentication) software installed and running on the</w:t>
      </w:r>
      <w:r>
        <w:t xml:space="preserve"> </w:t>
      </w:r>
      <w:r>
        <w:t xml:space="preserve">workstations dedicated to authentication, with the corresponding</w:t>
      </w:r>
      <w:r>
        <w:t xml:space="preserve"> </w:t>
      </w:r>
      <w:r>
        <w:t xml:space="preserve">drivers in place.</w:t>
      </w:r>
    </w:p>
    <w:bookmarkEnd w:id="42"/>
    <w:bookmarkStart w:id="43" w:name="printer-and-scanner"/>
    <w:p>
      <w:pPr>
        <w:pStyle w:val="Heading3"/>
      </w:pPr>
      <w:r>
        <w:rPr>
          <w:b/>
          <w:bCs/>
        </w:rPr>
        <w:t xml:space="preserve">Printer and scanner</w:t>
      </w:r>
    </w:p>
    <w:p>
      <w:pPr>
        <w:numPr>
          <w:ilvl w:val="0"/>
          <w:numId w:val="1026"/>
        </w:numPr>
      </w:pPr>
      <w:r>
        <w:t xml:space="preserve">Each workstation has its own printer/scanner, never shared.</w:t>
      </w:r>
    </w:p>
    <w:p>
      <w:pPr>
        <w:numPr>
          <w:ilvl w:val="0"/>
          <w:numId w:val="1026"/>
        </w:numPr>
      </w:pPr>
      <w:r>
        <w:t xml:space="preserve">Print and scan are tested with sample output before opening to</w:t>
      </w:r>
      <w:r>
        <w:t xml:space="preserve"> </w:t>
      </w:r>
      <w:r>
        <w:t xml:space="preserve">residents.</w:t>
      </w:r>
    </w:p>
    <w:p>
      <w:pPr>
        <w:numPr>
          <w:ilvl w:val="0"/>
          <w:numId w:val="1026"/>
        </w:numPr>
      </w:pPr>
      <w:r>
        <w:t xml:space="preserve">A4 paper stocked, with backup paper readily available.</w:t>
      </w:r>
    </w:p>
    <w:p>
      <w:pPr>
        <w:numPr>
          <w:ilvl w:val="0"/>
          <w:numId w:val="1026"/>
        </w:numPr>
      </w:pPr>
      <w:r>
        <w:t xml:space="preserve">Toner or ink stock checked; a spare cartridge is on site.</w:t>
      </w:r>
    </w:p>
    <w:bookmarkEnd w:id="43"/>
    <w:bookmarkStart w:id="44" w:name="photo-booth"/>
    <w:p>
      <w:pPr>
        <w:pStyle w:val="Heading3"/>
      </w:pPr>
      <w:r>
        <w:rPr>
          <w:b/>
          <w:bCs/>
        </w:rPr>
        <w:t xml:space="preserve">Photo booth</w:t>
      </w:r>
    </w:p>
    <w:p>
      <w:pPr>
        <w:numPr>
          <w:ilvl w:val="0"/>
          <w:numId w:val="1027"/>
        </w:numPr>
      </w:pPr>
      <w:r>
        <w:t xml:space="preserve">White background — a stand with white cloth, or a clean white</w:t>
      </w:r>
      <w:r>
        <w:t xml:space="preserve"> </w:t>
      </w:r>
      <w:r>
        <w:t xml:space="preserve">standee.</w:t>
      </w:r>
    </w:p>
    <w:p>
      <w:pPr>
        <w:numPr>
          <w:ilvl w:val="0"/>
          <w:numId w:val="1027"/>
        </w:numPr>
      </w:pPr>
      <w:r>
        <w:t xml:space="preserve">Adjustable focus light, angled to remove shadows from the face.</w:t>
      </w:r>
    </w:p>
    <w:p>
      <w:pPr>
        <w:numPr>
          <w:ilvl w:val="0"/>
          <w:numId w:val="1027"/>
        </w:numPr>
      </w:pPr>
      <w:r>
        <w:t xml:space="preserve">The seating position is marked and aligned with the camera so the</w:t>
      </w:r>
      <w:r>
        <w:t xml:space="preserve"> </w:t>
      </w:r>
      <w:r>
        <w:t xml:space="preserve">framing is consistent across operators.</w:t>
      </w:r>
    </w:p>
    <w:p>
      <w:pPr>
        <w:numPr>
          <w:ilvl w:val="0"/>
          <w:numId w:val="1027"/>
        </w:numPr>
      </w:pPr>
      <w:r>
        <w:t xml:space="preserve">Standby laptop is fully provisioned and ready to take over from any</w:t>
      </w:r>
      <w:r>
        <w:t xml:space="preserve"> </w:t>
      </w:r>
      <w:r>
        <w:t xml:space="preserve">kit that fails during the day.</w:t>
      </w:r>
    </w:p>
    <w:bookmarkEnd w:id="44"/>
    <w:bookmarkStart w:id="45" w:name="operator-tooling"/>
    <w:p>
      <w:pPr>
        <w:pStyle w:val="Heading3"/>
      </w:pPr>
      <w:r>
        <w:rPr>
          <w:b/>
          <w:bCs/>
        </w:rPr>
        <w:t xml:space="preserve">Operator tooling</w:t>
      </w:r>
    </w:p>
    <w:p>
      <w:pPr>
        <w:pStyle w:val="Compact"/>
        <w:numPr>
          <w:ilvl w:val="0"/>
          <w:numId w:val="1028"/>
        </w:numPr>
      </w:pPr>
      <w:r>
        <w:t xml:space="preserve">Each operator is given a notepad to record the Registration ID (RID),</w:t>
      </w:r>
      <w:r>
        <w:t xml:space="preserve"> </w:t>
      </w:r>
      <w:r>
        <w:t xml:space="preserve">resident name and phone number — a manual back-pocket reference if a</w:t>
      </w:r>
      <w:r>
        <w:t xml:space="preserve"> </w:t>
      </w:r>
      <w:r>
        <w:t xml:space="preserve">resident has to be called back.</w:t>
      </w:r>
    </w:p>
    <w:bookmarkEnd w:id="45"/>
    <w:bookmarkEnd w:id="46"/>
    <w:bookmarkStart w:id="47" w:name="print-station-for-id-cards"/>
    <w:p>
      <w:pPr>
        <w:pStyle w:val="Heading2"/>
      </w:pPr>
      <w:r>
        <w:rPr>
          <w:b/>
          <w:bCs/>
        </w:rPr>
        <w:t xml:space="preserve">Print station for ID cards</w:t>
      </w:r>
    </w:p>
    <w:p>
      <w:pPr>
        <w:numPr>
          <w:ilvl w:val="0"/>
          <w:numId w:val="1029"/>
        </w:numPr>
      </w:pPr>
      <w:r>
        <w:t xml:space="preserve">A dedicated desk away from the registration queue.</w:t>
      </w:r>
    </w:p>
    <w:p>
      <w:pPr>
        <w:numPr>
          <w:ilvl w:val="0"/>
          <w:numId w:val="1029"/>
        </w:numPr>
      </w:pPr>
      <w:r>
        <w:t xml:space="preserve">A laptop or desktop with adequate configuration for PDF rendering.</w:t>
      </w:r>
    </w:p>
    <w:p>
      <w:pPr>
        <w:numPr>
          <w:ilvl w:val="0"/>
          <w:numId w:val="1029"/>
        </w:numPr>
      </w:pPr>
      <w:r>
        <w:t xml:space="preserve">A colour printer connected to the workstation, exclusively for ID card</w:t>
      </w:r>
      <w:r>
        <w:t xml:space="preserve"> </w:t>
      </w:r>
      <w:r>
        <w:t xml:space="preserve">printing on A4 sheets.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One printer per kit</w:t>
            </w:r>
          </w:p>
          <w:p>
            <w:pPr>
              <w:pStyle w:val="BodyText"/>
            </w:pPr>
            <w:r>
              <w:t xml:space="preserve">Plan one printer/scanner per registration workstation, plus one</w:t>
            </w:r>
            <w:r>
              <w:t xml:space="preserve"> </w:t>
            </w:r>
            <w:r>
              <w:t xml:space="preserve">separate, exclusive printer for ID cards.</w:t>
            </w:r>
          </w:p>
        </w:tc>
      </w:tr>
    </w:tbl>
    <w:p>
      <w:pPr>
        <w:pStyle w:val="BodyText"/>
      </w:pPr>
      <w:r>
        <w:rPr>
          <w:b/>
          <w:bCs/>
        </w:rPr>
        <w:t xml:space="preserve">18. The Registration Workflow, Step by Step</w:t>
      </w:r>
    </w:p>
    <w:p>
      <w:pPr>
        <w:pStyle w:val="BodyText"/>
      </w:pPr>
      <w:r>
        <w:t xml:space="preserve">Operators do not invent the flow on the spot, they follow a consistent</w:t>
      </w:r>
      <w:r>
        <w:t xml:space="preserve"> </w:t>
      </w:r>
      <w:r>
        <w:t xml:space="preserve">script. The steps below are the country-agnostic recipe for one resident</w:t>
      </w:r>
      <w:r>
        <w:t xml:space="preserve"> </w:t>
      </w:r>
      <w:r>
        <w:t xml:space="preserve">moving through one registration station, from greeting to</w:t>
      </w:r>
      <w:r>
        <w:t xml:space="preserve"> </w:t>
      </w:r>
      <w:r>
        <w:t xml:space="preserve">acknowledgment.</w:t>
      </w:r>
    </w:p>
    <w:bookmarkEnd w:id="47"/>
    <w:bookmarkStart w:id="48" w:name="greeting-and-consent"/>
    <w:p>
      <w:pPr>
        <w:pStyle w:val="Heading2"/>
      </w:pPr>
      <w:r>
        <w:rPr>
          <w:b/>
          <w:bCs/>
        </w:rPr>
        <w:t xml:space="preserve">Greeting and consent</w:t>
      </w:r>
    </w:p>
    <w:p>
      <w:pPr>
        <w:numPr>
          <w:ilvl w:val="0"/>
          <w:numId w:val="1030"/>
        </w:numPr>
      </w:pPr>
      <w:r>
        <w:t xml:space="preserve">Receive the resident at the kit; explain the process briefly in their</w:t>
      </w:r>
      <w:r>
        <w:t xml:space="preserve"> </w:t>
      </w:r>
      <w:r>
        <w:t xml:space="preserve">preferred language.</w:t>
      </w:r>
    </w:p>
    <w:p>
      <w:pPr>
        <w:numPr>
          <w:ilvl w:val="0"/>
          <w:numId w:val="1030"/>
        </w:numPr>
      </w:pPr>
      <w:r>
        <w:t xml:space="preserve">Confirm that the consent form has been filled in and signed (per</w:t>
      </w:r>
      <w:r>
        <w:t xml:space="preserve"> </w:t>
      </w:r>
      <w:r>
        <w:t xml:space="preserve">country policy).</w:t>
      </w:r>
    </w:p>
    <w:p>
      <w:pPr>
        <w:numPr>
          <w:ilvl w:val="0"/>
          <w:numId w:val="1030"/>
        </w:numPr>
      </w:pPr>
      <w:r>
        <w:t xml:space="preserve">Verify the proof of identity documents and confirm that the</w:t>
      </w:r>
      <w:r>
        <w:t xml:space="preserve"> </w:t>
      </w:r>
      <w:r>
        <w:t xml:space="preserve">demographic data on the evidence matches what will be entered.</w:t>
      </w:r>
    </w:p>
    <w:bookmarkEnd w:id="48"/>
    <w:bookmarkStart w:id="49" w:name="demographic-and-document-capture"/>
    <w:p>
      <w:pPr>
        <w:pStyle w:val="Heading2"/>
      </w:pPr>
      <w:r>
        <w:rPr>
          <w:b/>
          <w:bCs/>
        </w:rPr>
        <w:t xml:space="preserve">Demographic and document capture</w:t>
      </w:r>
    </w:p>
    <w:p>
      <w:pPr>
        <w:numPr>
          <w:ilvl w:val="0"/>
          <w:numId w:val="1031"/>
        </w:numPr>
      </w:pPr>
      <w:r>
        <w:t xml:space="preserve">Capture demographics into the agreed schema; read each entry back to</w:t>
      </w:r>
      <w:r>
        <w:t xml:space="preserve"> </w:t>
      </w:r>
      <w:r>
        <w:t xml:space="preserve">the resident for confirmation.</w:t>
      </w:r>
    </w:p>
    <w:p>
      <w:pPr>
        <w:numPr>
          <w:ilvl w:val="0"/>
          <w:numId w:val="1031"/>
        </w:numPr>
      </w:pPr>
      <w:r>
        <w:t xml:space="preserve">Scan the supporting documents; check on screen that the scanned image</w:t>
      </w:r>
      <w:r>
        <w:t xml:space="preserve"> </w:t>
      </w:r>
      <w:r>
        <w:t xml:space="preserve">is legible before saving.</w:t>
      </w:r>
    </w:p>
    <w:bookmarkEnd w:id="49"/>
    <w:bookmarkStart w:id="50" w:name="biometric-capture"/>
    <w:p>
      <w:pPr>
        <w:pStyle w:val="Heading2"/>
      </w:pPr>
      <w:r>
        <w:rPr>
          <w:b/>
          <w:bCs/>
        </w:rPr>
        <w:t xml:space="preserve">Biometric capture</w:t>
      </w:r>
    </w:p>
    <w:p>
      <w:pPr>
        <w:numPr>
          <w:ilvl w:val="0"/>
          <w:numId w:val="1032"/>
        </w:numPr>
      </w:pPr>
      <w:r>
        <w:t xml:space="preserve">Capture fingerprints, iris and face following the best-practice</w:t>
      </w:r>
      <w:r>
        <w:t xml:space="preserve"> </w:t>
      </w:r>
      <w:r>
        <w:t xml:space="preserve">guidelines in Section 19.</w:t>
      </w:r>
    </w:p>
    <w:p>
      <w:pPr>
        <w:numPr>
          <w:ilvl w:val="0"/>
          <w:numId w:val="1032"/>
        </w:numPr>
      </w:pPr>
      <w:r>
        <w:t xml:space="preserve">Watch the on-screen biometrics and quality scores; repeat captures</w:t>
      </w:r>
      <w:r>
        <w:t xml:space="preserve"> </w:t>
      </w:r>
      <w:r>
        <w:t xml:space="preserve">whose score is below the configured threshold.</w:t>
      </w:r>
    </w:p>
    <w:p>
      <w:pPr>
        <w:numPr>
          <w:ilvl w:val="0"/>
          <w:numId w:val="1032"/>
        </w:numPr>
      </w:pPr>
      <w:r>
        <w:t xml:space="preserve">Where a biometric exception applies, mark the missing-biometric and</w:t>
      </w:r>
      <w:r>
        <w:t xml:space="preserve"> </w:t>
      </w:r>
      <w:r>
        <w:t xml:space="preserve">call the supervisor for a second pair of eyes.</w:t>
      </w:r>
    </w:p>
    <w:p>
      <w:pPr>
        <w:numPr>
          <w:ilvl w:val="0"/>
          <w:numId w:val="1032"/>
        </w:numPr>
      </w:pPr>
      <w:r>
        <w:t xml:space="preserve">Ask the resident whether they are satisfied with the captures before</w:t>
      </w:r>
      <w:r>
        <w:t xml:space="preserve"> </w:t>
      </w:r>
      <w:r>
        <w:t xml:space="preserve">moving on.</w:t>
      </w:r>
    </w:p>
    <w:bookmarkEnd w:id="50"/>
    <w:bookmarkStart w:id="51" w:name="preview-submit-and-acknowledge"/>
    <w:p>
      <w:pPr>
        <w:pStyle w:val="Heading2"/>
      </w:pPr>
      <w:r>
        <w:rPr>
          <w:b/>
          <w:bCs/>
        </w:rPr>
        <w:t xml:space="preserve">Preview, submit and acknowledge</w:t>
      </w:r>
    </w:p>
    <w:p>
      <w:pPr>
        <w:numPr>
          <w:ilvl w:val="0"/>
          <w:numId w:val="1033"/>
        </w:numPr>
      </w:pPr>
      <w:r>
        <w:t xml:space="preserve">Walk the resident through the preview page; ask them to look for any</w:t>
      </w:r>
      <w:r>
        <w:t xml:space="preserve"> </w:t>
      </w:r>
      <w:r>
        <w:t xml:space="preserve">errors in spelling, dates or contact information.</w:t>
      </w:r>
    </w:p>
    <w:p>
      <w:pPr>
        <w:numPr>
          <w:ilvl w:val="0"/>
          <w:numId w:val="1033"/>
        </w:numPr>
      </w:pPr>
      <w:r>
        <w:t xml:space="preserve">Submit the registration packet. In offline mode, queue the packet for</w:t>
      </w:r>
      <w:r>
        <w:t xml:space="preserve"> </w:t>
      </w:r>
      <w:r>
        <w:t xml:space="preserve">sync and note the packet ID on the manual log.</w:t>
      </w:r>
    </w:p>
    <w:p>
      <w:pPr>
        <w:numPr>
          <w:ilvl w:val="0"/>
          <w:numId w:val="1033"/>
        </w:numPr>
      </w:pPr>
      <w:r>
        <w:t xml:space="preserve">Print the acknowledgment slip and hand it to the resident.</w:t>
      </w:r>
    </w:p>
    <w:p>
      <w:pPr>
        <w:numPr>
          <w:ilvl w:val="0"/>
          <w:numId w:val="1033"/>
        </w:numPr>
      </w:pPr>
      <w:r>
        <w:t xml:space="preserve">Explain what is on the acknowledgment slip and the importance of</w:t>
      </w:r>
      <w:r>
        <w:t xml:space="preserve"> </w:t>
      </w:r>
      <w:r>
        <w:t xml:space="preserve">keeping it; ask the resident to note down the registration ID.</w:t>
      </w:r>
    </w:p>
    <w:p>
      <w:pPr>
        <w:numPr>
          <w:ilvl w:val="0"/>
          <w:numId w:val="1033"/>
        </w:numPr>
      </w:pPr>
      <w:r>
        <w:t xml:space="preserve">If the resident has a smartphone, suggest taking a photo of the slip</w:t>
      </w:r>
      <w:r>
        <w:t xml:space="preserve"> </w:t>
      </w:r>
      <w:r>
        <w:t xml:space="preserve">as a back-up.</w:t>
      </w:r>
    </w:p>
    <w:bookmarkEnd w:id="51"/>
    <w:bookmarkStart w:id="52" w:name="closing-the-visit"/>
    <w:p>
      <w:pPr>
        <w:pStyle w:val="Heading2"/>
      </w:pPr>
      <w:r>
        <w:rPr>
          <w:b/>
          <w:bCs/>
        </w:rPr>
        <w:t xml:space="preserve">Closing the visit</w:t>
      </w:r>
    </w:p>
    <w:p>
      <w:pPr>
        <w:numPr>
          <w:ilvl w:val="0"/>
          <w:numId w:val="1034"/>
        </w:numPr>
      </w:pPr>
      <w:r>
        <w:t xml:space="preserve">Make a manual entry in the operator notebook — RID, name, phone —</w:t>
      </w:r>
      <w:r>
        <w:t xml:space="preserve"> </w:t>
      </w:r>
      <w:r>
        <w:t xml:space="preserve">for fall-back reference.</w:t>
      </w:r>
    </w:p>
    <w:p>
      <w:pPr>
        <w:numPr>
          <w:ilvl w:val="0"/>
          <w:numId w:val="1034"/>
        </w:numPr>
      </w:pPr>
      <w:r>
        <w:t xml:space="preserve">Tell the resident what happens next and when to return to collect the</w:t>
      </w:r>
      <w:r>
        <w:t xml:space="preserve"> </w:t>
      </w:r>
      <w:r>
        <w:t xml:space="preserve">physical ID card.</w:t>
      </w:r>
    </w:p>
    <w:p>
      <w:pPr>
        <w:numPr>
          <w:ilvl w:val="0"/>
          <w:numId w:val="1034"/>
        </w:numPr>
      </w:pPr>
      <w:r>
        <w:t xml:space="preserve">Explain the notifications they will receive over SMS, email or</w:t>
      </w:r>
      <w:r>
        <w:t xml:space="preserve"> </w:t>
      </w:r>
      <w:r>
        <w:t xml:space="preserve">WhatsApp.</w:t>
      </w:r>
    </w:p>
    <w:p>
      <w:pPr>
        <w:numPr>
          <w:ilvl w:val="0"/>
          <w:numId w:val="1034"/>
        </w:numPr>
      </w:pPr>
      <w:r>
        <w:t xml:space="preserve">If the resident later receives a failed-registration notification, ask</w:t>
      </w:r>
      <w:r>
        <w:t xml:space="preserve"> </w:t>
      </w:r>
      <w:r>
        <w:t xml:space="preserve">them to come back to the Center immediately.</w:t>
      </w:r>
    </w:p>
    <w:p>
      <w:pPr>
        <w:numPr>
          <w:ilvl w:val="0"/>
          <w:numId w:val="1034"/>
        </w:numPr>
      </w:pPr>
      <w:r>
        <w:t xml:space="preserve">Inform the supervisor that the registration is complete; invite the</w:t>
      </w:r>
      <w:r>
        <w:t xml:space="preserve"> </w:t>
      </w:r>
      <w:r>
        <w:t xml:space="preserve">next person in the queue.</w:t>
      </w:r>
    </w:p>
    <w:bookmarkEnd w:id="52"/>
    <w:bookmarkStart w:id="53" w:name="X555ac96c3db1fab967210b4aa0ab71a6ac99708"/>
    <w:p>
      <w:pPr>
        <w:pStyle w:val="Heading2"/>
      </w:pPr>
      <w:r>
        <w:rPr>
          <w:b/>
          <w:bCs/>
        </w:rPr>
        <w:t xml:space="preserve">Supervisor responsibilities during the day</w:t>
      </w:r>
    </w:p>
    <w:p>
      <w:pPr>
        <w:numPr>
          <w:ilvl w:val="0"/>
          <w:numId w:val="1035"/>
        </w:numPr>
      </w:pPr>
      <w:r>
        <w:t xml:space="preserve">Review every registration packet before approval.</w:t>
      </w:r>
    </w:p>
    <w:p>
      <w:pPr>
        <w:numPr>
          <w:ilvl w:val="0"/>
          <w:numId w:val="1035"/>
        </w:numPr>
      </w:pPr>
      <w:r>
        <w:t xml:space="preserve">Run random spot-checks at registration desks to confirm operators are</w:t>
      </w:r>
      <w:r>
        <w:t xml:space="preserve"> </w:t>
      </w:r>
      <w:r>
        <w:t xml:space="preserve">following the script.</w:t>
      </w:r>
    </w:p>
    <w:p>
      <w:pPr>
        <w:numPr>
          <w:ilvl w:val="0"/>
          <w:numId w:val="1035"/>
        </w:numPr>
      </w:pPr>
      <w:r>
        <w:t xml:space="preserve">Compare successful registrations against total registrations attempted</w:t>
      </w:r>
      <w:r>
        <w:t xml:space="preserve"> </w:t>
      </w:r>
      <w:r>
        <w:t xml:space="preserve">at end of day.</w:t>
      </w:r>
    </w:p>
    <w:p>
      <w:pPr>
        <w:numPr>
          <w:ilvl w:val="0"/>
          <w:numId w:val="1035"/>
        </w:numPr>
      </w:pPr>
      <w:r>
        <w:t xml:space="preserve">Collect operator feedback on the difficulties they faced and address</w:t>
      </w:r>
      <w:r>
        <w:t xml:space="preserve"> </w:t>
      </w:r>
      <w:r>
        <w:t xml:space="preserve">them before the next day.</w:t>
      </w:r>
    </w:p>
    <w:p>
      <w:pPr>
        <w:numPr>
          <w:ilvl w:val="0"/>
          <w:numId w:val="1035"/>
        </w:numPr>
      </w:pPr>
      <w:r>
        <w:t xml:space="preserve">Upload registration data at regular intervals — typically twice a</w:t>
      </w:r>
      <w:r>
        <w:t xml:space="preserve"> </w:t>
      </w:r>
      <w:r>
        <w:t xml:space="preserve">day — so back-end processing has time to keep up.</w:t>
      </w:r>
    </w:p>
    <w:p>
      <w:pPr>
        <w:pStyle w:val="FirstParagraph"/>
      </w:pPr>
    </w:p>
    <w:p>
      <w:pPr>
        <w:pStyle w:val="BodyText"/>
      </w:pPr>
      <w:r>
        <w:rPr>
          <w:i/>
          <w:iCs/>
        </w:rPr>
        <w:t xml:space="preserve">Figure 7 — The operator workflow as a flowchart. Captures that miss</w:t>
      </w:r>
      <w:r>
        <w:rPr>
          <w:i/>
          <w:iCs/>
        </w:rPr>
        <w:t xml:space="preserve"> </w:t>
      </w:r>
      <w:r>
        <w:rPr>
          <w:i/>
          <w:iCs/>
        </w:rPr>
        <w:t xml:space="preserve">the quality threshold loop back; everything else flows through to</w:t>
      </w:r>
      <w:r>
        <w:rPr>
          <w:i/>
          <w:iCs/>
        </w:rPr>
        <w:t xml:space="preserve"> </w:t>
      </w:r>
      <w:r>
        <w:rPr>
          <w:i/>
          <w:iCs/>
        </w:rPr>
        <w:t xml:space="preserve">supervisor approval.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One thing every operator should remember</w:t>
            </w:r>
          </w:p>
          <w:p>
            <w:pPr>
              <w:pStyle w:val="BodyText"/>
            </w:pPr>
            <w:r>
              <w:t xml:space="preserve">If anything feels off during a capture — quality score, fingerprint</w:t>
            </w:r>
            <w:r>
              <w:t xml:space="preserve"> </w:t>
            </w:r>
            <w:r>
              <w:t xml:space="preserve">placement, face framing — stop and redo it. A few extra seconds at</w:t>
            </w:r>
            <w:r>
              <w:t xml:space="preserve"> </w:t>
            </w:r>
            <w:r>
              <w:t xml:space="preserve">the kit saves an hour in adjudication later.</w:t>
            </w:r>
          </w:p>
        </w:tc>
      </w:tr>
    </w:tbl>
    <w:p>
      <w:pPr>
        <w:pStyle w:val="BodyText"/>
      </w:pPr>
      <w:r>
        <w:rPr>
          <w:b/>
          <w:bCs/>
        </w:rPr>
        <w:t xml:space="preserve">19. Best Practices for Biometric Capture</w:t>
      </w:r>
    </w:p>
    <w:p>
      <w:pPr>
        <w:pStyle w:val="BodyText"/>
      </w:pPr>
      <w:r>
        <w:t xml:space="preserve">Biometric quality is the single largest determinant of authentication</w:t>
      </w:r>
      <w:r>
        <w:t xml:space="preserve"> </w:t>
      </w:r>
      <w:r>
        <w:t xml:space="preserve">success later in the resident’s life with the credential. The minute</w:t>
      </w:r>
      <w:r>
        <w:t xml:space="preserve"> </w:t>
      </w:r>
      <w:r>
        <w:t xml:space="preserve">spent doing it well at the registration kit pays off across every future</w:t>
      </w:r>
      <w:r>
        <w:t xml:space="preserve"> </w:t>
      </w:r>
      <w:r>
        <w:t xml:space="preserve">authentication, every issuance and every adjudication. The practices</w:t>
      </w:r>
      <w:r>
        <w:t xml:space="preserve"> </w:t>
      </w:r>
      <w:r>
        <w:t xml:space="preserve">below should be drilled into every operator during training and</w:t>
      </w:r>
      <w:r>
        <w:t xml:space="preserve"> </w:t>
      </w:r>
      <w:r>
        <w:t xml:space="preserve">reinforced by supervisors on the floor.</w:t>
      </w:r>
    </w:p>
    <w:bookmarkEnd w:id="53"/>
    <w:bookmarkStart w:id="54" w:name="general-hygiene"/>
    <w:p>
      <w:pPr>
        <w:pStyle w:val="Heading2"/>
      </w:pPr>
      <w:r>
        <w:rPr>
          <w:b/>
          <w:bCs/>
        </w:rPr>
        <w:t xml:space="preserve">General hygiene</w:t>
      </w:r>
    </w:p>
    <w:p>
      <w:pPr>
        <w:numPr>
          <w:ilvl w:val="0"/>
          <w:numId w:val="1036"/>
        </w:numPr>
      </w:pPr>
      <w:r>
        <w:t xml:space="preserve">Clean the biometric device before every capture.</w:t>
      </w:r>
    </w:p>
    <w:p>
      <w:pPr>
        <w:numPr>
          <w:ilvl w:val="0"/>
          <w:numId w:val="1036"/>
        </w:numPr>
      </w:pPr>
      <w:r>
        <w:t xml:space="preserve">Show the resident how to position their fingers, hands or eyes; do not</w:t>
      </w:r>
      <w:r>
        <w:t xml:space="preserve"> </w:t>
      </w:r>
      <w:r>
        <w:t xml:space="preserve">assume they know.</w:t>
      </w:r>
    </w:p>
    <w:p>
      <w:pPr>
        <w:numPr>
          <w:ilvl w:val="0"/>
          <w:numId w:val="1036"/>
        </w:numPr>
      </w:pPr>
      <w:r>
        <w:t xml:space="preserve">Help the resident press gently — not hard — against the slap</w:t>
      </w:r>
      <w:r>
        <w:t xml:space="preserve"> </w:t>
      </w:r>
      <w:r>
        <w:t xml:space="preserve">scanner.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Do not assume the first capture is good. Take multiple attempts and</w:t>
      </w:r>
      <w:r>
        <w:rPr>
          <w:b/>
          <w:bCs/>
        </w:rPr>
        <w:t xml:space="preserve"> </w:t>
      </w:r>
      <w:r>
        <w:rPr>
          <w:b/>
          <w:bCs/>
        </w:rPr>
        <w:t xml:space="preserve">keep the best.</w:t>
      </w:r>
    </w:p>
    <w:p>
      <w:pPr>
        <w:numPr>
          <w:ilvl w:val="0"/>
          <w:numId w:val="1036"/>
        </w:numPr>
      </w:pPr>
      <w:r>
        <w:t xml:space="preserve">Watch the on-screen biometric score for every capture. Aim above 40</w:t>
      </w:r>
      <w:r>
        <w:t xml:space="preserve"> </w:t>
      </w:r>
      <w:r>
        <w:t xml:space="preserve">and redo anything below threshold.</w:t>
      </w:r>
    </w:p>
    <w:p>
      <w:pPr>
        <w:numPr>
          <w:ilvl w:val="0"/>
          <w:numId w:val="1036"/>
        </w:numPr>
      </w:pPr>
      <w:r>
        <w:t xml:space="preserve">Watch the on-screen biometrics that shows up at the time of capture</w:t>
      </w:r>
      <w:r>
        <w:t xml:space="preserve"> </w:t>
      </w:r>
      <w:r>
        <w:t xml:space="preserve">and after the capture is complete to assess the quality of biometrics</w:t>
      </w:r>
      <w:r>
        <w:t xml:space="preserve"> </w:t>
      </w:r>
      <w:r>
        <w:t xml:space="preserve">captures</w:t>
      </w:r>
    </w:p>
    <w:p>
      <w:pPr>
        <w:numPr>
          <w:ilvl w:val="0"/>
          <w:numId w:val="1036"/>
        </w:numPr>
      </w:pPr>
      <w:r>
        <w:t xml:space="preserve">Watch out for smudged fingerprints, light fingerprints, half closed or</w:t>
      </w:r>
      <w:r>
        <w:t xml:space="preserve"> </w:t>
      </w:r>
      <w:r>
        <w:t xml:space="preserve">3/4th open eyes etc</w:t>
      </w:r>
    </w:p>
    <w:bookmarkEnd w:id="54"/>
    <w:bookmarkStart w:id="55" w:name="fingerprint-capture"/>
    <w:p>
      <w:pPr>
        <w:pStyle w:val="Heading2"/>
      </w:pPr>
      <w:r>
        <w:rPr>
          <w:b/>
          <w:bCs/>
        </w:rPr>
        <w:t xml:space="preserve">Fingerprint capture</w:t>
      </w:r>
    </w:p>
    <w:p>
      <w:pPr>
        <w:numPr>
          <w:ilvl w:val="0"/>
          <w:numId w:val="1037"/>
        </w:numPr>
      </w:pPr>
      <w:r>
        <w:t xml:space="preserve">Ask the resident to press the fingers gently and evenly on the</w:t>
      </w:r>
      <w:r>
        <w:t xml:space="preserve"> </w:t>
      </w:r>
      <w:r>
        <w:t xml:space="preserve">scanner.</w:t>
      </w:r>
    </w:p>
    <w:p>
      <w:pPr>
        <w:numPr>
          <w:ilvl w:val="0"/>
          <w:numId w:val="1037"/>
        </w:numPr>
      </w:pPr>
      <w:r>
        <w:t xml:space="preserve">Re-calibrate the slap scanner per vendor guidance — typically every</w:t>
      </w:r>
      <w:r>
        <w:t xml:space="preserve"> </w:t>
      </w:r>
      <w:r>
        <w:t xml:space="preserve">~10 captures — and clean the surface before each calibration.</w:t>
      </w:r>
    </w:p>
    <w:p>
      <w:pPr>
        <w:numPr>
          <w:ilvl w:val="0"/>
          <w:numId w:val="1037"/>
        </w:numPr>
      </w:pPr>
      <w:r>
        <w:t xml:space="preserve">If a finger is damaged, note the exception clearly and capture the</w:t>
      </w:r>
      <w:r>
        <w:t xml:space="preserve"> </w:t>
      </w:r>
      <w:r>
        <w:t xml:space="preserve">remaining fingers.</w:t>
      </w:r>
    </w:p>
    <w:bookmarkEnd w:id="55"/>
    <w:bookmarkStart w:id="56" w:name="iris-capture"/>
    <w:p>
      <w:pPr>
        <w:pStyle w:val="Heading2"/>
      </w:pPr>
      <w:r>
        <w:rPr>
          <w:b/>
          <w:bCs/>
        </w:rPr>
        <w:t xml:space="preserve">Iris capture</w:t>
      </w:r>
    </w:p>
    <w:p>
      <w:pPr>
        <w:numPr>
          <w:ilvl w:val="0"/>
          <w:numId w:val="1038"/>
        </w:numPr>
      </w:pPr>
      <w:r>
        <w:t xml:space="preserve">Confirm the iris scanner is held the right way up — operators</w:t>
      </w:r>
      <w:r>
        <w:t xml:space="preserve"> </w:t>
      </w:r>
      <w:r>
        <w:t xml:space="preserve">sometimes hand a binocular device to the resident upside down and it</w:t>
      </w:r>
      <w:r>
        <w:t xml:space="preserve"> </w:t>
      </w:r>
      <w:r>
        <w:t xml:space="preserve">may not be caught as an issue on the registration client.</w:t>
      </w:r>
    </w:p>
    <w:p>
      <w:pPr>
        <w:numPr>
          <w:ilvl w:val="0"/>
          <w:numId w:val="1038"/>
        </w:numPr>
      </w:pPr>
      <w:r>
        <w:t xml:space="preserve">Ask the resident to open their eyes wide and not to blink during</w:t>
      </w:r>
      <w:r>
        <w:t xml:space="preserve"> </w:t>
      </w:r>
      <w:r>
        <w:t xml:space="preserve">capture.</w:t>
      </w:r>
    </w:p>
    <w:bookmarkEnd w:id="56"/>
    <w:bookmarkStart w:id="57" w:name="face-capture"/>
    <w:p>
      <w:pPr>
        <w:pStyle w:val="Heading2"/>
      </w:pPr>
      <w:r>
        <w:rPr>
          <w:b/>
          <w:bCs/>
        </w:rPr>
        <w:t xml:space="preserve">Face capture</w:t>
      </w:r>
    </w:p>
    <w:p>
      <w:pPr>
        <w:numPr>
          <w:ilvl w:val="0"/>
          <w:numId w:val="1039"/>
        </w:numPr>
      </w:pPr>
      <w:r>
        <w:t xml:space="preserve">Look straight into the camera, not at the screen.</w:t>
      </w:r>
    </w:p>
    <w:p>
      <w:pPr>
        <w:numPr>
          <w:ilvl w:val="0"/>
          <w:numId w:val="1039"/>
        </w:numPr>
      </w:pPr>
      <w:r>
        <w:t xml:space="preserve">Do not smile.</w:t>
      </w:r>
    </w:p>
    <w:p>
      <w:pPr>
        <w:numPr>
          <w:ilvl w:val="0"/>
          <w:numId w:val="1039"/>
        </w:numPr>
      </w:pPr>
      <w:r>
        <w:t xml:space="preserve">Do not cover the face with a mask.</w:t>
      </w:r>
    </w:p>
    <w:p>
      <w:pPr>
        <w:numPr>
          <w:ilvl w:val="0"/>
          <w:numId w:val="1039"/>
        </w:numPr>
      </w:pPr>
      <w:r>
        <w:t xml:space="preserve">Do not slant or tilt the head.</w:t>
      </w:r>
    </w:p>
    <w:p>
      <w:pPr>
        <w:numPr>
          <w:ilvl w:val="0"/>
          <w:numId w:val="1039"/>
        </w:numPr>
      </w:pPr>
      <w:r>
        <w:t xml:space="preserve">Do not blink during capture.</w:t>
      </w:r>
    </w:p>
    <w:p>
      <w:pPr>
        <w:numPr>
          <w:ilvl w:val="0"/>
          <w:numId w:val="1039"/>
        </w:numPr>
      </w:pPr>
      <w:r>
        <w:t xml:space="preserve">Do not wear a cap or any head covering not required for religious or</w:t>
      </w:r>
      <w:r>
        <w:t xml:space="preserve"> </w:t>
      </w:r>
      <w:r>
        <w:t xml:space="preserve">medical reasons.</w:t>
      </w:r>
    </w:p>
    <w:p>
      <w:pPr>
        <w:numPr>
          <w:ilvl w:val="0"/>
          <w:numId w:val="1039"/>
        </w:numPr>
      </w:pPr>
      <w:r>
        <w:t xml:space="preserve">No one should stand directly behind the resident while the photo is</w:t>
      </w:r>
      <w:r>
        <w:t xml:space="preserve"> </w:t>
      </w:r>
      <w:r>
        <w:t xml:space="preserve">taken.</w:t>
      </w:r>
    </w:p>
    <w:p>
      <w:pPr>
        <w:numPr>
          <w:ilvl w:val="0"/>
          <w:numId w:val="1039"/>
        </w:numPr>
      </w:pPr>
      <w:r>
        <w:t xml:space="preserve">Lighting on the face should be even, with no harsh shadows.</w:t>
      </w:r>
    </w:p>
    <w:p>
      <w:pPr>
        <w:numPr>
          <w:ilvl w:val="0"/>
          <w:numId w:val="1039"/>
        </w:numPr>
      </w:pPr>
      <w:r>
        <w:t xml:space="preserve">The result should be ICAO-compliant photo quality — train operators</w:t>
      </w:r>
      <w:r>
        <w:t xml:space="preserve"> </w:t>
      </w:r>
      <w:r>
        <w:t xml:space="preserve">against ICAO references during training.</w:t>
      </w:r>
    </w:p>
    <w:bookmarkEnd w:id="57"/>
    <w:bookmarkStart w:id="58" w:name="capturing-exceptions"/>
    <w:p>
      <w:pPr>
        <w:pStyle w:val="Heading2"/>
      </w:pPr>
      <w:r>
        <w:rPr>
          <w:b/>
          <w:bCs/>
        </w:rPr>
        <w:t xml:space="preserve">Capturing exceptions</w:t>
      </w:r>
    </w:p>
    <w:p>
      <w:pPr>
        <w:numPr>
          <w:ilvl w:val="0"/>
          <w:numId w:val="1040"/>
        </w:numPr>
      </w:pPr>
      <w:r>
        <w:t xml:space="preserve">When recording a biometric exception, show the resident which</w:t>
      </w:r>
      <w:r>
        <w:t xml:space="preserve"> </w:t>
      </w:r>
      <w:r>
        <w:t xml:space="preserve">biometric type is being marked as an exception, in their language.</w:t>
      </w:r>
    </w:p>
    <w:p>
      <w:pPr>
        <w:numPr>
          <w:ilvl w:val="0"/>
          <w:numId w:val="1040"/>
        </w:numPr>
      </w:pPr>
      <w:r>
        <w:t xml:space="preserve">When capturing an exception photo (for a missing biometric), make sure</w:t>
      </w:r>
      <w:r>
        <w:t xml:space="preserve"> </w:t>
      </w:r>
      <w:r>
        <w:t xml:space="preserve">the physical reason is visibly captured in the image.</w:t>
      </w:r>
    </w:p>
    <w:p>
      <w:pPr>
        <w:numPr>
          <w:ilvl w:val="0"/>
          <w:numId w:val="1040"/>
        </w:numPr>
      </w:pPr>
      <w:r>
        <w:t xml:space="preserve">Get a supervisor to co-sign exception captures so the audit trail is</w:t>
      </w:r>
      <w:r>
        <w:t xml:space="preserve"> </w:t>
      </w:r>
      <w:r>
        <w:t xml:space="preserve">clean.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Quality over throughput</w:t>
            </w:r>
          </w:p>
          <w:p>
            <w:pPr>
              <w:pStyle w:val="BodyText"/>
            </w:pPr>
            <w:r>
              <w:t xml:space="preserve">It is always better to spend an extra two minutes at the kit than to</w:t>
            </w:r>
            <w:r>
              <w:t xml:space="preserve"> </w:t>
            </w:r>
            <w:r>
              <w:t xml:space="preserve">send a low-quality packet downstream. Low-quality biometrics</w:t>
            </w:r>
            <w:r>
              <w:t xml:space="preserve"> </w:t>
            </w:r>
            <w:r>
              <w:t xml:space="preserve">translate directly into ABIS false positives, manual adjudication</w:t>
            </w:r>
            <w:r>
              <w:t xml:space="preserve"> </w:t>
            </w:r>
            <w:r>
              <w:t xml:space="preserve">backlogs and authentication failures after issuance.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Display aample good and bad biometrics posters</w:t>
            </w:r>
          </w:p>
          <w:p>
            <w:pPr>
              <w:pStyle w:val="BodyText"/>
            </w:pPr>
            <w:r>
              <w:t xml:space="preserve">MOSIP team can generate synthetic biometrics (good, bad ugly) that</w:t>
            </w:r>
            <w:r>
              <w:t xml:space="preserve"> </w:t>
            </w:r>
            <w:r>
              <w:t xml:space="preserve">can be printed and displayed in the registration center at a</w:t>
            </w:r>
            <w:r>
              <w:t xml:space="preserve"> </w:t>
            </w:r>
            <w:r>
              <w:t xml:space="preserve">prominent place.</w:t>
            </w:r>
          </w:p>
        </w:tc>
      </w:tr>
    </w:tbl>
    <w:p>
      <w:pPr>
        <w:pStyle w:val="BodyText"/>
      </w:pPr>
      <w:r>
        <w:rPr>
          <w:b/>
          <w:bCs/>
        </w:rPr>
        <w:t xml:space="preserve">20. User Acceptance Testing</w:t>
      </w:r>
    </w:p>
    <w:p>
      <w:pPr>
        <w:pStyle w:val="BodyText"/>
      </w:pPr>
      <w:r>
        <w:t xml:space="preserve">User Acceptance Testing is the country team’s formal sign-off that the</w:t>
      </w:r>
      <w:r>
        <w:t xml:space="preserve"> </w:t>
      </w:r>
      <w:r>
        <w:t xml:space="preserve">platform is ready for the field. It is led by the country team,</w:t>
      </w:r>
      <w:r>
        <w:t xml:space="preserve"> </w:t>
      </w:r>
      <w:r>
        <w:t xml:space="preserve">supported by MOSIP, and runs in the dedicated UAT window before training</w:t>
      </w:r>
      <w:r>
        <w:t xml:space="preserve"> </w:t>
      </w:r>
      <w:r>
        <w:t xml:space="preserve">and go-live.</w:t>
      </w:r>
    </w:p>
    <w:bookmarkEnd w:id="58"/>
    <w:bookmarkStart w:id="59" w:name="exit-criteria"/>
    <w:p>
      <w:pPr>
        <w:pStyle w:val="Heading2"/>
      </w:pPr>
      <w:r>
        <w:rPr>
          <w:b/>
          <w:bCs/>
        </w:rPr>
        <w:t xml:space="preserve">Exit criteria</w:t>
      </w:r>
    </w:p>
    <w:p>
      <w:pPr>
        <w:numPr>
          <w:ilvl w:val="0"/>
          <w:numId w:val="1041"/>
        </w:numPr>
      </w:pPr>
      <w:r>
        <w:t xml:space="preserve">Every planned test scenario has been executed.</w:t>
      </w:r>
    </w:p>
    <w:p>
      <w:pPr>
        <w:numPr>
          <w:ilvl w:val="0"/>
          <w:numId w:val="1041"/>
        </w:numPr>
      </w:pPr>
      <w:r>
        <w:t xml:space="preserve">All tests have either passed or have a documented, accepted</w:t>
      </w:r>
      <w:r>
        <w:t xml:space="preserve"> </w:t>
      </w:r>
      <w:r>
        <w:t xml:space="preserve">fix/workaround.</w:t>
      </w:r>
    </w:p>
    <w:p>
      <w:pPr>
        <w:numPr>
          <w:ilvl w:val="0"/>
          <w:numId w:val="1041"/>
        </w:numPr>
      </w:pPr>
      <w:r>
        <w:t xml:space="preserve">No major issues remain open. Issues categorized as major must be</w:t>
      </w:r>
      <w:r>
        <w:t xml:space="preserve"> </w:t>
      </w:r>
      <w:r>
        <w:t xml:space="preserve">resolved before exit; minor issues can be carried forward with</w:t>
      </w:r>
      <w:r>
        <w:t xml:space="preserve"> </w:t>
      </w:r>
      <w:r>
        <w:t xml:space="preserve">explicit acknowledgment.</w:t>
      </w:r>
    </w:p>
    <w:p>
      <w:pPr>
        <w:numPr>
          <w:ilvl w:val="0"/>
          <w:numId w:val="1041"/>
        </w:numPr>
      </w:pPr>
      <w:r>
        <w:t xml:space="preserve">The country team has given a successful demo back to the MOSIP team</w:t>
      </w:r>
      <w:r>
        <w:t xml:space="preserve"> </w:t>
      </w:r>
      <w:r>
        <w:t xml:space="preserve">showing they can run the platform, not just operate it.</w:t>
      </w:r>
    </w:p>
    <w:bookmarkEnd w:id="59"/>
    <w:bookmarkStart w:id="60" w:name="test-scenarios-to-cover"/>
    <w:p>
      <w:pPr>
        <w:pStyle w:val="Heading2"/>
      </w:pPr>
      <w:r>
        <w:rPr>
          <w:b/>
          <w:bCs/>
        </w:rPr>
        <w:t xml:space="preserve">Test scenarios to cover</w:t>
      </w:r>
    </w:p>
    <w:p>
      <w:pPr>
        <w:numPr>
          <w:ilvl w:val="0"/>
          <w:numId w:val="1042"/>
        </w:numPr>
      </w:pPr>
      <w:r>
        <w:t xml:space="preserve">All flows listed in Section 15 (Platform Readiness).</w:t>
      </w:r>
    </w:p>
    <w:p>
      <w:pPr>
        <w:numPr>
          <w:ilvl w:val="0"/>
          <w:numId w:val="1042"/>
        </w:numPr>
      </w:pPr>
      <w:r>
        <w:t xml:space="preserve">Real-life scenarios from Section 14 — senior citizen with worn</w:t>
      </w:r>
      <w:r>
        <w:t xml:space="preserve"> </w:t>
      </w:r>
      <w:r>
        <w:t xml:space="preserve">fingerprints, infant with guardian, resident with no fingers, resident</w:t>
      </w:r>
      <w:r>
        <w:t xml:space="preserve"> </w:t>
      </w:r>
      <w:r>
        <w:t xml:space="preserve">in a wheelchair, low-connectivity Center, ABIS duplicate, lost ID,</w:t>
      </w:r>
      <w:r>
        <w:t xml:space="preserve"> </w:t>
      </w:r>
      <w:r>
        <w:t xml:space="preserve">impersonation attempt.</w:t>
      </w:r>
    </w:p>
    <w:p>
      <w:pPr>
        <w:numPr>
          <w:ilvl w:val="0"/>
          <w:numId w:val="1042"/>
        </w:numPr>
      </w:pPr>
      <w:r>
        <w:t xml:space="preserve">End-to-end happy path: pre-register → register → ABIS → UIN → ID print</w:t>
      </w:r>
      <w:r>
        <w:t xml:space="preserve"> </w:t>
      </w:r>
      <w:r>
        <w:t xml:space="preserve">→ notification → eSignet auth → INJI Wallet credential download.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Demo back, don’t just watch</w:t>
            </w:r>
          </w:p>
          <w:p>
            <w:pPr>
              <w:pStyle w:val="BodyText"/>
            </w:pPr>
            <w:r>
              <w:t xml:space="preserve">The country team gives the demo at UAT exit. If they cannot drive the</w:t>
            </w:r>
            <w:r>
              <w:t xml:space="preserve"> </w:t>
            </w:r>
            <w:r>
              <w:t xml:space="preserve">platform without MOSIP at the wheel, UAT is not done.</w:t>
            </w:r>
          </w:p>
        </w:tc>
      </w:tr>
    </w:tbl>
    <w:p>
      <w:pPr>
        <w:pStyle w:val="BodyText"/>
      </w:pPr>
      <w:r>
        <w:rPr>
          <w:b/>
          <w:bCs/>
        </w:rPr>
        <w:t xml:space="preserve">21. Pre Go-Live Readiness</w:t>
      </w:r>
    </w:p>
    <w:p>
      <w:pPr>
        <w:pStyle w:val="BodyText"/>
      </w:pPr>
      <w:r>
        <w:t xml:space="preserve">In the one to two weeks before residents start arriving, the program</w:t>
      </w:r>
      <w:r>
        <w:t xml:space="preserve"> </w:t>
      </w:r>
      <w:r>
        <w:t xml:space="preserve">runs a structured readiness sweep. The objective is to make sure that</w:t>
      </w:r>
      <w:r>
        <w:t xml:space="preserve"> </w:t>
      </w:r>
      <w:r>
        <w:t xml:space="preserve">every moving part — platform, Center, communications, logistics,</w:t>
      </w:r>
      <w:r>
        <w:t xml:space="preserve"> </w:t>
      </w:r>
      <w:r>
        <w:t xml:space="preserve">safety is in place and visible to the country leadership.</w:t>
      </w:r>
    </w:p>
    <w:bookmarkEnd w:id="60"/>
    <w:bookmarkStart w:id="61" w:name="platform-and-end-to-end-sanity"/>
    <w:p>
      <w:pPr>
        <w:pStyle w:val="Heading2"/>
      </w:pPr>
      <w:r>
        <w:rPr>
          <w:b/>
          <w:bCs/>
        </w:rPr>
        <w:t xml:space="preserve">Platform and end-to-end sanity</w:t>
      </w:r>
    </w:p>
    <w:p>
      <w:pPr>
        <w:numPr>
          <w:ilvl w:val="0"/>
          <w:numId w:val="1043"/>
        </w:numPr>
      </w:pPr>
      <w:r>
        <w:t xml:space="preserve">End-to-end sanity test successful from a fresh kit through to</w:t>
      </w:r>
      <w:r>
        <w:t xml:space="preserve"> </w:t>
      </w:r>
      <w:r>
        <w:t xml:space="preserve">credential in INJI Wallet.</w:t>
      </w:r>
    </w:p>
    <w:p>
      <w:pPr>
        <w:numPr>
          <w:ilvl w:val="0"/>
          <w:numId w:val="1043"/>
        </w:numPr>
      </w:pPr>
      <w:r>
        <w:t xml:space="preserve">Platform readiness checklist (Section 15) fully ticked.</w:t>
      </w:r>
    </w:p>
    <w:p>
      <w:pPr>
        <w:numPr>
          <w:ilvl w:val="0"/>
          <w:numId w:val="1043"/>
        </w:numPr>
      </w:pPr>
      <w:r>
        <w:t xml:space="preserve">Sandbox hardening (Section 16) completed and signed off.</w:t>
      </w:r>
    </w:p>
    <w:bookmarkEnd w:id="61"/>
    <w:bookmarkStart w:id="62" w:name="communications-and-public-relations"/>
    <w:p>
      <w:pPr>
        <w:pStyle w:val="Heading2"/>
      </w:pPr>
      <w:r>
        <w:rPr>
          <w:b/>
          <w:bCs/>
        </w:rPr>
        <w:t xml:space="preserve">Communications and public relations</w:t>
      </w:r>
    </w:p>
    <w:p>
      <w:pPr>
        <w:numPr>
          <w:ilvl w:val="0"/>
          <w:numId w:val="1044"/>
        </w:numPr>
      </w:pPr>
      <w:r>
        <w:t xml:space="preserve">Notifications sent to residents about appointment slots, what to bring</w:t>
      </w:r>
      <w:r>
        <w:t xml:space="preserve"> </w:t>
      </w:r>
      <w:r>
        <w:t xml:space="preserve">and what to expect.</w:t>
      </w:r>
    </w:p>
    <w:p>
      <w:pPr>
        <w:numPr>
          <w:ilvl w:val="0"/>
          <w:numId w:val="1044"/>
        </w:numPr>
      </w:pPr>
      <w:r>
        <w:t xml:space="preserve">Notifications sent to internal support teams with on-call rosters.</w:t>
      </w:r>
    </w:p>
    <w:p>
      <w:pPr>
        <w:numPr>
          <w:ilvl w:val="0"/>
          <w:numId w:val="1044"/>
        </w:numPr>
      </w:pPr>
      <w:r>
        <w:t xml:space="preserve">Notifications sent to vendors (biometric devices, ABIS, SDK, gateways)</w:t>
      </w:r>
      <w:r>
        <w:t xml:space="preserve"> </w:t>
      </w:r>
      <w:r>
        <w:t xml:space="preserve">so they have heightened support during go-live.</w:t>
      </w:r>
    </w:p>
    <w:p>
      <w:pPr>
        <w:numPr>
          <w:ilvl w:val="0"/>
          <w:numId w:val="1044"/>
        </w:numPr>
      </w:pPr>
      <w:r>
        <w:t xml:space="preserve">MOSIP team notified and on-call across the go-live window.</w:t>
      </w:r>
    </w:p>
    <w:p>
      <w:pPr>
        <w:numPr>
          <w:ilvl w:val="0"/>
          <w:numId w:val="1044"/>
        </w:numPr>
      </w:pPr>
      <w:r>
        <w:t xml:space="preserve">Public-facing notifications: where the Centers are, who is eligible,</w:t>
      </w:r>
      <w:r>
        <w:t xml:space="preserve"> </w:t>
      </w:r>
      <w:r>
        <w:t xml:space="preserve">opening hours.</w:t>
      </w:r>
    </w:p>
    <w:p>
      <w:pPr>
        <w:numPr>
          <w:ilvl w:val="0"/>
          <w:numId w:val="1044"/>
        </w:numPr>
      </w:pPr>
      <w:r>
        <w:t xml:space="preserve">Media engagement plan agreed with the country authority.</w:t>
      </w:r>
    </w:p>
    <w:bookmarkEnd w:id="62"/>
    <w:bookmarkStart w:id="63" w:name="center-logistics-and-safety"/>
    <w:p>
      <w:pPr>
        <w:pStyle w:val="Heading2"/>
      </w:pPr>
      <w:r>
        <w:rPr>
          <w:b/>
          <w:bCs/>
        </w:rPr>
        <w:t xml:space="preserve">Center logistics and safety</w:t>
      </w:r>
    </w:p>
    <w:p>
      <w:pPr>
        <w:numPr>
          <w:ilvl w:val="0"/>
          <w:numId w:val="1045"/>
        </w:numPr>
      </w:pPr>
      <w:r>
        <w:t xml:space="preserve">Posters, handouts and consent forms re-stocked at every Center.</w:t>
      </w:r>
    </w:p>
    <w:p>
      <w:pPr>
        <w:numPr>
          <w:ilvl w:val="0"/>
          <w:numId w:val="1045"/>
        </w:numPr>
      </w:pPr>
      <w:r>
        <w:t xml:space="preserve">Hygiene materials available — sanitiser, masks, gloves —</w:t>
      </w:r>
      <w:r>
        <w:t xml:space="preserve"> </w:t>
      </w:r>
      <w:r>
        <w:t xml:space="preserve">appropriate to country health guidance.</w:t>
      </w:r>
    </w:p>
    <w:p>
      <w:pPr>
        <w:numPr>
          <w:ilvl w:val="0"/>
          <w:numId w:val="1045"/>
        </w:numPr>
      </w:pPr>
      <w:r>
        <w:t xml:space="preserve">Emergency medical supplies on site at every Center.</w:t>
      </w:r>
    </w:p>
    <w:p>
      <w:pPr>
        <w:numPr>
          <w:ilvl w:val="0"/>
          <w:numId w:val="1045"/>
        </w:numPr>
      </w:pPr>
      <w:r>
        <w:t xml:space="preserve">Medical responder coverage arranged within reach of every Center —</w:t>
      </w:r>
      <w:r>
        <w:t xml:space="preserve"> </w:t>
      </w:r>
      <w:r>
        <w:t xml:space="preserve">ambulance or designated medical staff identified before opening.</w:t>
      </w:r>
    </w:p>
    <w:p>
      <w:pPr>
        <w:numPr>
          <w:ilvl w:val="0"/>
          <w:numId w:val="1045"/>
        </w:numPr>
      </w:pPr>
      <w:r>
        <w:t xml:space="preserve">Centers fumigated or cleaned to country health standards.</w:t>
      </w:r>
    </w:p>
    <w:p>
      <w:pPr>
        <w:numPr>
          <w:ilvl w:val="0"/>
          <w:numId w:val="1045"/>
        </w:numPr>
      </w:pPr>
      <w:r>
        <w:t xml:space="preserve">Fire safety equipment present at every Center and tested.</w:t>
      </w:r>
    </w:p>
    <w:p>
      <w:pPr>
        <w:numPr>
          <w:ilvl w:val="0"/>
          <w:numId w:val="1045"/>
        </w:numPr>
      </w:pPr>
      <w:r>
        <w:t xml:space="preserve">Temporary food and refreshment arrangements (eateries or vending)</w:t>
      </w:r>
      <w:r>
        <w:t xml:space="preserve"> </w:t>
      </w:r>
      <w:r>
        <w:t xml:space="preserve">considered for high-volume days.</w:t>
      </w:r>
    </w:p>
    <w:p>
      <w:pPr>
        <w:numPr>
          <w:ilvl w:val="0"/>
          <w:numId w:val="1045"/>
        </w:numPr>
      </w:pPr>
      <w:r>
        <w:t xml:space="preserve">All logistics — power, network, transport, security — re-checked</w:t>
      </w:r>
      <w:r>
        <w:t xml:space="preserve"> </w:t>
      </w:r>
      <w:r>
        <w:t xml:space="preserve">the day before opening.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Run a dry day</w:t>
            </w:r>
          </w:p>
          <w:p>
            <w:pPr>
              <w:pStyle w:val="BodyText"/>
            </w:pPr>
            <w:r>
              <w:t xml:space="preserve">The day before external go-live, run a half-day dry run with internal</w:t>
            </w:r>
            <w:r>
              <w:t xml:space="preserve"> </w:t>
            </w:r>
            <w:r>
              <w:t xml:space="preserve">staff playing residents. It surfaces queue, signage and logistics</w:t>
            </w:r>
            <w:r>
              <w:t xml:space="preserve"> </w:t>
            </w:r>
            <w:r>
              <w:t xml:space="preserve">issues that a platform UAT cannot.</w:t>
            </w:r>
          </w:p>
        </w:tc>
      </w:tr>
    </w:tbl>
    <w:p>
      <w:pPr>
        <w:pStyle w:val="BodyText"/>
      </w:pPr>
      <w:r>
        <w:rPr>
          <w:b/>
          <w:bCs/>
        </w:rPr>
        <w:t xml:space="preserve">22. Go-Live Strategy — Internal Then External</w:t>
      </w:r>
    </w:p>
    <w:p>
      <w:pPr>
        <w:pStyle w:val="BodyText"/>
      </w:pPr>
      <w:r>
        <w:t xml:space="preserve">Going live is staged. The pilot starts with a small, internal go-live to</w:t>
      </w:r>
      <w:r>
        <w:t xml:space="preserve"> </w:t>
      </w:r>
      <w:r>
        <w:t xml:space="preserve">confirm the platform is stable in real conditions. Only when that is</w:t>
      </w:r>
      <w:r>
        <w:t xml:space="preserve"> </w:t>
      </w:r>
      <w:r>
        <w:t xml:space="preserve">signed off does the Center open to the public — and even then, the</w:t>
      </w:r>
      <w:r>
        <w:t xml:space="preserve"> </w:t>
      </w:r>
      <w:r>
        <w:t xml:space="preserve">first days deliberately ramp volume so issues surface while the audience</w:t>
      </w:r>
      <w:r>
        <w:t xml:space="preserve"> </w:t>
      </w:r>
      <w:r>
        <w:t xml:space="preserve">is small.</w:t>
      </w:r>
    </w:p>
    <w:bookmarkEnd w:id="63"/>
    <w:bookmarkStart w:id="64" w:name="internal-go-live"/>
    <w:p>
      <w:pPr>
        <w:pStyle w:val="Heading2"/>
      </w:pPr>
      <w:r>
        <w:rPr>
          <w:b/>
          <w:bCs/>
        </w:rPr>
        <w:t xml:space="preserve">Internal go-live</w:t>
      </w:r>
    </w:p>
    <w:p>
      <w:pPr>
        <w:numPr>
          <w:ilvl w:val="0"/>
          <w:numId w:val="1046"/>
        </w:numPr>
      </w:pPr>
      <w:r>
        <w:t xml:space="preserve">Country registers a small number of internal staff members.</w:t>
      </w:r>
    </w:p>
    <w:p>
      <w:pPr>
        <w:numPr>
          <w:ilvl w:val="0"/>
          <w:numId w:val="1046"/>
        </w:numPr>
      </w:pPr>
      <w:r>
        <w:t xml:space="preserve">Biometric thresholds are calibrated based on the captures observed.</w:t>
      </w:r>
    </w:p>
    <w:p>
      <w:pPr>
        <w:numPr>
          <w:ilvl w:val="0"/>
          <w:numId w:val="1046"/>
        </w:numPr>
      </w:pPr>
      <w:r>
        <w:t xml:space="preserve">Daily review at end of day: what worked, what surprised, what needs to</w:t>
      </w:r>
      <w:r>
        <w:t xml:space="preserve"> </w:t>
      </w:r>
      <w:r>
        <w:t xml:space="preserve">change. It may be a good idea to pass on these information to MOSIP</w:t>
      </w:r>
      <w:r>
        <w:t xml:space="preserve"> </w:t>
      </w:r>
      <w:r>
        <w:t xml:space="preserve">team on a daily basis or have a daily sync up call with the MOSIP</w:t>
      </w:r>
      <w:r>
        <w:t xml:space="preserve"> </w:t>
      </w:r>
      <w:r>
        <w:t xml:space="preserve">team.</w:t>
      </w:r>
    </w:p>
    <w:p>
      <w:pPr>
        <w:numPr>
          <w:ilvl w:val="0"/>
          <w:numId w:val="1046"/>
        </w:numPr>
      </w:pPr>
      <w:r>
        <w:t xml:space="preserve">A formal decision is taken on whether to proceed to external go-live,</w:t>
      </w:r>
      <w:r>
        <w:t xml:space="preserve"> </w:t>
      </w:r>
      <w:r>
        <w:t xml:space="preserve">based on the platform’s observed stability. Jointly decide with the</w:t>
      </w:r>
      <w:r>
        <w:t xml:space="preserve"> </w:t>
      </w:r>
      <w:r>
        <w:t xml:space="preserve">MOSIP team.</w:t>
      </w:r>
    </w:p>
    <w:bookmarkEnd w:id="64"/>
    <w:bookmarkStart w:id="65" w:name="external-go-live-phased-ramp"/>
    <w:p>
      <w:pPr>
        <w:pStyle w:val="Heading2"/>
      </w:pPr>
      <w:r>
        <w:rPr>
          <w:b/>
          <w:bCs/>
        </w:rPr>
        <w:t xml:space="preserve">External go-live — phased ramp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177"/>
        <w:gridCol w:w="65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Audience and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small number of internal staff registrations, in a public</w:t>
            </w:r>
            <w:r>
              <w:t xml:space="preserve"> </w:t>
            </w:r>
            <w:r>
              <w:t xml:space="preserve">setting, to surface any issues that only occur with the</w:t>
            </w:r>
            <w:r>
              <w:t xml:space="preserve"> </w:t>
            </w:r>
            <w:r>
              <w:t xml:space="preserve">Center fully opened.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Another small batch of registrations to confirm that the</w:t>
            </w:r>
            <w:r>
              <w:t xml:space="preserve"> </w:t>
            </w:r>
            <w:r>
              <w:t xml:space="preserve">issues seen on Day 1 do not recur.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staff, country bureaucrats and visible community</w:t>
            </w:r>
            <w:r>
              <w:t xml:space="preserve"> </w:t>
            </w:r>
            <w:r>
              <w:t xml:space="preserve">figures — the audience is still controlled, but the</w:t>
            </w:r>
            <w:r>
              <w:t xml:space="preserve"> </w:t>
            </w:r>
            <w:r>
              <w:t xml:space="preserve">credential begins to circulate beyond the project team.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4</w:t>
            </w:r>
            <w:r>
              <w:t xml:space="preserve"> </w:t>
            </w:r>
            <w:r>
              <w:t xml:space="preserve">onwards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to residents in line with the appointment plan. Volume</w:t>
            </w:r>
            <w:r>
              <w:t xml:space="preserve"> </w:t>
            </w:r>
            <w:r>
              <w:t xml:space="preserve">ramps to plan; daily reports go to the steering committee.</w:t>
            </w:r>
          </w:p>
        </w:tc>
      </w:tr>
    </w:tbl>
    <w:bookmarkEnd w:id="65"/>
    <w:bookmarkStart w:id="66" w:name="section-1"/>
    <w:p>
      <w:pPr>
        <w:pStyle w:val="Heading2"/>
      </w:pPr>
    </w:p>
    <w:bookmarkEnd w:id="66"/>
    <w:bookmarkStart w:id="67" w:name="daily-reporting-during-go-live"/>
    <w:p>
      <w:pPr>
        <w:pStyle w:val="Heading2"/>
      </w:pPr>
      <w:r>
        <w:rPr>
          <w:b/>
          <w:bCs/>
        </w:rPr>
        <w:t xml:space="preserve">Daily reporting during go-live</w:t>
      </w:r>
    </w:p>
    <w:p>
      <w:pPr>
        <w:numPr>
          <w:ilvl w:val="0"/>
          <w:numId w:val="1047"/>
        </w:numPr>
      </w:pPr>
      <w:r>
        <w:t xml:space="preserve">Volumes by Center — registered, in flight, failed.</w:t>
      </w:r>
    </w:p>
    <w:p>
      <w:pPr>
        <w:numPr>
          <w:ilvl w:val="0"/>
          <w:numId w:val="1047"/>
        </w:numPr>
      </w:pPr>
      <w:r>
        <w:t xml:space="preserve">Biometric exception rate by Center and by operator.</w:t>
      </w:r>
    </w:p>
    <w:p>
      <w:pPr>
        <w:numPr>
          <w:ilvl w:val="0"/>
          <w:numId w:val="1047"/>
        </w:numPr>
      </w:pPr>
      <w:r>
        <w:t xml:space="preserve">ABIS deduplication outcomes and adjudication queue depth.</w:t>
      </w:r>
    </w:p>
    <w:p>
      <w:pPr>
        <w:numPr>
          <w:ilvl w:val="0"/>
          <w:numId w:val="1047"/>
        </w:numPr>
      </w:pPr>
      <w:r>
        <w:t xml:space="preserve">Authentication success rate at the mock relying party portal.</w:t>
      </w:r>
    </w:p>
    <w:p>
      <w:pPr>
        <w:numPr>
          <w:ilvl w:val="0"/>
          <w:numId w:val="1047"/>
        </w:numPr>
      </w:pPr>
      <w:r>
        <w:t xml:space="preserve">Incident log — what happened, what was done, what is still open.</w:t>
      </w:r>
    </w:p>
    <w:p>
      <w:pPr>
        <w:pStyle w:val="FirstParagraph"/>
      </w:pPr>
    </w:p>
    <w:p>
      <w:pPr>
        <w:pStyle w:val="BodyText"/>
      </w:pPr>
      <w:r>
        <w:rPr>
          <w:i/>
          <w:iCs/>
        </w:rPr>
        <w:t xml:space="preserve">Figure 8 — The phased go-live: internal first, then a deliberate Day</w:t>
      </w:r>
      <w:r>
        <w:rPr>
          <w:i/>
          <w:iCs/>
        </w:rPr>
        <w:t xml:space="preserve"> </w:t>
      </w:r>
      <w:r>
        <w:rPr>
          <w:i/>
          <w:iCs/>
        </w:rPr>
        <w:t xml:space="preserve">1 → Day N ramp into the public.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Don’t skip Day 1</w:t>
            </w:r>
          </w:p>
          <w:p>
            <w:pPr>
              <w:pStyle w:val="BodyText"/>
            </w:pPr>
            <w:r>
              <w:t xml:space="preserve">It is tempting to compress the phased ramp on a 3 to 4 month pilot.</w:t>
            </w:r>
            <w:r>
              <w:t xml:space="preserve"> </w:t>
            </w:r>
            <w:r>
              <w:t xml:space="preserve">Don’t. The phased ramp exists to find the issue you missed in UAT,</w:t>
            </w:r>
            <w:r>
              <w:t xml:space="preserve"> </w:t>
            </w:r>
            <w:r>
              <w:t xml:space="preserve">while the audience is still small enough to fix things gracefully.</w:t>
            </w:r>
          </w:p>
        </w:tc>
      </w:tr>
    </w:tbl>
    <w:p>
      <w:pPr>
        <w:pStyle w:val="BodyText"/>
      </w:pPr>
      <w:r>
        <w:rPr>
          <w:b/>
          <w:bCs/>
        </w:rPr>
        <w:t xml:space="preserve">23. Governance and Review Cadence</w:t>
      </w:r>
    </w:p>
    <w:p>
      <w:pPr>
        <w:pStyle w:val="BodyText"/>
      </w:pPr>
      <w:r>
        <w:t xml:space="preserve">A lightweight, predictable governance structure keeps decisions moving</w:t>
      </w:r>
      <w:r>
        <w:t xml:space="preserve"> </w:t>
      </w:r>
      <w:r>
        <w:t xml:space="preserve">without burying the technical team in meetings.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247"/>
        <w:gridCol w:w="3210"/>
        <w:gridCol w:w="22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Membership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 Governance</w:t>
            </w:r>
            <w:r>
              <w:t xml:space="preserve"> </w:t>
            </w:r>
            <w:r>
              <w:t xml:space="preserve">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representatives,</w:t>
            </w:r>
            <w:r>
              <w:t xml:space="preserve"> </w:t>
            </w:r>
            <w:r>
              <w:t xml:space="preserve">MOSIP, key stakeholders. Set</w:t>
            </w:r>
            <w:r>
              <w:t xml:space="preserve"> </w:t>
            </w:r>
            <w:r>
              <w:t xml:space="preserve">up during kick-off.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kick-off and</w:t>
            </w:r>
            <w:r>
              <w:t xml:space="preserve"> </w:t>
            </w:r>
            <w:r>
              <w:t xml:space="preserve">at major milestones.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technical</w:t>
            </w:r>
            <w:r>
              <w:t xml:space="preserve"> </w:t>
            </w: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and MOSIP technical</w:t>
            </w:r>
            <w:r>
              <w:t xml:space="preserve"> </w:t>
            </w:r>
            <w:r>
              <w:t xml:space="preserve">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or as</w:t>
            </w:r>
            <w:r>
              <w:t xml:space="preserve"> </w:t>
            </w:r>
            <w:r>
              <w:t xml:space="preserve">discussed in the</w:t>
            </w:r>
            <w:r>
              <w:t xml:space="preserve"> </w:t>
            </w:r>
            <w:r>
              <w:t xml:space="preserve">kick-off meeting,</w:t>
            </w:r>
            <w:r>
              <w:t xml:space="preserve"> </w:t>
            </w:r>
            <w:r>
              <w:t xml:space="preserve">throughout the pilot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Steering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members from the</w:t>
            </w:r>
            <w:r>
              <w:t xml:space="preserve"> </w:t>
            </w:r>
            <w:r>
              <w:t xml:space="preserve">country and MOSIP.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Bi-weekly or at gate</w:t>
            </w:r>
            <w:r>
              <w:t xml:space="preserve"> </w:t>
            </w:r>
            <w:r>
              <w:t xml:space="preserve">decisions.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 readiness</w:t>
            </w:r>
            <w:r>
              <w:t xml:space="preserve"> </w:t>
            </w: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Members of the Streering</w:t>
            </w:r>
            <w:r>
              <w:t xml:space="preserve"> </w:t>
            </w:r>
            <w:r>
              <w:t xml:space="preserve">commitee, Tech leads from the</w:t>
            </w:r>
            <w:r>
              <w:t xml:space="preserve"> </w:t>
            </w:r>
            <w:r>
              <w:t xml:space="preserve">country and MOSIP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User</w:t>
            </w:r>
            <w:r>
              <w:t xml:space="preserve"> </w:t>
            </w:r>
            <w:r>
              <w:t xml:space="preserve">Acceptance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Closure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stakeholders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registrations</w:t>
            </w:r>
            <w:r>
              <w:t xml:space="preserve"> </w:t>
            </w:r>
            <w:r>
              <w:t xml:space="preserve">are completed; final</w:t>
            </w:r>
            <w:r>
              <w:t xml:space="preserve"> </w:t>
            </w:r>
            <w:r>
              <w:t xml:space="preserve">sign-off.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Always close with lessons learned</w:t>
            </w:r>
          </w:p>
          <w:p>
            <w:pPr>
              <w:pStyle w:val="BodyText"/>
            </w:pPr>
            <w:r>
              <w:t xml:space="preserve">Block the last 30 minutes of each weekly review for</w:t>
            </w:r>
            <w:r>
              <w:t xml:space="preserve"> </w:t>
            </w:r>
            <w:r>
              <w:t xml:space="preserve">‘what surprised</w:t>
            </w:r>
            <w:r>
              <w:t xml:space="preserve"> </w:t>
            </w:r>
            <w:r>
              <w:t xml:space="preserve">us this week’</w:t>
            </w:r>
            <w:r>
              <w:t xml:space="preserve">. The compiled list becomes the lessons-learned annex of</w:t>
            </w:r>
            <w:r>
              <w:t xml:space="preserve"> </w:t>
            </w:r>
            <w:r>
              <w:t xml:space="preserve">the closure report. It also helps in mid-course corrections during</w:t>
            </w:r>
            <w:r>
              <w:t xml:space="preserve"> </w:t>
            </w:r>
            <w:r>
              <w:t xml:space="preserve">the pilot.</w:t>
            </w:r>
          </w:p>
        </w:tc>
      </w:tr>
    </w:tbl>
    <w:p>
      <w:pPr>
        <w:pStyle w:val="BodyText"/>
      </w:pPr>
      <w:r>
        <w:rPr>
          <w:b/>
          <w:bCs/>
        </w:rPr>
        <w:t xml:space="preserve">24. Critical Success Factors and Risks</w:t>
      </w:r>
    </w:p>
    <w:bookmarkEnd w:id="67"/>
    <w:bookmarkStart w:id="68" w:name="success-factors"/>
    <w:p>
      <w:pPr>
        <w:pStyle w:val="Heading2"/>
      </w:pPr>
      <w:r>
        <w:rPr>
          <w:b/>
          <w:bCs/>
        </w:rPr>
        <w:t xml:space="preserve">Success factors</w:t>
      </w:r>
    </w:p>
    <w:p>
      <w:pPr>
        <w:numPr>
          <w:ilvl w:val="0"/>
          <w:numId w:val="1048"/>
        </w:numPr>
      </w:pPr>
      <w:r>
        <w:t xml:space="preserve">Country infrastructure (on-prem or cloud) is available at the earliest</w:t>
      </w:r>
      <w:r>
        <w:t xml:space="preserve"> </w:t>
      </w:r>
      <w:r>
        <w:t xml:space="preserve">possible time, with the access and security approvals MOSIP needs to</w:t>
      </w:r>
      <w:r>
        <w:t xml:space="preserve"> </w:t>
      </w:r>
      <w:r>
        <w:t xml:space="preserve">deploy.</w:t>
      </w:r>
    </w:p>
    <w:p>
      <w:pPr>
        <w:numPr>
          <w:ilvl w:val="0"/>
          <w:numId w:val="1048"/>
        </w:numPr>
      </w:pPr>
      <w:r>
        <w:t xml:space="preserve">Country project team — program, technical, field is identified,</w:t>
      </w:r>
      <w:r>
        <w:t xml:space="preserve"> </w:t>
      </w:r>
      <w:r>
        <w:t xml:space="preserve">trained and available full time during the registration window.</w:t>
      </w:r>
    </w:p>
    <w:p>
      <w:pPr>
        <w:numPr>
          <w:ilvl w:val="0"/>
          <w:numId w:val="1048"/>
        </w:numPr>
      </w:pPr>
      <w:r>
        <w:t xml:space="preserve">Non-biometric components of the registration kit (laptop, photo booth,</w:t>
      </w:r>
      <w:r>
        <w:t xml:space="preserve"> </w:t>
      </w:r>
      <w:r>
        <w:t xml:space="preserve">printer/scanner, monitor, helpdesk and admin terminals) are procured</w:t>
      </w:r>
      <w:r>
        <w:t xml:space="preserve"> </w:t>
      </w:r>
      <w:r>
        <w:t xml:space="preserve">and tested before training begins.</w:t>
      </w:r>
    </w:p>
    <w:p>
      <w:pPr>
        <w:numPr>
          <w:ilvl w:val="0"/>
          <w:numId w:val="1048"/>
        </w:numPr>
      </w:pPr>
      <w:r>
        <w:t xml:space="preserve">Biometric devices arrive on time and pass acceptance testing at first</w:t>
      </w:r>
      <w:r>
        <w:t xml:space="preserve"> </w:t>
      </w:r>
      <w:r>
        <w:t xml:space="preserve">delivery.</w:t>
      </w:r>
    </w:p>
    <w:p>
      <w:pPr>
        <w:numPr>
          <w:ilvl w:val="0"/>
          <w:numId w:val="1048"/>
        </w:numPr>
      </w:pPr>
      <w:r>
        <w:t xml:space="preserve">ID schema and master data are signed off at the beginning of the</w:t>
      </w:r>
      <w:r>
        <w:t xml:space="preserve"> </w:t>
      </w:r>
      <w:r>
        <w:t xml:space="preserve">pilot, anything later cascades into the registration window.</w:t>
      </w:r>
    </w:p>
    <w:p>
      <w:pPr>
        <w:numPr>
          <w:ilvl w:val="0"/>
          <w:numId w:val="1048"/>
        </w:numPr>
      </w:pPr>
      <w:r>
        <w:t xml:space="preserve">Participant pool reflects the population mix, including children,</w:t>
      </w:r>
      <w:r>
        <w:t xml:space="preserve"> </w:t>
      </w:r>
      <w:r>
        <w:t xml:space="preserve">minors, senior citizens and persons with disabilities.</w:t>
      </w:r>
    </w:p>
    <w:p>
      <w:pPr>
        <w:numPr>
          <w:ilvl w:val="0"/>
          <w:numId w:val="1048"/>
        </w:numPr>
      </w:pPr>
      <w:r>
        <w:t xml:space="preserve">Functional training is paired with real registrations; no operator</w:t>
      </w:r>
      <w:r>
        <w:t xml:space="preserve"> </w:t>
      </w:r>
      <w:r>
        <w:t xml:space="preserve">goes to the field untested. Some countries have even conducted</w:t>
      </w:r>
      <w:r>
        <w:t xml:space="preserve"> </w:t>
      </w:r>
      <w:r>
        <w:t xml:space="preserve">examinations and grading to operators.</w:t>
      </w:r>
    </w:p>
    <w:bookmarkEnd w:id="68"/>
    <w:bookmarkStart w:id="69" w:name="top-risks-and-mitigations"/>
    <w:p>
      <w:pPr>
        <w:pStyle w:val="Heading2"/>
      </w:pPr>
      <w:r>
        <w:rPr>
          <w:b/>
          <w:bCs/>
        </w:rPr>
        <w:t xml:space="preserve">Top risks and mitigations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Biometric devices</w:t>
            </w:r>
            <w:r>
              <w:t xml:space="preserve"> </w:t>
            </w:r>
            <w:r>
              <w:t xml:space="preserve">delayed at customs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Compresses or cuts the</w:t>
            </w:r>
            <w:r>
              <w:t xml:space="preserve"> </w:t>
            </w:r>
            <w:r>
              <w:t xml:space="preserve">field window.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pre-clears</w:t>
            </w:r>
            <w:r>
              <w:t xml:space="preserve"> </w:t>
            </w:r>
            <w:r>
              <w:t xml:space="preserve">customs; MOSIP ships in</w:t>
            </w:r>
            <w:r>
              <w:t xml:space="preserve"> </w:t>
            </w:r>
            <w:r>
              <w:t xml:space="preserve">two waves so a partial</w:t>
            </w:r>
            <w:r>
              <w:t xml:space="preserve"> </w:t>
            </w:r>
            <w:r>
              <w:t xml:space="preserve">shipment can start</w:t>
            </w:r>
            <w:r>
              <w:t xml:space="preserve"> </w:t>
            </w:r>
            <w:r>
              <w:t xml:space="preserve">training.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On-prem environment not</w:t>
            </w:r>
            <w:r>
              <w:t xml:space="preserve"> </w:t>
            </w:r>
            <w: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slips,</w:t>
            </w:r>
            <w:r>
              <w:t xml:space="preserve"> </w:t>
            </w:r>
            <w:r>
              <w:t xml:space="preserve">downstream training and</w:t>
            </w:r>
            <w:r>
              <w:t xml:space="preserve"> </w:t>
            </w:r>
            <w:r>
              <w:t xml:space="preserve">customisation cascade.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 a public cloud</w:t>
            </w:r>
            <w:r>
              <w:t xml:space="preserve"> </w:t>
            </w:r>
            <w:r>
              <w:t xml:space="preserve">fallback environment</w:t>
            </w:r>
            <w:r>
              <w:t xml:space="preserve"> </w:t>
            </w:r>
            <w:r>
              <w:t xml:space="preserve">pre-approved as a</w:t>
            </w:r>
            <w:r>
              <w:t xml:space="preserve"> </w:t>
            </w:r>
            <w:r>
              <w:t xml:space="preserve">contingency (depends on</w:t>
            </w:r>
            <w:r>
              <w:t xml:space="preserve"> </w:t>
            </w:r>
            <w:r>
              <w:t xml:space="preserve">country’s sovereign</w:t>
            </w:r>
            <w:r>
              <w:t xml:space="preserve"> </w:t>
            </w:r>
            <w:r>
              <w:t xml:space="preserve">principles)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 attrition</w:t>
            </w:r>
            <w:r>
              <w:t xml:space="preserve"> </w:t>
            </w:r>
            <w:r>
              <w:t xml:space="preserve">during the 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of trained</w:t>
            </w:r>
            <w:r>
              <w:t xml:space="preserve"> </w:t>
            </w:r>
            <w:r>
              <w:t xml:space="preserve">operators forces</w:t>
            </w:r>
            <w:r>
              <w:t xml:space="preserve"> </w:t>
            </w:r>
            <w:r>
              <w:t xml:space="preserve">re-training mid-flight.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 at least 1.5× the</w:t>
            </w:r>
            <w:r>
              <w:t xml:space="preserve"> </w:t>
            </w:r>
            <w:r>
              <w:t xml:space="preserve">operators required and</w:t>
            </w:r>
            <w:r>
              <w:t xml:space="preserve"> </w:t>
            </w:r>
            <w:r>
              <w:t xml:space="preserve">rotate them through</w:t>
            </w:r>
            <w:r>
              <w:t xml:space="preserve"> </w:t>
            </w:r>
            <w:r>
              <w:t xml:space="preserve">Centers.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 schema changes late</w:t>
            </w:r>
            <w:r>
              <w:t xml:space="preserve"> </w:t>
            </w:r>
            <w:r>
              <w:t xml:space="preserve">into the pilot</w:t>
            </w:r>
            <w:r>
              <w:t xml:space="preserve"> </w:t>
            </w:r>
            <w:r>
              <w:t xml:space="preserve">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Triggers</w:t>
            </w:r>
            <w:r>
              <w:t xml:space="preserve"> </w:t>
            </w:r>
            <w:r>
              <w:t xml:space="preserve">re-customisation and</w:t>
            </w:r>
            <w:r>
              <w:t xml:space="preserve"> </w:t>
            </w:r>
            <w:r>
              <w:t xml:space="preserve">re-test of the</w:t>
            </w:r>
            <w:r>
              <w:t xml:space="preserve"> </w:t>
            </w:r>
            <w:r>
              <w:t xml:space="preserve">registration UI.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 the schema by</w:t>
            </w:r>
            <w:r>
              <w:t xml:space="preserve"> </w:t>
            </w:r>
            <w:r>
              <w:t xml:space="preserve">end of Week 3; treat</w:t>
            </w:r>
            <w:r>
              <w:t xml:space="preserve"> </w:t>
            </w:r>
            <w:r>
              <w:t xml:space="preserve">post-freeze changes as</w:t>
            </w:r>
            <w:r>
              <w:t xml:space="preserve"> </w:t>
            </w:r>
            <w:r>
              <w:t xml:space="preserve">scope changes needing</w:t>
            </w:r>
            <w:r>
              <w:t xml:space="preserve"> </w:t>
            </w:r>
            <w:r>
              <w:t xml:space="preserve">committee 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Connectivity outage at</w:t>
            </w:r>
            <w:r>
              <w:t xml:space="preserve"> </w:t>
            </w:r>
            <w:r>
              <w:t xml:space="preserve">a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registration</w:t>
            </w:r>
            <w:r>
              <w:t xml:space="preserve"> </w:t>
            </w:r>
            <w:r>
              <w:t xml:space="preserve">grinds to a halt.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mode is</w:t>
            </w:r>
            <w:r>
              <w:t xml:space="preserve"> </w:t>
            </w:r>
            <w:r>
              <w:t xml:space="preserve">enabled, exercised</w:t>
            </w:r>
            <w:r>
              <w:t xml:space="preserve"> </w:t>
            </w:r>
            <w:r>
              <w:t xml:space="preserve">during training, and</w:t>
            </w:r>
            <w:r>
              <w:t xml:space="preserve"> </w:t>
            </w:r>
            <w:r>
              <w:t xml:space="preserve">used as the default</w:t>
            </w:r>
            <w:r>
              <w:t xml:space="preserve"> </w:t>
            </w:r>
            <w:r>
              <w:t xml:space="preserve">fall-back.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resident turnout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reach 3,000</w:t>
            </w:r>
            <w:r>
              <w:t xml:space="preserve"> </w:t>
            </w:r>
            <w:r>
              <w:t xml:space="preserve">registrations in the</w:t>
            </w:r>
            <w:r>
              <w:t xml:space="preserve"> </w:t>
            </w:r>
            <w:r>
              <w:t xml:space="preserve">window.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Communications focal</w:t>
            </w:r>
            <w:r>
              <w:t xml:space="preserve"> </w:t>
            </w:r>
            <w:r>
              <w:t xml:space="preserve">point runs structured</w:t>
            </w:r>
            <w:r>
              <w:t xml:space="preserve"> </w:t>
            </w:r>
            <w:r>
              <w:t xml:space="preserve">outreach via campaigns</w:t>
            </w:r>
            <w:r>
              <w:t xml:space="preserve"> </w:t>
            </w:r>
            <w:r>
              <w:t xml:space="preserve">and partner channels;</w:t>
            </w:r>
            <w:r>
              <w:t xml:space="preserve"> </w:t>
            </w:r>
            <w:r>
              <w:t xml:space="preserve">Centers open extended</w:t>
            </w:r>
            <w:r>
              <w:t xml:space="preserve"> </w:t>
            </w:r>
            <w:r>
              <w:t xml:space="preserve">hours in the last week</w:t>
            </w:r>
            <w:r>
              <w:t xml:space="preserve"> </w:t>
            </w:r>
            <w:r>
              <w:t xml:space="preserve">and may be use</w:t>
            </w:r>
            <w:r>
              <w:t xml:space="preserve"> </w:t>
            </w:r>
            <w:r>
              <w:t xml:space="preserve">weekends.</w:t>
            </w:r>
          </w:p>
        </w:tc>
      </w:tr>
    </w:tbl>
    <w:p>
      <w:pPr>
        <w:pStyle w:val="BodyText"/>
      </w:pPr>
      <w:r>
        <w:rPr>
          <w:b/>
          <w:bCs/>
        </w:rPr>
        <w:t xml:space="preserve">25. Pilot Closure and Hand-Off</w:t>
      </w:r>
    </w:p>
    <w:p>
      <w:pPr>
        <w:pStyle w:val="BodyText"/>
      </w:pPr>
      <w:r>
        <w:t xml:space="preserve">Closure is not just turning the lights off. It is the moment the country</w:t>
      </w:r>
      <w:r>
        <w:t xml:space="preserve"> </w:t>
      </w:r>
      <w:r>
        <w:t xml:space="preserve">team formally takes ownership of MOSIP and decides what to keep, what to</w:t>
      </w:r>
      <w:r>
        <w:t xml:space="preserve"> </w:t>
      </w:r>
      <w:r>
        <w:t xml:space="preserve">redo and what to scale. The closure activities below are a structured</w:t>
      </w:r>
      <w:r>
        <w:t xml:space="preserve"> </w:t>
      </w:r>
      <w:r>
        <w:t xml:space="preserve">way to make sure no lesson learned in the pilot is lost in the</w:t>
      </w:r>
      <w:r>
        <w:t xml:space="preserve"> </w:t>
      </w:r>
      <w:r>
        <w:t xml:space="preserve">transition.</w:t>
      </w:r>
    </w:p>
    <w:bookmarkEnd w:id="69"/>
    <w:bookmarkStart w:id="70" w:name="formal-closure"/>
    <w:p>
      <w:pPr>
        <w:pStyle w:val="Heading2"/>
      </w:pPr>
      <w:r>
        <w:rPr>
          <w:b/>
          <w:bCs/>
        </w:rPr>
        <w:t xml:space="preserve">Formal closure</w:t>
      </w:r>
    </w:p>
    <w:p>
      <w:pPr>
        <w:numPr>
          <w:ilvl w:val="0"/>
          <w:numId w:val="1049"/>
        </w:numPr>
      </w:pPr>
      <w:r>
        <w:t xml:space="preserve">Inform the country authorities, in writing, that the pilot has been</w:t>
      </w:r>
      <w:r>
        <w:t xml:space="preserve"> </w:t>
      </w:r>
      <w:r>
        <w:t xml:space="preserve">completed.</w:t>
      </w:r>
    </w:p>
    <w:p>
      <w:pPr>
        <w:numPr>
          <w:ilvl w:val="0"/>
          <w:numId w:val="1049"/>
        </w:numPr>
      </w:pPr>
      <w:r>
        <w:t xml:space="preserve">Generate the formal pilot reports from the reporting console —</w:t>
      </w:r>
      <w:r>
        <w:t xml:space="preserve"> </w:t>
      </w:r>
      <w:r>
        <w:t xml:space="preserve">registration, authentication, exceptions, dashboards.</w:t>
      </w:r>
    </w:p>
    <w:bookmarkEnd w:id="70"/>
    <w:bookmarkStart w:id="71" w:name="capturing-field-experience"/>
    <w:p>
      <w:pPr>
        <w:pStyle w:val="Heading2"/>
      </w:pPr>
      <w:r>
        <w:rPr>
          <w:b/>
          <w:bCs/>
        </w:rPr>
        <w:t xml:space="preserve">Capturing field experience</w:t>
      </w:r>
    </w:p>
    <w:p>
      <w:pPr>
        <w:numPr>
          <w:ilvl w:val="0"/>
          <w:numId w:val="1050"/>
        </w:numPr>
      </w:pPr>
      <w:r>
        <w:t xml:space="preserve">Interview every registration field operator and supervisor; record</w:t>
      </w:r>
      <w:r>
        <w:t xml:space="preserve"> </w:t>
      </w:r>
      <w:r>
        <w:t xml:space="preserve">their experience in their own words.</w:t>
      </w:r>
    </w:p>
    <w:p>
      <w:pPr>
        <w:numPr>
          <w:ilvl w:val="0"/>
          <w:numId w:val="1050"/>
        </w:numPr>
      </w:pPr>
      <w:r>
        <w:t xml:space="preserve">Interview the country technical leads and program managers.</w:t>
      </w:r>
    </w:p>
    <w:p>
      <w:pPr>
        <w:numPr>
          <w:ilvl w:val="0"/>
          <w:numId w:val="1050"/>
        </w:numPr>
      </w:pPr>
      <w:r>
        <w:t xml:space="preserve">Hold a closure meeting with the MOSIP team to discuss outcomes,</w:t>
      </w:r>
      <w:r>
        <w:t xml:space="preserve"> </w:t>
      </w:r>
      <w:r>
        <w:t xml:space="preserve">surprises and recommendations.</w:t>
      </w:r>
    </w:p>
    <w:p>
      <w:pPr>
        <w:numPr>
          <w:ilvl w:val="0"/>
          <w:numId w:val="1050"/>
        </w:numPr>
      </w:pPr>
      <w:r>
        <w:t xml:space="preserve">Send a formal pilot closure report to the MOSIP team.</w:t>
      </w:r>
    </w:p>
    <w:bookmarkEnd w:id="71"/>
    <w:bookmarkStart w:id="72" w:name="closure-deliverables"/>
    <w:p>
      <w:pPr>
        <w:pStyle w:val="Heading2"/>
      </w:pPr>
      <w:r>
        <w:rPr>
          <w:b/>
          <w:bCs/>
        </w:rPr>
        <w:t xml:space="preserve">Closure deliverables</w:t>
      </w:r>
    </w:p>
    <w:p>
      <w:pPr>
        <w:numPr>
          <w:ilvl w:val="0"/>
          <w:numId w:val="1051"/>
        </w:numPr>
      </w:pPr>
      <w:r>
        <w:t xml:space="preserve">Registration metrics: total registered, breakdown by demographic</w:t>
      </w:r>
      <w:r>
        <w:t xml:space="preserve"> </w:t>
      </w:r>
      <w:r>
        <w:t xml:space="preserve">group, on-line vs off-line split, biometric exception rates, average</w:t>
      </w:r>
      <w:r>
        <w:t xml:space="preserve"> </w:t>
      </w:r>
      <w:r>
        <w:t xml:space="preserve">registration time per kit.</w:t>
      </w:r>
    </w:p>
    <w:p>
      <w:pPr>
        <w:numPr>
          <w:ilvl w:val="0"/>
          <w:numId w:val="1051"/>
        </w:numPr>
      </w:pPr>
      <w:r>
        <w:t xml:space="preserve">Authentication metrics: OTP and biometric success rates, helpdesk</w:t>
      </w:r>
      <w:r>
        <w:t xml:space="preserve"> </w:t>
      </w:r>
      <w:r>
        <w:t xml:space="preserve">incident counts.</w:t>
      </w:r>
    </w:p>
    <w:p>
      <w:pPr>
        <w:numPr>
          <w:ilvl w:val="0"/>
          <w:numId w:val="1051"/>
        </w:numPr>
      </w:pPr>
      <w:r>
        <w:t xml:space="preserve">Lessons-learned register, captured weekly across the pilot.</w:t>
      </w:r>
    </w:p>
    <w:p>
      <w:pPr>
        <w:numPr>
          <w:ilvl w:val="0"/>
          <w:numId w:val="1051"/>
        </w:numPr>
      </w:pPr>
      <w:r>
        <w:t xml:space="preserve">Configuration baselines: ID schema, master data, customisation diff,</w:t>
      </w:r>
      <w:r>
        <w:t xml:space="preserve"> </w:t>
      </w:r>
      <w:r>
        <w:t xml:space="preserve">infrastructure footprint as actually deployed.</w:t>
      </w:r>
    </w:p>
    <w:p>
      <w:pPr>
        <w:numPr>
          <w:ilvl w:val="0"/>
          <w:numId w:val="1051"/>
        </w:numPr>
      </w:pPr>
      <w:r>
        <w:t xml:space="preserve">Recommendations for scale: sizing, integrations, capacity, governance.</w:t>
      </w:r>
    </w:p>
    <w:p>
      <w:pPr>
        <w:numPr>
          <w:ilvl w:val="0"/>
          <w:numId w:val="1051"/>
        </w:numPr>
      </w:pPr>
      <w:r>
        <w:t xml:space="preserve">Final sign-off from the Pilot Governance Committee.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Cost note</w:t>
            </w:r>
          </w:p>
          <w:p>
            <w:pPr>
              <w:pStyle w:val="BodyText"/>
            </w:pPr>
            <w:r>
              <w:t xml:space="preserve">The pilot platform is provided at no cost (open source). The country</w:t>
            </w:r>
            <w:r>
              <w:t xml:space="preserve"> </w:t>
            </w:r>
            <w:r>
              <w:t xml:space="preserve">invests in infrastructure, country-side hardware, gateways, personnel</w:t>
            </w:r>
            <w:r>
              <w:t xml:space="preserve"> </w:t>
            </w:r>
            <w:r>
              <w:t xml:space="preserve">and travel. Production costing for a national rollout is a separate</w:t>
            </w:r>
            <w:r>
              <w:t xml:space="preserve"> </w:t>
            </w:r>
            <w:r>
              <w:t xml:space="preserve">exercise and is not represented by the pilot footprint.</w:t>
            </w:r>
          </w:p>
        </w:tc>
      </w:tr>
    </w:tbl>
    <w:p>
      <w:pPr>
        <w:pStyle w:val="BodyText"/>
      </w:pPr>
      <w:r>
        <w:rPr>
          <w:b/>
          <w:bCs/>
        </w:rPr>
        <w:t xml:space="preserve">Appendix A</w:t>
      </w:r>
    </w:p>
    <w:p>
      <w:pPr>
        <w:pStyle w:val="BodyText"/>
      </w:pPr>
      <w:r>
        <w:rPr>
          <w:b/>
          <w:bCs/>
        </w:rPr>
        <w:t xml:space="preserve">Registration Center Setup Checklist</w:t>
      </w:r>
    </w:p>
    <w:p>
      <w:pPr>
        <w:pStyle w:val="BodyText"/>
      </w:pPr>
      <w:r>
        <w:t xml:space="preserve">Print this page and do an audit with a supervisor before the first</w:t>
      </w:r>
      <w:r>
        <w:t xml:space="preserve"> </w:t>
      </w:r>
      <w:r>
        <w:t xml:space="preserve">registration. Tick everything before opening to residents.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19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Area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and connectivity</w:t>
            </w:r>
          </w:p>
        </w:tc>
        <w:tc>
          <w:tcPr/>
          <w:p>
            <w:pPr>
              <w:pStyle w:val="BodyText"/>
            </w:pPr>
            <w:r>
              <w:t xml:space="preserve">Power outlets sufficient for laptop,</w:t>
            </w:r>
            <w:r>
              <w:t xml:space="preserve"> </w:t>
            </w:r>
            <w:r>
              <w:t xml:space="preserve">monitor, printer/scanner, lights and</w:t>
            </w:r>
            <w:r>
              <w:t xml:space="preserve"> </w:t>
            </w:r>
            <w:r>
              <w:t xml:space="preserve">devices. Surge protection in place.</w:t>
            </w:r>
          </w:p>
          <w:p>
            <w:pPr>
              <w:pStyle w:val="BodyText"/>
            </w:pPr>
            <w:r>
              <w:t xml:space="preserve">Wired or stable Wi-Fi tested at the</w:t>
            </w:r>
            <w:r>
              <w:t xml:space="preserve"> </w:t>
            </w:r>
            <w:r>
              <w:t xml:space="preserve">kit. Offline-mode fallback verified end</w:t>
            </w:r>
            <w:r>
              <w:t xml:space="preserve"> </w:t>
            </w:r>
            <w:r>
              <w:t xml:space="preserve">to end.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 kit</w:t>
            </w:r>
          </w:p>
        </w:tc>
        <w:tc>
          <w:tcPr/>
          <w:p>
            <w:pPr>
              <w:pStyle w:val="BodyText"/>
            </w:pPr>
            <w:r>
              <w:t xml:space="preserve">Laptop (specs per Section 5.2) up to</w:t>
            </w:r>
            <w:r>
              <w:t xml:space="preserve"> </w:t>
            </w:r>
            <w:r>
              <w:t xml:space="preserve">date, antivirus current.</w:t>
            </w:r>
          </w:p>
          <w:p>
            <w:pPr>
              <w:pStyle w:val="BodyText"/>
            </w:pPr>
            <w:r>
              <w:t xml:space="preserve">Citizen-facing monitor connected.</w:t>
            </w:r>
          </w:p>
          <w:p>
            <w:pPr>
              <w:pStyle w:val="BodyText"/>
            </w:pPr>
            <w:r>
              <w:t xml:space="preserve">Fingerprint slap scanner, dual iris</w:t>
            </w:r>
            <w:r>
              <w:t xml:space="preserve"> </w:t>
            </w:r>
            <w:r>
              <w:t xml:space="preserve">scanner and face camera tested with</w:t>
            </w:r>
            <w:r>
              <w:t xml:space="preserve"> </w:t>
            </w:r>
            <w:r>
              <w:t xml:space="preserve">sample captures.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 and printers</w:t>
            </w:r>
          </w:p>
        </w:tc>
        <w:tc>
          <w:tcPr/>
          <w:p>
            <w:pPr>
              <w:pStyle w:val="BodyText"/>
            </w:pPr>
            <w:r>
              <w:t xml:space="preserve">Printer/scanner installed.</w:t>
            </w:r>
          </w:p>
          <w:p>
            <w:pPr>
              <w:pStyle w:val="BodyText"/>
            </w:pPr>
            <w:r>
              <w:t xml:space="preserve">A4 paper, ink/toner stocked.</w:t>
            </w:r>
          </w:p>
          <w:p>
            <w:pPr>
              <w:pStyle w:val="BodyText"/>
            </w:pPr>
            <w:r>
              <w:t xml:space="preserve">Document scanner tested with a sample</w:t>
            </w:r>
            <w:r>
              <w:t xml:space="preserve"> </w:t>
            </w:r>
            <w:r>
              <w:t xml:space="preserve">identity document.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 booth</w:t>
            </w:r>
          </w:p>
        </w:tc>
        <w:tc>
          <w:tcPr/>
          <w:p>
            <w:pPr>
              <w:pStyle w:val="BodyText"/>
            </w:pPr>
            <w:r>
              <w:t xml:space="preserve">Backdrop and lights set up; framing</w:t>
            </w:r>
            <w:r>
              <w:t xml:space="preserve"> </w:t>
            </w:r>
            <w:r>
              <w:t xml:space="preserve">tested with a person of average height.</w:t>
            </w:r>
          </w:p>
          <w:p>
            <w:pPr>
              <w:pStyle w:val="BodyText"/>
            </w:pPr>
            <w:r>
              <w:t xml:space="preserve">Lighting uniform; no shadow on the</w:t>
            </w:r>
            <w:r>
              <w:t xml:space="preserve"> </w:t>
            </w:r>
            <w:r>
              <w:t xml:space="preserve">face.</w:t>
            </w:r>
          </w:p>
          <w:p>
            <w:pPr>
              <w:pStyle w:val="BodyText"/>
            </w:pPr>
            <w:r>
              <w:t xml:space="preserve">A chair placed at a distance from the</w:t>
            </w:r>
            <w:r>
              <w:t xml:space="preserve"> </w:t>
            </w:r>
            <w:r>
              <w:t xml:space="preserve">camera to get a good photograph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Helpdesk and admin</w:t>
            </w:r>
          </w:p>
        </w:tc>
        <w:tc>
          <w:tcPr/>
          <w:p>
            <w:pPr>
              <w:pStyle w:val="BodyText"/>
            </w:pPr>
            <w:r>
              <w:t xml:space="preserve">Supervisor terminal logged in with</w:t>
            </w:r>
            <w:r>
              <w:t xml:space="preserve"> </w:t>
            </w:r>
            <w:r>
              <w:t xml:space="preserve">helpdesk role.</w:t>
            </w:r>
          </w:p>
          <w:p>
            <w:pPr>
              <w:pStyle w:val="BodyText"/>
            </w:pPr>
            <w:r>
              <w:t xml:space="preserve">Admin terminal accessible only by the</w:t>
            </w:r>
            <w:r>
              <w:t xml:space="preserve"> </w:t>
            </w:r>
            <w:r>
              <w:t xml:space="preserve">country admin.</w:t>
            </w:r>
          </w:p>
          <w:p>
            <w:pPr>
              <w:pStyle w:val="BodyText"/>
            </w:pPr>
            <w:r>
              <w:t xml:space="preserve">Incident log template available.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Resident experience</w:t>
            </w:r>
          </w:p>
        </w:tc>
        <w:tc>
          <w:tcPr/>
          <w:p>
            <w:pPr>
              <w:pStyle w:val="BodyText"/>
            </w:pPr>
            <w:r>
              <w:t xml:space="preserve">Signage and queueing arranged with</w:t>
            </w:r>
            <w:r>
              <w:t xml:space="preserve"> </w:t>
            </w:r>
            <w:r>
              <w:t xml:space="preserve">accessibility in mind.</w:t>
            </w:r>
          </w:p>
          <w:p>
            <w:pPr>
              <w:pStyle w:val="BodyText"/>
            </w:pPr>
            <w:r>
              <w:t xml:space="preserve">Seating available, including for senior</w:t>
            </w:r>
            <w:r>
              <w:t xml:space="preserve"> </w:t>
            </w:r>
            <w:r>
              <w:t xml:space="preserve">citizens and residents with</w:t>
            </w:r>
            <w:r>
              <w:t xml:space="preserve"> </w:t>
            </w:r>
            <w:r>
              <w:t xml:space="preserve">disabilities.</w:t>
            </w:r>
          </w:p>
          <w:p>
            <w:pPr>
              <w:pStyle w:val="BodyText"/>
            </w:pPr>
            <w:r>
              <w:t xml:space="preserve">Drinking water and rest areas</w:t>
            </w:r>
            <w:r>
              <w:t xml:space="preserve"> </w:t>
            </w:r>
            <w:r>
              <w:t xml:space="preserve">signposted.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BodyText"/>
            </w:pPr>
            <w:r>
              <w:t xml:space="preserve">Consent forms printed in the</w:t>
            </w:r>
            <w:r>
              <w:t xml:space="preserve"> </w:t>
            </w:r>
            <w:r>
              <w:t xml:space="preserve">language(s) used by participants.</w:t>
            </w:r>
          </w:p>
          <w:p>
            <w:pPr>
              <w:pStyle w:val="BodyText"/>
            </w:pPr>
            <w:r>
              <w:t xml:space="preserve">Data-handling poster displayed.</w:t>
            </w:r>
          </w:p>
          <w:p>
            <w:pPr>
              <w:pStyle w:val="BodyText"/>
            </w:pPr>
            <w:r>
              <w:t xml:space="preserve">Incident contact details visible at</w:t>
            </w:r>
            <w:r>
              <w:t xml:space="preserve"> </w:t>
            </w:r>
            <w:r>
              <w:t xml:space="preserve">every kit.</w:t>
            </w:r>
          </w:p>
          <w:p>
            <w:pPr>
              <w:pStyle w:val="BodyText"/>
            </w:pPr>
            <w:r>
              <w:t xml:space="preserve">Good, average and poor quality</w:t>
            </w:r>
            <w:r>
              <w:t xml:space="preserve"> </w:t>
            </w:r>
            <w:r>
              <w:t xml:space="preserve">biometrics printed and pasted in</w:t>
            </w:r>
            <w:r>
              <w:t xml:space="preserve"> </w:t>
            </w:r>
            <w:r>
              <w:t xml:space="preserve">various locations in the center with</w:t>
            </w:r>
            <w:r>
              <w:t xml:space="preserve"> </w:t>
            </w:r>
            <w:r>
              <w:t xml:space="preserve">copies circulated to supervisor and</w:t>
            </w:r>
            <w:r>
              <w:t xml:space="preserve"> </w:t>
            </w:r>
            <w:r>
              <w:t xml:space="preserve">operators</w:t>
            </w:r>
          </w:p>
        </w:tc>
      </w:tr>
    </w:tbl>
    <w:p>
      <w:pPr>
        <w:pStyle w:val="BodyText"/>
      </w:pPr>
      <w:r>
        <w:rPr>
          <w:b/>
          <w:bCs/>
        </w:rPr>
        <w:t xml:space="preserve">Appendix B</w:t>
      </w:r>
    </w:p>
    <w:p>
      <w:pPr>
        <w:pStyle w:val="BodyText"/>
      </w:pPr>
      <w:r>
        <w:rPr>
          <w:b/>
          <w:bCs/>
        </w:rPr>
        <w:t xml:space="preserve">Day-of-Pilot Operator Run Sheet</w:t>
      </w:r>
    </w:p>
    <w:p>
      <w:pPr>
        <w:pStyle w:val="BodyText"/>
      </w:pPr>
      <w:r>
        <w:t xml:space="preserve">A condensed run sheet for an operator on a registration day. Localise it</w:t>
      </w:r>
      <w:r>
        <w:t xml:space="preserve"> </w:t>
      </w:r>
      <w:r>
        <w:t xml:space="preserve">for your Center.</w:t>
      </w:r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</w:tblPr>
      <w:tblGrid>
        <w:gridCol w:w="2006"/>
        <w:gridCol w:w="57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the operator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of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on the kit. Verify the operator login and</w:t>
            </w:r>
            <w:r>
              <w:t xml:space="preserve"> </w:t>
            </w:r>
            <w:r>
              <w:t xml:space="preserve">date/time. Run a self-test capture on the</w:t>
            </w:r>
            <w:r>
              <w:t xml:space="preserve"> </w:t>
            </w:r>
            <w:r>
              <w:t xml:space="preserve">fingerprint, iris and face devices. Print a</w:t>
            </w:r>
            <w:r>
              <w:t xml:space="preserve"> </w:t>
            </w:r>
            <w:r>
              <w:t xml:space="preserve">calibration page from the printer.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Pre-registration</w:t>
            </w:r>
            <w:r>
              <w:t xml:space="preserve"> </w:t>
            </w: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up the resident’s pre-registration appointment.</w:t>
            </w:r>
            <w:r>
              <w:t xml:space="preserve"> </w:t>
            </w:r>
            <w:r>
              <w:t xml:space="preserve">Confirm identity documents match. Confirm consent.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Demographic</w:t>
            </w:r>
            <w:r>
              <w:t xml:space="preserve"> </w:t>
            </w:r>
            <w:r>
              <w:t xml:space="preserve">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 demographics in the country language, in the</w:t>
            </w:r>
            <w:r>
              <w:t xml:space="preserve"> </w:t>
            </w:r>
            <w:r>
              <w:t xml:space="preserve">agreed schema. Re-read each entry to the resident</w:t>
            </w:r>
            <w:r>
              <w:t xml:space="preserve"> </w:t>
            </w:r>
            <w:r>
              <w:t xml:space="preserve">before saving.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Biometric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 fingerprints (slap), iris (dual) and face.</w:t>
            </w:r>
            <w:r>
              <w:t xml:space="preserve"> </w:t>
            </w:r>
            <w:r>
              <w:t xml:space="preserve">Repeat captures whose quality score is below</w:t>
            </w:r>
            <w:r>
              <w:t xml:space="preserve"> </w:t>
            </w:r>
            <w:r>
              <w:t xml:space="preserve">threshold. For exceptions, mark the</w:t>
            </w:r>
            <w:r>
              <w:t xml:space="preserve"> </w:t>
            </w:r>
            <w:r>
              <w:t xml:space="preserve">missing-biometrics and call the supervisor.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the supporting document at 300 dpi. Confirm</w:t>
            </w:r>
            <w:r>
              <w:t xml:space="preserve"> </w:t>
            </w:r>
            <w:r>
              <w:t xml:space="preserve">legibility before saving.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 packet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the packet. In offline mode, queue it for sync</w:t>
            </w:r>
            <w:r>
              <w:t xml:space="preserve"> </w:t>
            </w:r>
            <w:r>
              <w:t xml:space="preserve">and note the packet ID on the manual 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  <w:r>
              <w:t xml:space="preserve"> </w:t>
            </w: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the resident is part of the authentication sample,</w:t>
            </w:r>
            <w:r>
              <w:t xml:space="preserve"> </w:t>
            </w:r>
            <w:r>
              <w:t xml:space="preserve">walk them through eSignet OTP or biometric flow at</w:t>
            </w:r>
            <w:r>
              <w:t xml:space="preserve"> </w:t>
            </w:r>
            <w:r>
              <w:t xml:space="preserve">the mock RP portal. Demonstrate INJI Wallet</w:t>
            </w:r>
            <w:r>
              <w:t xml:space="preserve"> </w:t>
            </w:r>
            <w:r>
              <w:t xml:space="preserve">credential download if requested.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of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any offline packets. Power down devices. Lock</w:t>
            </w:r>
            <w:r>
              <w:t xml:space="preserve"> </w:t>
            </w:r>
            <w:r>
              <w:t xml:space="preserve">kit. Hand the daily metrics sheet to the supervisor.</w:t>
            </w:r>
          </w:p>
        </w:tc>
      </w:tr>
    </w:tbl>
    <w:p>
      <w:pPr>
        <w:pStyle w:val="BodyText"/>
      </w:pPr>
      <w:r>
        <w:rPr>
          <w:b/>
          <w:bCs/>
        </w:rPr>
        <w:t xml:space="preserve">Appendix C</w:t>
      </w:r>
    </w:p>
    <w:p>
      <w:pPr>
        <w:pStyle w:val="BodyText"/>
      </w:pPr>
      <w:r>
        <w:rPr>
          <w:b/>
          <w:bCs/>
        </w:rPr>
        <w:t xml:space="preserve">Experiencing Security and Privacy during the Pilot</w:t>
      </w:r>
    </w:p>
    <w:p>
      <w:pPr>
        <w:pStyle w:val="BodyText"/>
      </w:pPr>
      <w:r>
        <w:t xml:space="preserve">The MOSIP pilot is deliberately designed so that security and privacy</w:t>
      </w:r>
      <w:r>
        <w:t xml:space="preserve"> </w:t>
      </w:r>
      <w:r>
        <w:t xml:space="preserve">are not theoretical. Every step of the pilot — from configuring</w:t>
      </w:r>
      <w:r>
        <w:t xml:space="preserve"> </w:t>
      </w:r>
      <w:r>
        <w:t xml:space="preserve">network rules on Day 1 to watching the consent screen during</w:t>
      </w:r>
      <w:r>
        <w:t xml:space="preserve"> </w:t>
      </w:r>
      <w:r>
        <w:t xml:space="preserve">authentication — is an opportunity for the country team to build the</w:t>
      </w:r>
      <w:r>
        <w:t xml:space="preserve"> </w:t>
      </w:r>
      <w:r>
        <w:t xml:space="preserve">operational instincts needed to govern a national identity system</w:t>
      </w:r>
      <w:r>
        <w:t xml:space="preserve"> </w:t>
      </w:r>
      <w:r>
        <w:t xml:space="preserve">responsibly at scale.</w:t>
      </w:r>
    </w:p>
    <w:bookmarkEnd w:id="72"/>
    <w:bookmarkStart w:id="73" w:name="what-the-team-experiences"/>
    <w:p>
      <w:pPr>
        <w:pStyle w:val="Heading2"/>
      </w:pPr>
      <w:r>
        <w:rPr>
          <w:b/>
          <w:bCs/>
        </w:rPr>
        <w:t xml:space="preserve">What the Team Experiences</w:t>
      </w:r>
    </w:p>
    <w:tbl>
      <w:tblPr>
        <w:tblStyle w:val="Table"/>
        <w:tblW w:type="pct" w:w="4873"/>
        <w:tblLayout w:type="fixed"/>
        <w:tblLook w:firstRow="1" w:lastRow="0" w:firstColumn="0" w:lastColumn="0" w:noHBand="0" w:noVBand="0" w:val="0020"/>
      </w:tblPr>
      <w:tblGrid>
        <w:gridCol w:w="1904"/>
        <w:gridCol w:w="2907"/>
        <w:gridCol w:w="290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you experience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observe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/ privacy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principle at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Biometric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Biometric data leaves the</w:t>
            </w:r>
            <w:r>
              <w:t xml:space="preserve"> </w:t>
            </w:r>
            <w:r>
              <w:t xml:space="preserve">device encrypted. The</w:t>
            </w:r>
            <w:r>
              <w:t xml:space="preserve"> </w:t>
            </w:r>
            <w:r>
              <w:t xml:space="preserve">operator never sees raw</w:t>
            </w:r>
            <w:r>
              <w:t xml:space="preserve"> </w:t>
            </w:r>
            <w:r>
              <w:t xml:space="preserve">fingerprint or iris data on</w:t>
            </w:r>
            <w:r>
              <w:t xml:space="preserve"> </w:t>
            </w:r>
            <w:r>
              <w:t xml:space="preserve">screen — only a quality</w:t>
            </w:r>
            <w:r>
              <w:t xml:space="preserve"> </w:t>
            </w:r>
            <w:r>
              <w:t xml:space="preserve">score.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Data-at-capture encryption</w:t>
            </w:r>
            <w:r>
              <w:t xml:space="preserve"> </w:t>
            </w:r>
            <w:r>
              <w:t xml:space="preserve">via SBI device;</w:t>
            </w:r>
            <w:r>
              <w:t xml:space="preserve"> </w:t>
            </w:r>
            <w:r>
              <w:t xml:space="preserve">hardware-bound keys in TPM</w:t>
            </w:r>
            <w:r>
              <w:t xml:space="preserve"> </w:t>
            </w:r>
            <w:r>
              <w:t xml:space="preserve">on the registration laptop.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Registration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packet uploaded from</w:t>
            </w:r>
            <w:r>
              <w:t xml:space="preserve"> </w:t>
            </w:r>
            <w:r>
              <w:t xml:space="preserve">the Registration Client is</w:t>
            </w:r>
            <w:r>
              <w:t xml:space="preserve"> </w:t>
            </w:r>
            <w:r>
              <w:t xml:space="preserve">encrypted before it travels</w:t>
            </w:r>
            <w:r>
              <w:t xml:space="preserve"> </w:t>
            </w:r>
            <w:r>
              <w:t xml:space="preserve">over the network. Even if</w:t>
            </w:r>
            <w:r>
              <w:t xml:space="preserve"> </w:t>
            </w:r>
            <w:r>
              <w:t xml:space="preserve">intercepted, it is</w:t>
            </w:r>
            <w:r>
              <w:t xml:space="preserve"> </w:t>
            </w:r>
            <w:r>
              <w:t xml:space="preserve">unreadable.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encryption; hybrid</w:t>
            </w:r>
            <w:r>
              <w:t xml:space="preserve"> </w:t>
            </w:r>
            <w:r>
              <w:t xml:space="preserve">key wrapping with RSA.</w:t>
            </w:r>
            <w:r>
              <w:t xml:space="preserve"> </w:t>
            </w:r>
            <w:r>
              <w:t xml:space="preserve">Packet is signed with the</w:t>
            </w:r>
            <w:r>
              <w:t xml:space="preserve"> </w:t>
            </w:r>
            <w:r>
              <w:t xml:space="preserve">machine’s TPM key, binding</w:t>
            </w:r>
            <w:r>
              <w:t xml:space="preserve"> </w:t>
            </w:r>
            <w:r>
              <w:t xml:space="preserve">it to the physical hardware.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MOSIP core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 in the Admin Console</w:t>
            </w:r>
            <w:r>
              <w:t xml:space="preserve"> </w:t>
            </w:r>
            <w:r>
              <w:t xml:space="preserve">that each resident’s UIN is</w:t>
            </w:r>
            <w:r>
              <w:t xml:space="preserve"> </w:t>
            </w:r>
            <w:r>
              <w:t xml:space="preserve">never stored in plain text.</w:t>
            </w:r>
            <w:r>
              <w:t xml:space="preserve"> </w:t>
            </w:r>
            <w:r>
              <w:t xml:space="preserve">Identity and biometric data</w:t>
            </w:r>
            <w:r>
              <w:t xml:space="preserve"> </w:t>
            </w:r>
            <w:r>
              <w:t xml:space="preserve">are stored in separate</w:t>
            </w:r>
            <w:r>
              <w:t xml:space="preserve"> </w:t>
            </w:r>
            <w:r>
              <w:t xml:space="preserve">encrypted stores.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Zero-Knowledge encryption on</w:t>
            </w:r>
            <w:r>
              <w:t xml:space="preserve"> </w:t>
            </w:r>
            <w:r>
              <w:t xml:space="preserve">biometric templates; UIN</w:t>
            </w:r>
            <w:r>
              <w:t xml:space="preserve"> </w:t>
            </w:r>
            <w:r>
              <w:t xml:space="preserve">hashing and encryption; AES</w:t>
            </w:r>
            <w:r>
              <w:t xml:space="preserve"> </w:t>
            </w:r>
            <w:r>
              <w:t xml:space="preserve">keys per data category</w:t>
            </w:r>
            <w:r>
              <w:t xml:space="preserve"> </w:t>
            </w:r>
            <w:r>
              <w:t xml:space="preserve">stored in HSM / SoftHSM.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Deduplication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(ABIS)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 biometric</w:t>
            </w:r>
            <w:r>
              <w:t xml:space="preserve"> </w:t>
            </w:r>
            <w:r>
              <w:t xml:space="preserve">deduplication run without</w:t>
            </w:r>
            <w:r>
              <w:t xml:space="preserve"> </w:t>
            </w:r>
            <w:r>
              <w:t xml:space="preserve">any human operator seeing</w:t>
            </w:r>
            <w:r>
              <w:t xml:space="preserve"> </w:t>
            </w:r>
            <w:r>
              <w:t xml:space="preserve">the templates being</w:t>
            </w:r>
            <w:r>
              <w:t xml:space="preserve"> </w:t>
            </w:r>
            <w:r>
              <w:t xml:space="preserve">compared. Results return as</w:t>
            </w:r>
            <w:r>
              <w:t xml:space="preserve"> </w:t>
            </w:r>
            <w:r>
              <w:t xml:space="preserve">match / no-match only.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Biometric templates are</w:t>
            </w:r>
            <w:r>
              <w:t xml:space="preserve"> </w:t>
            </w:r>
            <w:r>
              <w:t xml:space="preserve">shared with ABIS in</w:t>
            </w:r>
            <w:r>
              <w:t xml:space="preserve"> </w:t>
            </w:r>
            <w:r>
              <w:t xml:space="preserve">encrypted form. ABIS returns</w:t>
            </w:r>
            <w:r>
              <w:t xml:space="preserve"> </w:t>
            </w:r>
            <w:r>
              <w:t xml:space="preserve">a score — never the raw</w:t>
            </w:r>
            <w:r>
              <w:t xml:space="preserve"> </w:t>
            </w:r>
            <w:r>
              <w:t xml:space="preserve">template back to MOSIP.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eSignet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 using OTP and</w:t>
            </w:r>
            <w:r>
              <w:t xml:space="preserve"> </w:t>
            </w:r>
            <w:r>
              <w:t xml:space="preserve">fingerprint. Observe that</w:t>
            </w:r>
            <w:r>
              <w:t xml:space="preserve"> </w:t>
            </w:r>
            <w:r>
              <w:t xml:space="preserve">the relying party (mock</w:t>
            </w:r>
            <w:r>
              <w:t xml:space="preserve"> </w:t>
            </w:r>
            <w:r>
              <w:t xml:space="preserve">health portal) receives only</w:t>
            </w:r>
            <w:r>
              <w:t xml:space="preserve"> </w:t>
            </w:r>
            <w:r>
              <w:t xml:space="preserve">a pseudonymous token — not</w:t>
            </w:r>
            <w:r>
              <w:t xml:space="preserve"> </w:t>
            </w:r>
            <w:r>
              <w:t xml:space="preserve">the resident’s real ID</w:t>
            </w:r>
            <w:r>
              <w:t xml:space="preserve"> </w:t>
            </w:r>
            <w:r>
              <w:t xml:space="preserve">number.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Specific User Token</w:t>
            </w:r>
            <w:r>
              <w:t xml:space="preserve"> </w:t>
            </w:r>
            <w:r>
              <w:t xml:space="preserve">(PSUT) — each service gets</w:t>
            </w:r>
            <w:r>
              <w:t xml:space="preserve"> </w:t>
            </w:r>
            <w:r>
              <w:t xml:space="preserve">a different identifier for</w:t>
            </w:r>
            <w:r>
              <w:t xml:space="preserve"> </w:t>
            </w:r>
            <w:r>
              <w:t xml:space="preserve">the same resident.</w:t>
            </w:r>
            <w:r>
              <w:t xml:space="preserve"> </w:t>
            </w:r>
            <w:r>
              <w:t xml:space="preserve">Cross-service profiling is</w:t>
            </w:r>
            <w:r>
              <w:t xml:space="preserve"> </w:t>
            </w:r>
            <w:r>
              <w:t xml:space="preserve">cryptographically prevented.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INJI 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a credential to a</w:t>
            </w:r>
            <w:r>
              <w:t xml:space="preserve"> </w:t>
            </w:r>
            <w:r>
              <w:t xml:space="preserve">phone. The credential is a</w:t>
            </w:r>
            <w:r>
              <w:t xml:space="preserve"> </w:t>
            </w:r>
            <w:r>
              <w:t xml:space="preserve">signed Verifiable Credential</w:t>
            </w:r>
            <w:r>
              <w:t xml:space="preserve"> </w:t>
            </w:r>
            <w:r>
              <w:t xml:space="preserve">that can be verified offline</w:t>
            </w:r>
            <w:r>
              <w:t xml:space="preserve"> </w:t>
            </w:r>
            <w:r>
              <w:t xml:space="preserve">— no call back to MOSIP</w:t>
            </w:r>
            <w:r>
              <w:t xml:space="preserve"> </w:t>
            </w:r>
            <w:r>
              <w:t xml:space="preserve">needed.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W3C Verifiable Credential</w:t>
            </w:r>
            <w:r>
              <w:t xml:space="preserve"> </w:t>
            </w:r>
            <w:r>
              <w:t xml:space="preserve">with cryptographic proof.</w:t>
            </w:r>
            <w:r>
              <w:t xml:space="preserve"> </w:t>
            </w:r>
            <w:r>
              <w:t xml:space="preserve">Credential is bound to the</w:t>
            </w:r>
            <w:r>
              <w:t xml:space="preserve"> </w:t>
            </w:r>
            <w:r>
              <w:t xml:space="preserve">wallet’s hardware key</w:t>
            </w:r>
            <w:r>
              <w:t xml:space="preserve"> </w:t>
            </w:r>
            <w:r>
              <w:t xml:space="preserve">(Android Keystore / iOS</w:t>
            </w:r>
            <w:r>
              <w:t xml:space="preserve"> </w:t>
            </w:r>
            <w:r>
              <w:t xml:space="preserve">Secure Enclave).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the consent screen</w:t>
            </w:r>
            <w:r>
              <w:t xml:space="preserve"> </w:t>
            </w:r>
            <w:r>
              <w:t xml:space="preserve">appear before any data is</w:t>
            </w:r>
            <w:r>
              <w:t xml:space="preserve"> </w:t>
            </w:r>
            <w:r>
              <w:t xml:space="preserve">shared with a relying party.</w:t>
            </w:r>
            <w:r>
              <w:t xml:space="preserve"> </w:t>
            </w:r>
            <w:r>
              <w:t xml:space="preserve">The resident explicitly</w:t>
            </w:r>
            <w:r>
              <w:t xml:space="preserve"> </w:t>
            </w:r>
            <w:r>
              <w:t xml:space="preserve">approves what is shared.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is recorded as an</w:t>
            </w:r>
            <w:r>
              <w:t xml:space="preserve"> </w:t>
            </w:r>
            <w:r>
              <w:t xml:space="preserve">artifact with a unique ID.</w:t>
            </w:r>
            <w:r>
              <w:t xml:space="preserve"> </w:t>
            </w:r>
            <w:r>
              <w:t xml:space="preserve">No data leaves MOSIP without</w:t>
            </w:r>
            <w:r>
              <w:t xml:space="preserve"> </w:t>
            </w:r>
            <w:r>
              <w:t xml:space="preserve">a valid consent record.</w:t>
            </w:r>
          </w:p>
        </w:tc>
      </w:tr>
    </w:tbl>
    <w:bookmarkEnd w:id="73"/>
    <w:bookmarkStart w:id="74" w:name="Xac81f54fd029fd24ab511fe2c6cb5bd769c2189"/>
    <w:p>
      <w:pPr>
        <w:pStyle w:val="Heading2"/>
      </w:pPr>
      <w:r>
        <w:rPr>
          <w:b/>
          <w:bCs/>
        </w:rPr>
        <w:t xml:space="preserve">Key privacy behaviors observed during Registration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During the pilot, specifically observe and discuss the following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with your team:</w:t>
            </w:r>
          </w:p>
          <w:p>
            <w:pPr>
              <w:numPr>
                <w:ilvl w:val="0"/>
                <w:numId w:val="1052"/>
              </w:numPr>
            </w:pPr>
            <w:r>
              <w:t xml:space="preserve">The operator never sees the resident’s biometric data in raw form</w:t>
            </w:r>
            <w:r>
              <w:t xml:space="preserve"> </w:t>
            </w:r>
            <w:r>
              <w:t xml:space="preserve">— only a quality indicator (green / amber / red). This is</w:t>
            </w:r>
            <w:r>
              <w:t xml:space="preserve"> </w:t>
            </w:r>
            <w:r>
              <w:t xml:space="preserve">enforced by the SBI device driver, not just policy.</w:t>
            </w:r>
          </w:p>
          <w:p>
            <w:pPr>
              <w:numPr>
                <w:ilvl w:val="0"/>
                <w:numId w:val="1052"/>
              </w:numPr>
            </w:pPr>
            <w:r>
              <w:t xml:space="preserve">The citizen-facing screen shows the resident their own data before</w:t>
            </w:r>
            <w:r>
              <w:t xml:space="preserve"> </w:t>
            </w:r>
            <w:r>
              <w:t xml:space="preserve">submission, giving them the opportunity to correct errors — a</w:t>
            </w:r>
            <w:r>
              <w:t xml:space="preserve"> </w:t>
            </w:r>
            <w:r>
              <w:t xml:space="preserve">built-in data accuracy and consent mechanism.</w:t>
            </w:r>
          </w:p>
          <w:p>
            <w:pPr>
              <w:numPr>
                <w:ilvl w:val="0"/>
                <w:numId w:val="1052"/>
              </w:numPr>
            </w:pPr>
            <w:r>
              <w:t xml:space="preserve">Acknowledgement slips printed for residents contain only the</w:t>
            </w:r>
            <w:r>
              <w:t xml:space="preserve"> </w:t>
            </w:r>
            <w:r>
              <w:t xml:space="preserve">Application ID, not the resident’s full biometric or demographic</w:t>
            </w:r>
            <w:r>
              <w:t xml:space="preserve"> </w:t>
            </w:r>
            <w:r>
              <w:t xml:space="preserve">record.</w:t>
            </w:r>
          </w:p>
          <w:p>
            <w:pPr>
              <w:numPr>
                <w:ilvl w:val="0"/>
                <w:numId w:val="1052"/>
              </w:numPr>
            </w:pPr>
            <w:r>
              <w:t xml:space="preserve">The deduplication process (ABIS) never returns the matching</w:t>
            </w:r>
            <w:r>
              <w:t xml:space="preserve"> </w:t>
            </w:r>
            <w:r>
              <w:t xml:space="preserve">resident’s data to an operator — only a match / no-match flag</w:t>
            </w:r>
            <w:r>
              <w:t xml:space="preserve"> </w:t>
            </w:r>
            <w:r>
              <w:t xml:space="preserve">routes to manual adjudication.</w:t>
            </w:r>
          </w:p>
          <w:p>
            <w:pPr>
              <w:numPr>
                <w:ilvl w:val="0"/>
                <w:numId w:val="1052"/>
              </w:numPr>
            </w:pPr>
            <w:r>
              <w:t xml:space="preserve">eSignet consent screen lists exactly which data fields a relying</w:t>
            </w:r>
            <w:r>
              <w:t xml:space="preserve"> </w:t>
            </w:r>
            <w:r>
              <w:t xml:space="preserve">party is requesting. The resident can see and refuse before any</w:t>
            </w:r>
            <w:r>
              <w:t xml:space="preserve"> </w:t>
            </w:r>
            <w:r>
              <w:t xml:space="preserve">data is shared.</w:t>
            </w:r>
          </w:p>
          <w:p>
            <w:pPr>
              <w:numPr>
                <w:ilvl w:val="0"/>
                <w:numId w:val="1052"/>
              </w:numPr>
            </w:pPr>
            <w:r>
              <w:t xml:space="preserve">The INJI Wallet credential shows the resident’s data but the</w:t>
            </w:r>
            <w:r>
              <w:t xml:space="preserve"> </w:t>
            </w:r>
            <w:r>
              <w:t xml:space="preserve">verifier’s QR scan returns only a cryptographic validity result —</w:t>
            </w:r>
            <w:r>
              <w:t xml:space="preserve"> </w:t>
            </w:r>
            <w:r>
              <w:t xml:space="preserve">the verifier cannot harvest and store the resident’s data from the</w:t>
            </w:r>
            <w:r>
              <w:t xml:space="preserve"> </w:t>
            </w:r>
            <w:r>
              <w:t xml:space="preserve">scan.</w:t>
            </w:r>
          </w:p>
        </w:tc>
      </w:tr>
    </w:tbl>
    <w:bookmarkEnd w:id="74"/>
    <w:bookmarkStart w:id="75" w:name="X095e34d91bd5c9291beadf21cc1310af455f5a6"/>
    <w:p>
      <w:pPr>
        <w:pStyle w:val="Heading2"/>
      </w:pPr>
      <w:r>
        <w:rPr>
          <w:b/>
          <w:bCs/>
        </w:rPr>
        <w:t xml:space="preserve">Questions to guide your team’s security discussion</w:t>
      </w:r>
    </w:p>
    <w:tbl>
      <w:tblPr>
        <w:tblStyle w:val="Table"/>
        <w:tblW w:type="pct" w:w="4932"/>
        <w:tblLayout w:type="fixed"/>
        <w:tblLook w:firstRow="1" w:lastRow="0" w:firstColumn="0" w:lastColumn="0" w:noHBand="0" w:noVBand="0" w:val="0020"/>
      </w:tblPr>
      <w:tblGrid>
        <w:gridCol w:w="433"/>
        <w:gridCol w:w="3688"/>
        <w:gridCol w:w="368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FOR THE TECHNICAL TEAM</w:t>
            </w:r>
          </w:p>
          <w:p>
            <w:pPr>
              <w:numPr>
                <w:ilvl w:val="0"/>
                <w:numId w:val="1053"/>
              </w:numPr>
            </w:pPr>
            <w:r>
              <w:t xml:space="preserve">What happens to a</w:t>
            </w:r>
            <w:r>
              <w:t xml:space="preserve"> </w:t>
            </w:r>
            <w:r>
              <w:t xml:space="preserve">registration packet if the</w:t>
            </w:r>
            <w:r>
              <w:t xml:space="preserve"> </w:t>
            </w:r>
            <w:r>
              <w:t xml:space="preserve">network drops mid-upload? Is</w:t>
            </w:r>
            <w:r>
              <w:t xml:space="preserve"> </w:t>
            </w:r>
            <w:r>
              <w:t xml:space="preserve">it lost, or stored securely</w:t>
            </w:r>
            <w:r>
              <w:t xml:space="preserve"> </w:t>
            </w:r>
            <w:r>
              <w:t xml:space="preserve">and retried?</w:t>
            </w:r>
          </w:p>
          <w:p>
            <w:pPr>
              <w:numPr>
                <w:ilvl w:val="0"/>
                <w:numId w:val="1053"/>
              </w:numPr>
            </w:pPr>
            <w:r>
              <w:t xml:space="preserve">Who in MOSIP has the ability</w:t>
            </w:r>
            <w:r>
              <w:t xml:space="preserve"> </w:t>
            </w:r>
            <w:r>
              <w:t xml:space="preserve">to decrypt a stored</w:t>
            </w:r>
            <w:r>
              <w:t xml:space="preserve"> </w:t>
            </w:r>
            <w:r>
              <w:t xml:space="preserve">biometric? What prevents</w:t>
            </w:r>
            <w:r>
              <w:t xml:space="preserve"> </w:t>
            </w:r>
            <w:r>
              <w:t xml:space="preserve">misuse?</w:t>
            </w:r>
          </w:p>
          <w:p>
            <w:pPr>
              <w:numPr>
                <w:ilvl w:val="0"/>
                <w:numId w:val="1053"/>
              </w:numPr>
            </w:pPr>
            <w:r>
              <w:t xml:space="preserve">How would we detect if a</w:t>
            </w:r>
            <w:r>
              <w:t xml:space="preserve"> </w:t>
            </w:r>
            <w:r>
              <w:t xml:space="preserve">rogue operator was</w:t>
            </w:r>
            <w:r>
              <w:t xml:space="preserve"> </w:t>
            </w:r>
            <w:r>
              <w:t xml:space="preserve">registering fictitious</w:t>
            </w:r>
            <w:r>
              <w:t xml:space="preserve"> </w:t>
            </w:r>
            <w:r>
              <w:t xml:space="preserve">residents?</w:t>
            </w:r>
          </w:p>
          <w:p>
            <w:pPr>
              <w:numPr>
                <w:ilvl w:val="0"/>
                <w:numId w:val="1053"/>
              </w:numPr>
            </w:pPr>
            <w:r>
              <w:t xml:space="preserve">What is the process for</w:t>
            </w:r>
            <w:r>
              <w:t xml:space="preserve"> </w:t>
            </w:r>
            <w:r>
              <w:t xml:space="preserve">rotating the signing keys</w:t>
            </w:r>
            <w:r>
              <w:t xml:space="preserve"> </w:t>
            </w:r>
            <w:r>
              <w:t xml:space="preserve">after the pilot?</w:t>
            </w:r>
          </w:p>
          <w:p>
            <w:pPr>
              <w:numPr>
                <w:ilvl w:val="0"/>
                <w:numId w:val="1053"/>
              </w:numPr>
            </w:pPr>
            <w:r>
              <w:t xml:space="preserve">How do we ensure the SoftHSM</w:t>
            </w:r>
            <w:r>
              <w:t xml:space="preserve"> </w:t>
            </w:r>
            <w:r>
              <w:t xml:space="preserve">seed material is protected,</w:t>
            </w:r>
            <w:r>
              <w:t xml:space="preserve"> </w:t>
            </w:r>
            <w:r>
              <w:t xml:space="preserve">and what replaces it in</w:t>
            </w:r>
            <w:r>
              <w:t xml:space="preserve"> </w:t>
            </w:r>
            <w:r>
              <w:t xml:space="preserve">production?</w:t>
            </w:r>
          </w:p>
        </w:tc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FOR THE POLICY TEAM</w:t>
            </w:r>
          </w:p>
          <w:p>
            <w:pPr>
              <w:numPr>
                <w:ilvl w:val="0"/>
                <w:numId w:val="1054"/>
              </w:numPr>
            </w:pPr>
            <w:r>
              <w:t xml:space="preserve">Which government authority</w:t>
            </w:r>
            <w:r>
              <w:t xml:space="preserve"> </w:t>
            </w:r>
            <w:r>
              <w:t xml:space="preserve">will be the data controller</w:t>
            </w:r>
            <w:r>
              <w:t xml:space="preserve"> </w:t>
            </w:r>
            <w:r>
              <w:t xml:space="preserve">for resident biometrics at</w:t>
            </w:r>
            <w:r>
              <w:t xml:space="preserve"> </w:t>
            </w:r>
            <w:r>
              <w:t xml:space="preserve">national scale?</w:t>
            </w:r>
          </w:p>
          <w:p>
            <w:pPr>
              <w:numPr>
                <w:ilvl w:val="0"/>
                <w:numId w:val="1054"/>
              </w:numPr>
            </w:pPr>
            <w:r>
              <w:t xml:space="preserve">What data retention policy</w:t>
            </w:r>
            <w:r>
              <w:t xml:space="preserve"> </w:t>
            </w:r>
            <w:r>
              <w:t xml:space="preserve">will apply to packets and</w:t>
            </w:r>
            <w:r>
              <w:t xml:space="preserve"> </w:t>
            </w:r>
            <w:r>
              <w:t xml:space="preserve">logs once ID is generated?</w:t>
            </w:r>
          </w:p>
          <w:p>
            <w:pPr>
              <w:numPr>
                <w:ilvl w:val="0"/>
                <w:numId w:val="1054"/>
              </w:numPr>
            </w:pPr>
            <w:r>
              <w:t xml:space="preserve">Under what legal authority</w:t>
            </w:r>
            <w:r>
              <w:t xml:space="preserve"> </w:t>
            </w:r>
            <w:r>
              <w:t xml:space="preserve">can a third-party service</w:t>
            </w:r>
            <w:r>
              <w:t xml:space="preserve"> </w:t>
            </w:r>
            <w:r>
              <w:t xml:space="preserve">request a resident’s eSignet</w:t>
            </w:r>
            <w:r>
              <w:t xml:space="preserve"> </w:t>
            </w:r>
            <w:r>
              <w:t xml:space="preserve">authentication?</w:t>
            </w:r>
          </w:p>
          <w:p>
            <w:pPr>
              <w:numPr>
                <w:ilvl w:val="0"/>
                <w:numId w:val="1054"/>
              </w:numPr>
            </w:pPr>
            <w:r>
              <w:t xml:space="preserve">How will residents exercise</w:t>
            </w:r>
            <w:r>
              <w:t xml:space="preserve"> </w:t>
            </w:r>
            <w:r>
              <w:t xml:space="preserve">their right to correction or</w:t>
            </w:r>
            <w:r>
              <w:t xml:space="preserve"> </w:t>
            </w:r>
            <w:r>
              <w:t xml:space="preserve">deletion under the country’s</w:t>
            </w:r>
            <w:r>
              <w:t xml:space="preserve"> </w:t>
            </w:r>
            <w:r>
              <w:t xml:space="preserve">data protection law?</w:t>
            </w:r>
          </w:p>
          <w:p>
            <w:pPr>
              <w:numPr>
                <w:ilvl w:val="0"/>
                <w:numId w:val="1054"/>
              </w:numPr>
            </w:pPr>
            <w:r>
              <w:t xml:space="preserve">What audit trail must be</w:t>
            </w:r>
            <w:r>
              <w:t xml:space="preserve"> </w:t>
            </w:r>
            <w:r>
              <w:t xml:space="preserve">maintained for each</w:t>
            </w:r>
            <w:r>
              <w:t xml:space="preserve"> </w:t>
            </w:r>
            <w:r>
              <w:t xml:space="preserve">resident’s data access</w:t>
            </w:r>
            <w:r>
              <w:t xml:space="preserve"> </w:t>
            </w:r>
            <w:r>
              <w:t xml:space="preserve">events?</w:t>
            </w:r>
          </w:p>
        </w:tc>
      </w:tr>
    </w:tbl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2026-06-30T13:26:55Z</dcterms:created>
  <dcterms:modified xsi:type="dcterms:W3CDTF">2026-06-30T13:26:55Z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idden">
    <vt:lpwstr>True</vt:lpwstr>
  </property>
</Properties>
</file>