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The following API endpoints have been</w:t>
      </w:r>
      <w:r>
        <w:t xml:space="preserve"> </w:t>
      </w:r>
      <w:r>
        <w:rPr>
          <w:b/>
          <w:bCs/>
        </w:rPr>
        <w:t xml:space="preserve">deprecated</w:t>
      </w:r>
      <w:r>
        <w:t xml:space="preserve"> </w:t>
      </w:r>
      <w:r>
        <w:t xml:space="preserve">in PMS 1.3.0-beta.3 and replaced with enhanced alternatives:</w:t>
      </w:r>
      <w:r>
        <w:t xml:space="preserve"> </w:t>
      </w:r>
      <w:r>
        <w:t xml:space="preserve">###</w:t>
      </w:r>
      <w:r>
        <w:t xml:space="preserve"> </w:t>
      </w:r>
      <w:r>
        <w:rPr>
          <w:b/>
          <w:bCs/>
        </w:rPr>
        <w:t xml:space="preserve">MISP License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6"/>
        <w:gridCol w:w="2874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Deprecated Endpoint</w:t>
            </w:r>
          </w:p>
        </w:tc>
        <w:tc>
          <w:tcPr/>
          <w:p>
            <w:pPr>
              <w:pStyle w:val="Compact"/>
            </w:pPr>
            <w:r>
              <w:t xml:space="preserve">Replacement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/misps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/misp-licenses</w:t>
            </w:r>
          </w:p>
        </w:tc>
        <w:tc>
          <w:tcPr/>
          <w:p>
            <w:pPr>
              <w:pStyle w:val="Compact"/>
            </w:pPr>
            <w:r>
              <w:t xml:space="preserve">Generate MISP license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/misps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/misp-licenses/{partnerId}</w:t>
            </w:r>
          </w:p>
        </w:tc>
        <w:tc>
          <w:tcPr/>
          <w:p>
            <w:pPr>
              <w:pStyle w:val="Compact"/>
            </w:pPr>
            <w:r>
              <w:t xml:space="preserve">Update MISP license key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/misps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/misp-licenses</w:t>
            </w:r>
          </w:p>
        </w:tc>
        <w:tc>
          <w:tcPr/>
          <w:p>
            <w:pPr>
              <w:pStyle w:val="Compact"/>
            </w:pPr>
            <w:r>
              <w:t xml:space="preserve">Retrieve MISP license key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/misps/{mispId}/licenseKey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/misp-licenses/{partnerId}</w:t>
            </w:r>
          </w:p>
        </w:tc>
        <w:tc>
          <w:tcPr/>
          <w:p>
            <w:pPr>
              <w:pStyle w:val="Compact"/>
            </w:pPr>
            <w:r>
              <w:t xml:space="preserve">Re-generate MISP license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/misps/filtervalues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/misp-licenses</w:t>
            </w:r>
          </w:p>
        </w:tc>
        <w:tc>
          <w:tcPr/>
          <w:p>
            <w:pPr>
              <w:pStyle w:val="Compact"/>
            </w:pPr>
            <w:r>
              <w:t xml:space="preserve">Filter MISP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/misps/search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/misp-licenses</w:t>
            </w:r>
          </w:p>
        </w:tc>
        <w:tc>
          <w:tcPr/>
          <w:p>
            <w:pPr>
              <w:pStyle w:val="Compact"/>
            </w:pPr>
            <w:r>
              <w:t xml:space="preserve">Search MISP details</w:t>
            </w:r>
          </w:p>
        </w:tc>
      </w:tr>
    </w:tbl>
    <w:bookmarkStart w:id="9" w:name="partner-registration"/>
    <w:p>
      <w:pPr>
        <w:pStyle w:val="Heading3"/>
      </w:pPr>
      <w:r>
        <w:rPr>
          <w:b/>
          <w:bCs/>
        </w:rPr>
        <w:t xml:space="preserve">Partner Registration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3"/>
        <w:gridCol w:w="2112"/>
        <w:gridCol w:w="2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Deprecated Endpoint</w:t>
            </w:r>
          </w:p>
        </w:tc>
        <w:tc>
          <w:tcPr/>
          <w:p>
            <w:pPr>
              <w:pStyle w:val="Compact"/>
            </w:pPr>
            <w:r>
              <w:t xml:space="preserve">Replacement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/partners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/partners/v3</w:t>
            </w:r>
          </w:p>
        </w:tc>
        <w:tc>
          <w:tcPr/>
          <w:p>
            <w:pPr>
              <w:pStyle w:val="Compact"/>
            </w:pPr>
            <w:r>
              <w:t xml:space="preserve">Partner self-registration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/partners/v2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/partners/v3</w:t>
            </w:r>
          </w:p>
        </w:tc>
        <w:tc>
          <w:tcPr/>
          <w:p>
            <w:pPr>
              <w:pStyle w:val="Compact"/>
            </w:pPr>
            <w:r>
              <w:t xml:space="preserve">Partner registration (enhanced)</w:t>
            </w:r>
          </w:p>
        </w:tc>
      </w:tr>
    </w:tbl>
    <w:bookmarkEnd w:id="9"/>
    <w:bookmarkStart w:id="10" w:name="partner-api-key-management"/>
    <w:p>
      <w:pPr>
        <w:pStyle w:val="Heading3"/>
      </w:pPr>
      <w:r>
        <w:rPr>
          <w:b/>
          <w:bCs/>
        </w:rPr>
        <w:t xml:space="preserve">Partner API Key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6"/>
        <w:gridCol w:w="1788"/>
        <w:gridCol w:w="33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Deprecated Endpoint</w:t>
            </w:r>
          </w:p>
        </w:tc>
        <w:tc>
          <w:tcPr/>
          <w:p>
            <w:pPr>
              <w:pStyle w:val="Compact"/>
            </w:pPr>
            <w:r>
              <w:t xml:space="preserve">Replacement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/partner-api-keys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/partner-api-keys/v2</w:t>
            </w:r>
          </w:p>
        </w:tc>
        <w:tc>
          <w:tcPr/>
          <w:p>
            <w:pPr>
              <w:pStyle w:val="Compact"/>
            </w:pPr>
            <w:r>
              <w:t xml:space="preserve">Retrieve partner API keys with enhanced filtering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Migration Notice</w:t>
      </w:r>
      <w:r>
        <w:t xml:space="preserve">: Deprecated endpoints will be removed in future releases. Partners and integrators should update their implementations to use the replacement endpoints to ensure continued functionality and access to enhanced features.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2025-11-07T12:10:08Z</dcterms:created>
  <dcterms:modified xsi:type="dcterms:W3CDTF">2025-11-07T12:10:08Z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