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d2bafc14cc908b91e44e60d6caeda7d96e331d"/>
      <w:r>
        <w:t xml:space="preserve">ATA DA ASSEMBLEIA DE CONSTITUIÇÃO DA ASSOCIAÇÃO</w:t>
      </w:r>
      <w:r>
        <w:t xml:space="preserve"> </w:t>
      </w:r>
      <w:r>
        <w:t xml:space="preserve">“</w:t>
      </w:r>
      <w:r>
        <w:t xml:space="preserve">INSTITUTO PORTUGUÊS DE NEGÓCIOS SOCIAIS – BUREAU SOCIAL</w:t>
      </w:r>
      <w:r>
        <w:t xml:space="preserve">”</w:t>
      </w:r>
      <w:bookmarkEnd w:id="20"/>
    </w:p>
    <w:p>
      <w:pPr>
        <w:pStyle w:val="Heading2"/>
      </w:pPr>
      <w:bookmarkStart w:id="21" w:name="ata-número-um"/>
      <w:r>
        <w:t xml:space="preserve">ATA NÚMERO UM</w:t>
      </w:r>
      <w:bookmarkEnd w:id="21"/>
    </w:p>
    <w:p>
      <w:pPr>
        <w:pStyle w:val="FirstParagraph"/>
      </w:pPr>
      <w:r>
        <w:t xml:space="preserve">Aos vinte e um dias do mês de outubro do ano de dois mil e vinte e cinco, pelas dezoito horas, reuniram-se em Assembleia de Constituição, na Rua do Salvador, número vinte, primeiro andar A, com código postal 1100-383, em Lisboa, os cinco membros fundadores abaixo assinados, com o objetivo de constituir uma associação de direito privado, sem fins lucrativos, com a denominação de</w:t>
      </w:r>
      <w:r>
        <w:t xml:space="preserve"> </w:t>
      </w:r>
      <w:r>
        <w:t xml:space="preserve">“</w:t>
      </w:r>
      <w:r>
        <w:t xml:space="preserve">Instituto Português de Negócios Sociais – Bureau Social</w:t>
      </w:r>
      <w:r>
        <w:t xml:space="preserve">”</w:t>
      </w:r>
      <w:r>
        <w:t xml:space="preserve">.</w:t>
      </w:r>
    </w:p>
    <w:p>
      <w:pPr>
        <w:pStyle w:val="Heading3"/>
      </w:pPr>
      <w:bookmarkStart w:id="22" w:name="ordem-de-trabalhos"/>
      <w:r>
        <w:t xml:space="preserve">ORDEM DE TRABALHOS</w:t>
      </w:r>
      <w:bookmarkEnd w:id="22"/>
    </w:p>
    <w:p>
      <w:pPr>
        <w:pStyle w:val="FirstParagraph"/>
      </w:pPr>
      <w:r>
        <w:t xml:space="preserve">A Assembleia de Constituição teve a seguinte ordem de trabalhos:</w:t>
      </w:r>
    </w:p>
    <w:p>
      <w:pPr>
        <w:numPr>
          <w:ilvl w:val="0"/>
          <w:numId w:val="1001"/>
        </w:numPr>
        <w:pStyle w:val="Compact"/>
      </w:pPr>
      <w:r>
        <w:t xml:space="preserve">Deliberar sobre a constituição da associação sem fins lucrativos denominada</w:t>
      </w:r>
      <w:r>
        <w:t xml:space="preserve"> </w:t>
      </w:r>
      <w:r>
        <w:t xml:space="preserve">“</w:t>
      </w:r>
      <w:r>
        <w:t xml:space="preserve">Instituto Português de Negócios Sociais – Bureau Social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Apreciar, discutir e votar o projeto de Estatutos da associação.</w:t>
      </w:r>
    </w:p>
    <w:p>
      <w:pPr>
        <w:numPr>
          <w:ilvl w:val="0"/>
          <w:numId w:val="1001"/>
        </w:numPr>
        <w:pStyle w:val="Compact"/>
      </w:pPr>
      <w:r>
        <w:t xml:space="preserve">Eleger os titulares dos órgãos sociais para o primeiro mandato (2025-2028).</w:t>
      </w:r>
    </w:p>
    <w:p>
      <w:pPr>
        <w:numPr>
          <w:ilvl w:val="0"/>
          <w:numId w:val="1001"/>
        </w:numPr>
        <w:pStyle w:val="Compact"/>
      </w:pPr>
      <w:r>
        <w:t xml:space="preserve">Outros assuntos de interesse para a associação.</w:t>
      </w:r>
    </w:p>
    <w:p>
      <w:pPr>
        <w:pStyle w:val="Heading3"/>
      </w:pPr>
      <w:bookmarkStart w:id="23" w:name="deliberações"/>
      <w:r>
        <w:t xml:space="preserve">DELIBERAÇÕES</w:t>
      </w:r>
      <w:bookmarkEnd w:id="23"/>
    </w:p>
    <w:p>
      <w:pPr>
        <w:pStyle w:val="FirstParagraph"/>
      </w:pPr>
      <w:r>
        <w:t xml:space="preserve">Iniciada a sessão e verificada a presença de todos os membros fundadores, foram tomadas as seguintes deliberações por unanimidade:</w:t>
      </w:r>
    </w:p>
    <w:p>
      <w:pPr>
        <w:pStyle w:val="BodyText"/>
      </w:pPr>
      <w:r>
        <w:rPr>
          <w:b/>
        </w:rPr>
        <w:t xml:space="preserve">Ponto Um: Constituição da Associação</w:t>
      </w:r>
    </w:p>
    <w:p>
      <w:pPr>
        <w:pStyle w:val="BodyText"/>
      </w:pPr>
      <w:r>
        <w:t xml:space="preserve">Foi deliberado por unanimidade constituir a associação de direito privado, sem fins lucrativos, que adota a denominação</w:t>
      </w:r>
      <w:r>
        <w:t xml:space="preserve"> </w:t>
      </w:r>
      <w:r>
        <w:t xml:space="preserve">“</w:t>
      </w:r>
      <w:r>
        <w:t xml:space="preserve">Instituto Português de Negócios Sociais – Bureau Social</w:t>
      </w:r>
      <w:r>
        <w:t xml:space="preserve">”</w:t>
      </w:r>
      <w:r>
        <w:t xml:space="preserve">, uma Instituição Particular de Solidariedade Social (IPSS), que se regerá pelos Estatutos apresentados e pela legislação aplicável.</w:t>
      </w:r>
    </w:p>
    <w:p>
      <w:pPr>
        <w:pStyle w:val="BodyText"/>
      </w:pPr>
      <w:r>
        <w:rPr>
          <w:b/>
        </w:rPr>
        <w:t xml:space="preserve">Ponto Dois: Aprovação dos Estatutos</w:t>
      </w:r>
    </w:p>
    <w:p>
      <w:pPr>
        <w:pStyle w:val="BodyText"/>
      </w:pPr>
      <w:r>
        <w:t xml:space="preserve">Foi apresentado, lido e discutido o projeto de Estatutos da associação. Após a devida apreciação, os Estatutos, que se anexam a esta ata e dela fazem parte integrante, foram aprovados por unanimidade na sua redação final.</w:t>
      </w:r>
    </w:p>
    <w:p>
      <w:pPr>
        <w:pStyle w:val="BodyText"/>
      </w:pPr>
      <w:r>
        <w:rPr>
          <w:b/>
        </w:rPr>
        <w:t xml:space="preserve">Ponto Três: Eleição dos Órgãos Sociais</w:t>
      </w:r>
    </w:p>
    <w:p>
      <w:pPr>
        <w:pStyle w:val="BodyText"/>
      </w:pPr>
      <w:r>
        <w:t xml:space="preserve">Procedeu-se à eleição dos titulares dos órgãos sociais para o primeiro mandato, com a duração de três anos, que terminará com a tomada de posse dos órgãos eleitos para o triénio seguinte. Foi apresentada uma lista única, que, submetida a votação, foi eleita por unanimidade, ficando assim constituídos os órgãos sociais:</w:t>
      </w:r>
    </w:p>
    <w:p>
      <w:pPr>
        <w:pStyle w:val="BodyText"/>
      </w:pPr>
      <w:r>
        <w:rPr>
          <w:b/>
        </w:rPr>
        <w:t xml:space="preserve">MESA DA ASSEMBLEIA GERAL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Presidente:</w:t>
      </w:r>
      <w:r>
        <w:t xml:space="preserve"> </w:t>
      </w:r>
      <w:r>
        <w:t xml:space="preserve">[Nome do Presidente da Mesa da Assembleia Geral - a definir]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Primeiro Secretário:</w:t>
      </w:r>
      <w:r>
        <w:t xml:space="preserve"> </w:t>
      </w:r>
      <w:r>
        <w:t xml:space="preserve">[Nome do Primeiro Secretário - a definir]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Segundo Secretário:</w:t>
      </w:r>
      <w:r>
        <w:t xml:space="preserve"> </w:t>
      </w:r>
      <w:r>
        <w:t xml:space="preserve">[Nome do Segundo Secretário - a definir]</w:t>
      </w:r>
    </w:p>
    <w:p>
      <w:pPr>
        <w:pStyle w:val="BodyText"/>
      </w:pPr>
      <w:r>
        <w:rPr>
          <w:b/>
        </w:rPr>
        <w:t xml:space="preserve">DIREÇÃO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Presidente:</w:t>
      </w:r>
      <w:r>
        <w:t xml:space="preserve"> </w:t>
      </w:r>
      <w:r>
        <w:t xml:space="preserve">António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Secretário:</w:t>
      </w:r>
      <w:r>
        <w:t xml:space="preserve"> </w:t>
      </w:r>
      <w:r>
        <w:t xml:space="preserve">Marcos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Tesoureiro:</w:t>
      </w:r>
      <w:r>
        <w:t xml:space="preserve"> </w:t>
      </w:r>
      <w:r>
        <w:t xml:space="preserve">Diego</w:t>
      </w:r>
    </w:p>
    <w:p>
      <w:pPr>
        <w:pStyle w:val="BodyText"/>
      </w:pPr>
      <w:r>
        <w:rPr>
          <w:b/>
        </w:rPr>
        <w:t xml:space="preserve">CONSELHO FISCAL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Presidente:</w:t>
      </w:r>
      <w:r>
        <w:t xml:space="preserve"> </w:t>
      </w:r>
      <w:r>
        <w:t xml:space="preserve">Fernanda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Primeiro Vogal:</w:t>
      </w:r>
      <w:r>
        <w:t xml:space="preserve"> </w:t>
      </w:r>
      <w:r>
        <w:t xml:space="preserve">Carina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Segundo Vogal:</w:t>
      </w:r>
      <w:r>
        <w:t xml:space="preserve"> </w:t>
      </w:r>
      <w:r>
        <w:t xml:space="preserve">[Nome do Segundo Vogal do Conselho Fiscal - a definir]</w:t>
      </w:r>
    </w:p>
    <w:p>
      <w:pPr>
        <w:pStyle w:val="BodyText"/>
      </w:pPr>
      <w:r>
        <w:t xml:space="preserve">Nos termos do artigo décimo oitavo, número quatro, dos Estatutos, foi deliberado por unanimidade conferir ao Tesoureiro, Sr. Diego, poderes de representação e de gestão corrente equiparados aos do Presidente, podendo, em conjunto ou singularmente, representar o Instituto ativa e passivamente, em juízo e fora dele.</w:t>
      </w:r>
    </w:p>
    <w:p>
      <w:pPr>
        <w:pStyle w:val="BodyText"/>
      </w:pPr>
      <w:r>
        <w:rPr>
          <w:b/>
        </w:rPr>
        <w:t xml:space="preserve">Ponto Quatro: Outros Assuntos</w:t>
      </w:r>
    </w:p>
    <w:p>
      <w:pPr>
        <w:pStyle w:val="BodyText"/>
      </w:pPr>
      <w:r>
        <w:t xml:space="preserve">Foi deliberado por unanimidade que a Direção eleita fica mandatada para proceder a todos os atos necessários ao registo e formalização da constituição da associação, incluindo a inscrição no Ficheiro Central de Pessoas Coletivas, a obtenção do Número de Identificação de Pessoa Coletiva (NIPC), a inscrição na Segurança Social e a abertura de conta bancária em nome da associação.</w:t>
      </w:r>
    </w:p>
    <w:p>
      <w:pPr>
        <w:pStyle w:val="Heading3"/>
      </w:pPr>
      <w:bookmarkStart w:id="24" w:name="encerramento"/>
      <w:r>
        <w:t xml:space="preserve">ENCERRAMENTO</w:t>
      </w:r>
      <w:bookmarkEnd w:id="24"/>
    </w:p>
    <w:p>
      <w:pPr>
        <w:pStyle w:val="FirstParagraph"/>
      </w:pPr>
      <w:r>
        <w:t xml:space="preserve">Nada mais havendo a tratar, foi a presente ata lavrada, a qual, depois de lida e aprovada por unanimidade, vai ser assinada por todos os membros fundadores presentes.</w:t>
      </w:r>
    </w:p>
    <w:p>
      <w:pPr>
        <w:pStyle w:val="BodyText"/>
      </w:pPr>
      <w:r>
        <w:t xml:space="preserve">Lisboa, 21 de outubro de 2025.</w:t>
      </w:r>
    </w:p>
    <w:p>
      <w:pPr>
        <w:pStyle w:val="Heading3"/>
      </w:pPr>
      <w:bookmarkStart w:id="25" w:name="assinaturas-dos-membros-fundadores"/>
      <w:r>
        <w:t xml:space="preserve">ASSINATURAS DOS MEMBROS FUNDADORES</w:t>
      </w:r>
      <w:bookmarkEnd w:id="25"/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(António)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(Marcos)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(Diego)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(Fernanda)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(Carina)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2025-10-11T20:09:24Z</dcterms:created>
  <dcterms:modified xsi:type="dcterms:W3CDTF">2025-10-11T20:09:24Z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