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[Versão 1.0 - Outubro 2025]</w:t>
      </w:r>
    </w:p>
    <w:p>
      <w:pPr>
        <w:pStyle w:val="Heading1"/>
      </w:pPr>
      <w:bookmarkStart w:id="20" w:name="política-de-conflito-de-interesses"/>
      <w:r>
        <w:t xml:space="preserve">POLÍTICA DE CONFLITO DE INTERESSES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trodução-e-objetivo"/>
      <w:r>
        <w:t xml:space="preserve">1. INTRODUÇÃO E OBJETIVO</w:t>
      </w:r>
      <w:bookmarkEnd w:id="22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reconhece que a confiança dos seus associados, parceiros, financiadores e da sociedade em geral é um ativo fundamental para o cumprimento da sua missão. Esta confiança assenta na integridade, transparência e imparcialidade com que o Instituto conduz as suas atividades e toma as suas decisões.</w:t>
      </w:r>
    </w:p>
    <w:p>
      <w:pPr>
        <w:pStyle w:val="BodyText"/>
      </w:pPr>
      <w:r>
        <w:t xml:space="preserve">Esta Política de Conflito de Interesses tem como objetivo estabelecer princípios e procedimentos claros para identificar, declarar, gerir e prevenir situações de conflito de interesses que possam comprometer a independência, a objetividade ou a reputação do Instituto.</w:t>
      </w:r>
    </w:p>
    <w:p>
      <w:pPr>
        <w:pStyle w:val="BodyText"/>
      </w:pPr>
      <w:r>
        <w:t xml:space="preserve">A presente política aplica-se a todos os titulares dos órgãos sociais, associados, colaboradores, voluntários e consultores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finição-de-conflito-de-interesses"/>
      <w:r>
        <w:t xml:space="preserve">2. DEFINIÇÃO DE CONFLITO DE INTERESSES</w:t>
      </w:r>
      <w:bookmarkEnd w:id="23"/>
    </w:p>
    <w:p>
      <w:pPr>
        <w:pStyle w:val="FirstParagraph"/>
      </w:pPr>
      <w:r>
        <w:t xml:space="preserve">Para efeitos desta política, entende-se por</w:t>
      </w:r>
      <w:r>
        <w:t xml:space="preserve"> </w:t>
      </w:r>
      <w:r>
        <w:rPr>
          <w:b/>
        </w:rPr>
        <w:t xml:space="preserve">conflito de interesses</w:t>
      </w:r>
      <w:r>
        <w:t xml:space="preserve"> </w:t>
      </w:r>
      <w:r>
        <w:t xml:space="preserve">qualquer situação em que os interesses pessoais, familiares, financeiros, profissionais ou de outra natureza de um indivíduo possam influenciar, ou parecer influenciar, a sua capacidade de agir de forma imparcial e no melhor interesse do Instituto.</w:t>
      </w:r>
    </w:p>
    <w:p>
      <w:pPr>
        <w:pStyle w:val="BodyText"/>
      </w:pPr>
      <w:r>
        <w:t xml:space="preserve">O conflito de interesses pode ser: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Real:</w:t>
      </w:r>
      <w:r>
        <w:t xml:space="preserve"> </w:t>
      </w:r>
      <w:r>
        <w:t xml:space="preserve">Quando existe efetivamente uma situação de conflito entre os interesses pessoais e os interesses do Instituto.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Potencial:</w:t>
      </w:r>
      <w:r>
        <w:t xml:space="preserve"> </w:t>
      </w:r>
      <w:r>
        <w:t xml:space="preserve">Quando existe uma situação que pode vir a gerar um conflito de interesses no futuro.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Aparente:</w:t>
      </w:r>
      <w:r>
        <w:t xml:space="preserve"> </w:t>
      </w:r>
      <w:r>
        <w:t xml:space="preserve">Quando, embora não exista um conflito real, a situação pode criar a perceção pública de que existe um conflito.</w:t>
      </w:r>
    </w:p>
    <w:p>
      <w:pPr>
        <w:pStyle w:val="FirstParagraph"/>
      </w:pPr>
      <w:r>
        <w:rPr>
          <w:b/>
        </w:rPr>
        <w:t xml:space="preserve">Todos os tipos de conflito de interesses devem ser declarados e geridos de acordo com esta política.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91cf44f1296bce297da353428813fbeccc865ee"/>
      <w:r>
        <w:t xml:space="preserve">3. EXEMPLOS DE SITUAÇÕES DE CONFLITO DE INTERESSES</w:t>
      </w:r>
      <w:bookmarkEnd w:id="24"/>
    </w:p>
    <w:p>
      <w:pPr>
        <w:pStyle w:val="FirstParagraph"/>
      </w:pPr>
      <w:r>
        <w:t xml:space="preserve">Sem prejuízo de outras situações, constituem exemplos de potenciais conflitos de interesses:</w:t>
      </w:r>
    </w:p>
    <w:p>
      <w:pPr>
        <w:pStyle w:val="Heading3"/>
      </w:pPr>
      <w:bookmarkStart w:id="25" w:name="interesses-financeiros"/>
      <w:r>
        <w:t xml:space="preserve">3.1. Interesses Financeiros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Deter participações financeiras significativas, ou ter relações comerciais, com entidades que sejam fornecedoras, parceiras ou concorrentes do Instituto.</w:t>
      </w:r>
    </w:p>
    <w:p>
      <w:pPr>
        <w:numPr>
          <w:ilvl w:val="0"/>
          <w:numId w:val="1002"/>
        </w:numPr>
        <w:pStyle w:val="Compact"/>
      </w:pPr>
      <w:r>
        <w:t xml:space="preserve">Receber benefícios financeiros, diretos ou indiretos, de terceiros em resultado de decisões tomadas no âmbito das funções no Instituto.</w:t>
      </w:r>
    </w:p>
    <w:p>
      <w:pPr>
        <w:pStyle w:val="Heading3"/>
      </w:pPr>
      <w:bookmarkStart w:id="26" w:name="relações-familiares-e-pessoais"/>
      <w:r>
        <w:t xml:space="preserve">3.2. Relações Familiares e Pessoais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Ter cônjuge, companheiro(a), familiares próximos (pais, filhos, irmãos) ou pessoas com quem mantenha relações pessoais estreitas que sejam colaboradores, fornecedores, beneficiários ou parceiros do Instituto.</w:t>
      </w:r>
    </w:p>
    <w:p>
      <w:pPr>
        <w:numPr>
          <w:ilvl w:val="0"/>
          <w:numId w:val="1003"/>
        </w:numPr>
        <w:pStyle w:val="Compact"/>
      </w:pPr>
      <w:r>
        <w:t xml:space="preserve">Participar em processos de recrutamento, seleção ou avaliação de pessoas com quem tenha relações familiares ou pessoais próximas.</w:t>
      </w:r>
    </w:p>
    <w:p>
      <w:pPr>
        <w:pStyle w:val="Heading3"/>
      </w:pPr>
      <w:bookmarkStart w:id="27" w:name="atividades-profissionais-externas"/>
      <w:r>
        <w:t xml:space="preserve">3.3. Atividades Profissionais Externas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Exercer atividades profissionais ou de consultoria para entidades que sejam parceiras, concorrentes ou fornecedoras do Instituto, quando tal possa criar um conflito com as responsabilidades no Instituto.</w:t>
      </w:r>
    </w:p>
    <w:p>
      <w:pPr>
        <w:numPr>
          <w:ilvl w:val="0"/>
          <w:numId w:val="1004"/>
        </w:numPr>
        <w:pStyle w:val="Compact"/>
      </w:pPr>
      <w:r>
        <w:t xml:space="preserve">Utilizar informações confidenciais obtidas no âmbito das funções no Instituto para benefício pessoal ou de terceiros.</w:t>
      </w:r>
    </w:p>
    <w:p>
      <w:pPr>
        <w:pStyle w:val="Heading3"/>
      </w:pPr>
      <w:bookmarkStart w:id="28" w:name="ofertas-e-presentes"/>
      <w:r>
        <w:t xml:space="preserve">3.4. Ofertas e Presentes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Aceitar presentes, hospitalidade, viagens ou outras vantagens de valor significativo de fornecedores, parceiros ou outras entidades que se relacionem com o Instituto, quando tal possa influenciar ou parecer influenciar decisões.</w:t>
      </w:r>
    </w:p>
    <w:p>
      <w:pPr>
        <w:pStyle w:val="Heading3"/>
      </w:pPr>
      <w:bookmarkStart w:id="29" w:name="X86d5e792a8e4d2b3f5a2932cd7a80c137c89b4f"/>
      <w:r>
        <w:t xml:space="preserve">3.5. Participação em Órgãos de Outras Entidades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Ser membro de órgãos sociais ou consultivos de outras organizações cujos interesses possam colidir com os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veres-gerais"/>
      <w:r>
        <w:t xml:space="preserve">4. DEVERES GERAIS</w:t>
      </w:r>
      <w:bookmarkEnd w:id="30"/>
    </w:p>
    <w:p>
      <w:pPr>
        <w:pStyle w:val="FirstParagraph"/>
      </w:pPr>
      <w:r>
        <w:t xml:space="preserve">Todos os titulares de órgãos sociais, associados, colaboradores e voluntários têm o dever de: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Agir no Melhor Interesse do Instituto:</w:t>
      </w:r>
      <w:r>
        <w:t xml:space="preserve"> </w:t>
      </w:r>
      <w:r>
        <w:t xml:space="preserve">Colocar os interesses do Instituto acima dos interesses pessoais em todas as decisões e ações.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Declarar Conflitos:</w:t>
      </w:r>
      <w:r>
        <w:t xml:space="preserve"> </w:t>
      </w:r>
      <w:r>
        <w:t xml:space="preserve">Declarar de imediato, por escrito, qualquer situação de conflito de interesses, real, potencial ou aparente, à Direção.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Abster-se:</w:t>
      </w:r>
      <w:r>
        <w:t xml:space="preserve"> </w:t>
      </w:r>
      <w:r>
        <w:t xml:space="preserve">Abster-se de participar em discussões, deliberações ou votações sobre assuntos em que exista um conflito de interesses.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Confidencialidade:</w:t>
      </w:r>
      <w:r>
        <w:t xml:space="preserve"> </w:t>
      </w:r>
      <w:r>
        <w:t xml:space="preserve">Não utilizar informações confidenciais obtidas no exercício das suas funções para benefício pessoal ou de terceiros.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Transparência:</w:t>
      </w:r>
      <w:r>
        <w:t xml:space="preserve"> </w:t>
      </w:r>
      <w:r>
        <w:t xml:space="preserve">Agir com transparência e boa-fé, disponibilizando todas as informações necessárias para a avaliação de potenciais conflitos.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rocedimentos-de-declaração"/>
      <w:r>
        <w:t xml:space="preserve">5. PROCEDIMENTOS DE DECLARAÇÃO</w:t>
      </w:r>
      <w:bookmarkEnd w:id="31"/>
    </w:p>
    <w:p>
      <w:pPr>
        <w:pStyle w:val="Heading3"/>
      </w:pPr>
      <w:bookmarkStart w:id="32" w:name="declaração-anual"/>
      <w:r>
        <w:t xml:space="preserve">5.1. Declaração Anual</w:t>
      </w:r>
      <w:bookmarkEnd w:id="32"/>
    </w:p>
    <w:p>
      <w:pPr>
        <w:pStyle w:val="FirstParagraph"/>
      </w:pPr>
      <w:r>
        <w:t xml:space="preserve">Todos os titulares de órgãos sociais e membros da Direção devem preencher e assinar uma</w:t>
      </w:r>
      <w:r>
        <w:t xml:space="preserve"> </w:t>
      </w:r>
      <w:r>
        <w:rPr>
          <w:b/>
        </w:rPr>
        <w:t xml:space="preserve">Declaração Anual de Conflito de Interesses</w:t>
      </w:r>
      <w:r>
        <w:t xml:space="preserve">, no início de cada mandato e, posteriormente, no início de cada ano civil.</w:t>
      </w:r>
    </w:p>
    <w:p>
      <w:pPr>
        <w:pStyle w:val="BodyText"/>
      </w:pPr>
      <w:r>
        <w:t xml:space="preserve">Esta declaração deve incluir informações sobre:</w:t>
      </w:r>
    </w:p>
    <w:p>
      <w:pPr>
        <w:numPr>
          <w:ilvl w:val="0"/>
          <w:numId w:val="1008"/>
        </w:numPr>
        <w:pStyle w:val="Compact"/>
      </w:pPr>
      <w:r>
        <w:t xml:space="preserve">Participações financeiras em empresas ou entidades relevantes</w:t>
      </w:r>
    </w:p>
    <w:p>
      <w:pPr>
        <w:numPr>
          <w:ilvl w:val="0"/>
          <w:numId w:val="1008"/>
        </w:numPr>
        <w:pStyle w:val="Compact"/>
      </w:pPr>
      <w:r>
        <w:t xml:space="preserve">Relações familiares com colaboradores, fornecedores ou parceiros do Instituto</w:t>
      </w:r>
    </w:p>
    <w:p>
      <w:pPr>
        <w:numPr>
          <w:ilvl w:val="0"/>
          <w:numId w:val="1008"/>
        </w:numPr>
        <w:pStyle w:val="Compact"/>
      </w:pPr>
      <w:r>
        <w:t xml:space="preserve">Atividades profissionais externas</w:t>
      </w:r>
    </w:p>
    <w:p>
      <w:pPr>
        <w:numPr>
          <w:ilvl w:val="0"/>
          <w:numId w:val="1008"/>
        </w:numPr>
        <w:pStyle w:val="Compact"/>
      </w:pPr>
      <w:r>
        <w:t xml:space="preserve">Participação em órgãos de outras organizações</w:t>
      </w:r>
    </w:p>
    <w:p>
      <w:pPr>
        <w:numPr>
          <w:ilvl w:val="0"/>
          <w:numId w:val="1008"/>
        </w:numPr>
        <w:pStyle w:val="Compact"/>
      </w:pPr>
      <w:r>
        <w:t xml:space="preserve">Qualquer outra situação que possa constituir um conflito de interesses</w:t>
      </w:r>
    </w:p>
    <w:p>
      <w:pPr>
        <w:pStyle w:val="Heading3"/>
      </w:pPr>
      <w:bookmarkStart w:id="33" w:name="declaração-ad-hoc"/>
      <w:r>
        <w:t xml:space="preserve">5.2. Declaração Ad Hoc</w:t>
      </w:r>
      <w:bookmarkEnd w:id="33"/>
    </w:p>
    <w:p>
      <w:pPr>
        <w:pStyle w:val="FirstParagraph"/>
      </w:pPr>
      <w:r>
        <w:t xml:space="preserve">Sempre que surja uma situação específica que possa constituir um conflito de interesses, o indivíduo em causa deve declará-la de imediato, por escrito, à Direção, antes de qualquer discussão ou decisão sobre o assunto.</w:t>
      </w:r>
    </w:p>
    <w:p>
      <w:pPr>
        <w:pStyle w:val="Heading3"/>
      </w:pPr>
      <w:bookmarkStart w:id="34" w:name="destinatário-das-declarações"/>
      <w:r>
        <w:t xml:space="preserve">5.3. Destinatário das Declarações</w:t>
      </w:r>
      <w:bookmarkEnd w:id="34"/>
    </w:p>
    <w:p>
      <w:pPr>
        <w:pStyle w:val="FirstParagraph"/>
      </w:pPr>
      <w:r>
        <w:t xml:space="preserve">As declarações devem ser enviadas para: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Email:</w:t>
      </w:r>
      <w:r>
        <w:t xml:space="preserve"> </w:t>
      </w:r>
      <w:r>
        <w:t xml:space="preserve">conflitos@bureausocial.pt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Ou entregues em mão ao Presidente da Direção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gestão-de-conflitos-de-interesses"/>
      <w:r>
        <w:t xml:space="preserve">6. GESTÃO DE CONFLITOS DE INTERESSES</w:t>
      </w:r>
      <w:bookmarkEnd w:id="35"/>
    </w:p>
    <w:p>
      <w:pPr>
        <w:pStyle w:val="Heading3"/>
      </w:pPr>
      <w:bookmarkStart w:id="36" w:name="avaliação"/>
      <w:r>
        <w:t xml:space="preserve">6.1. Avaliação</w:t>
      </w:r>
      <w:bookmarkEnd w:id="36"/>
    </w:p>
    <w:p>
      <w:pPr>
        <w:pStyle w:val="FirstParagraph"/>
      </w:pPr>
      <w:r>
        <w:t xml:space="preserve">Após a receção de uma declaração de conflito de interesses, a Direção (ou, se o conflito envolver um membro da Direção, o Conselho Fiscal) avaliará a situação e determinará:</w:t>
      </w:r>
    </w:p>
    <w:p>
      <w:pPr>
        <w:numPr>
          <w:ilvl w:val="0"/>
          <w:numId w:val="1010"/>
        </w:numPr>
        <w:pStyle w:val="Compact"/>
      </w:pPr>
      <w:r>
        <w:t xml:space="preserve">Se existe efetivamente um conflito de interesses.</w:t>
      </w:r>
    </w:p>
    <w:p>
      <w:pPr>
        <w:numPr>
          <w:ilvl w:val="0"/>
          <w:numId w:val="1010"/>
        </w:numPr>
        <w:pStyle w:val="Compact"/>
      </w:pPr>
      <w:r>
        <w:t xml:space="preserve">A gravidade e o impacto potencial do conflito.</w:t>
      </w:r>
    </w:p>
    <w:p>
      <w:pPr>
        <w:numPr>
          <w:ilvl w:val="0"/>
          <w:numId w:val="1010"/>
        </w:numPr>
        <w:pStyle w:val="Compact"/>
      </w:pPr>
      <w:r>
        <w:t xml:space="preserve">As medidas adequadas para gerir o conflito.</w:t>
      </w:r>
    </w:p>
    <w:p>
      <w:pPr>
        <w:pStyle w:val="Heading3"/>
      </w:pPr>
      <w:bookmarkStart w:id="37" w:name="medidas-de-gestão"/>
      <w:r>
        <w:t xml:space="preserve">6.2. Medidas de Gestão</w:t>
      </w:r>
      <w:bookmarkEnd w:id="37"/>
    </w:p>
    <w:p>
      <w:pPr>
        <w:pStyle w:val="FirstParagraph"/>
      </w:pPr>
      <w:r>
        <w:t xml:space="preserve">As medidas para gerir um conflito de interesses podem incluir: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Abstenção:</w:t>
      </w:r>
      <w:r>
        <w:t xml:space="preserve"> </w:t>
      </w:r>
      <w:r>
        <w:t xml:space="preserve">O indivíduo abstém-se de participar em discussões, deliberações e votações sobre o assunto em causa.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Recusa:</w:t>
      </w:r>
      <w:r>
        <w:t xml:space="preserve"> </w:t>
      </w:r>
      <w:r>
        <w:t xml:space="preserve">O indivíduo recusa-se a aceitar uma oferta, um presente ou uma vantagem que possa criar um conflito.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Divulgação:</w:t>
      </w:r>
      <w:r>
        <w:t xml:space="preserve"> </w:t>
      </w:r>
      <w:r>
        <w:t xml:space="preserve">O conflito é divulgado de forma transparente a todos os envolvidos na decisão.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Supervisão Reforçada:</w:t>
      </w:r>
      <w:r>
        <w:t xml:space="preserve"> </w:t>
      </w:r>
      <w:r>
        <w:t xml:space="preserve">A decisão é sujeita a um nível adicional de supervisão ou aprovação.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Renúncia:</w:t>
      </w:r>
      <w:r>
        <w:t xml:space="preserve"> </w:t>
      </w:r>
      <w:r>
        <w:t xml:space="preserve">Em casos graves, o indivíduo pode ter de renunciar a uma atividade externa ou a uma participação financeira.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Exclusão:</w:t>
      </w:r>
      <w:r>
        <w:t xml:space="preserve"> </w:t>
      </w:r>
      <w:r>
        <w:t xml:space="preserve">Em situações excecionais, o indivíduo pode ser excluído temporária ou permanentemente de determinadas funções ou do próprio Instituto.</w:t>
      </w:r>
    </w:p>
    <w:p>
      <w:pPr>
        <w:pStyle w:val="Heading3"/>
      </w:pPr>
      <w:bookmarkStart w:id="38" w:name="registo"/>
      <w:r>
        <w:t xml:space="preserve">6.3. Registo</w:t>
      </w:r>
      <w:bookmarkEnd w:id="38"/>
    </w:p>
    <w:p>
      <w:pPr>
        <w:pStyle w:val="FirstParagraph"/>
      </w:pPr>
      <w:r>
        <w:t xml:space="preserve">Todas as declarações de conflito de interesses e as medidas de gestão adotadas serão registadas num</w:t>
      </w:r>
      <w:r>
        <w:t xml:space="preserve"> </w:t>
      </w:r>
      <w:r>
        <w:rPr>
          <w:b/>
        </w:rPr>
        <w:t xml:space="preserve">Registo de Conflitos de Interesses</w:t>
      </w:r>
      <w:r>
        <w:t xml:space="preserve">, mantido pela Secretaria do Instituto de forma confidencial.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ituações-específicas"/>
      <w:r>
        <w:t xml:space="preserve">7. SITUAÇÕES ESPECÍFICAS</w:t>
      </w:r>
      <w:bookmarkEnd w:id="39"/>
    </w:p>
    <w:p>
      <w:pPr>
        <w:pStyle w:val="Heading3"/>
      </w:pPr>
      <w:bookmarkStart w:id="40" w:name="contratação-de-familiares"/>
      <w:r>
        <w:t xml:space="preserve">7.1. Contratação de Familiares</w:t>
      </w:r>
      <w:bookmarkEnd w:id="40"/>
    </w:p>
    <w:p>
      <w:pPr>
        <w:pStyle w:val="FirstParagraph"/>
      </w:pPr>
      <w:r>
        <w:t xml:space="preserve">A contratação de familiares próximos de titulares de órgãos sociais ou de membros da Direção é permitida, mas deve ser objeto de declaração prévia e de um processo de recrutamento transparente e imparcial, com a participação de terceiros independentes na decisão final.</w:t>
      </w:r>
    </w:p>
    <w:p>
      <w:pPr>
        <w:pStyle w:val="Heading3"/>
      </w:pPr>
      <w:bookmarkStart w:id="41" w:name="ofertas-e-presentes-1"/>
      <w:r>
        <w:t xml:space="preserve">7.2. Ofertas e Presentes</w:t>
      </w:r>
      <w:bookmarkEnd w:id="41"/>
    </w:p>
    <w:p>
      <w:pPr>
        <w:pStyle w:val="FirstParagraph"/>
      </w:pPr>
      <w:r>
        <w:t xml:space="preserve">São permitidos presentes de valor simbólico (inferior a 50 €) oferecidos no âmbito de relações de cortesia institucional. Presentes de valor superior devem ser recusados ou, se tal não for possível sem ofender, devem ser entregues ao Instituto e declarados.</w:t>
      </w:r>
    </w:p>
    <w:p>
      <w:pPr>
        <w:pStyle w:val="Heading3"/>
      </w:pPr>
      <w:bookmarkStart w:id="42" w:name="participação-em-eventos"/>
      <w:r>
        <w:t xml:space="preserve">7.3. Participação em Eventos</w:t>
      </w:r>
      <w:bookmarkEnd w:id="42"/>
    </w:p>
    <w:p>
      <w:pPr>
        <w:pStyle w:val="FirstParagraph"/>
      </w:pPr>
      <w:r>
        <w:t xml:space="preserve">A participação em eventos, conferências ou viagens pagas por terceiros deve ser previamente autorizada pela Direção, especialmente se os terceiros forem fornecedores ou parceiros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anções"/>
      <w:r>
        <w:t xml:space="preserve">8. SANÇÕES</w:t>
      </w:r>
      <w:bookmarkEnd w:id="43"/>
    </w:p>
    <w:p>
      <w:pPr>
        <w:pStyle w:val="FirstParagraph"/>
      </w:pPr>
      <w:r>
        <w:t xml:space="preserve">O não cumprimento desta política, incluindo a falta de declaração de um conflito de interesses ou a participação em decisões apesar de um conflito declarado, pode resultar em sanções disciplinares, que podem ir desde a advertência até à exclusão do Instituto, sem prejuízo de eventual responsabilidade civil ou criminal.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revisão-e-formação"/>
      <w:r>
        <w:t xml:space="preserve">9. REVISÃO E FORMAÇÃO</w:t>
      </w:r>
      <w:bookmarkEnd w:id="44"/>
    </w:p>
    <w:p>
      <w:pPr>
        <w:pStyle w:val="FirstParagraph"/>
      </w:pPr>
      <w:r>
        <w:t xml:space="preserve">Esta política será revista anualmente pela Direção, com parecer do Conselho Fiscal.</w:t>
      </w:r>
    </w:p>
    <w:p>
      <w:pPr>
        <w:pStyle w:val="BodyText"/>
      </w:pPr>
      <w:r>
        <w:t xml:space="preserve">O Instituto promoverá ações de formação e sensibilização para garantir que todos os abrangidos por esta política compreendem os seus deveres e os procedimentos a seguir.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entrada-em-vigor"/>
      <w:r>
        <w:t xml:space="preserve">10. ENTRADA EM VIGOR</w:t>
      </w:r>
      <w:bookmarkEnd w:id="45"/>
    </w:p>
    <w:p>
      <w:pPr>
        <w:pStyle w:val="FirstParagraph"/>
      </w:pPr>
      <w:r>
        <w:t xml:space="preserve">Esta Política de Conflito de Interesses entra em vigor imediatamente após a sua aprovação pela Direção.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pela Direção em [Data]</w:t>
      </w:r>
    </w:p>
    <w:p>
      <w:pPr>
        <w:pStyle w:val="BodyText"/>
      </w:pPr>
      <w:r>
        <w:rPr>
          <w:b/>
        </w:rPr>
        <w:t xml:space="preserve">O Presidente da Direção,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2e9f4c0ddbf7e184e313e360693b0cdce009f42"/>
      <w:r>
        <w:t xml:space="preserve">ANEXO: MODELO DE DECLARAÇÃO ANUAL DE CONFLITO DE INTERESSES</w:t>
      </w:r>
      <w:bookmarkEnd w:id="46"/>
    </w:p>
    <w:p>
      <w:pPr>
        <w:pStyle w:val="FirstParagraph"/>
      </w:pPr>
      <w:r>
        <w:rPr>
          <w:b/>
        </w:rPr>
        <w:t xml:space="preserve">DECLARAÇÃO ANUAL DE CONFLITO DE INTERESSES</w:t>
      </w:r>
    </w:p>
    <w:p>
      <w:pPr>
        <w:pStyle w:val="BodyText"/>
      </w:pPr>
      <w:r>
        <w:t xml:space="preserve">Eu, _____________________________________________, na qualidade de _________________________ do Instituto Português de Negócios Sociais – Bureau Social, declaro o seguinte:</w:t>
      </w:r>
    </w:p>
    <w:p>
      <w:pPr>
        <w:pStyle w:val="BodyText"/>
      </w:pPr>
      <w:r>
        <w:rPr>
          <w:b/>
        </w:rPr>
        <w:t xml:space="preserve">1. Participações Financeiras:</w:t>
      </w:r>
    </w:p>
    <w:p>
      <w:pPr>
        <w:pStyle w:val="BodyText"/>
      </w:pPr>
      <w:r>
        <w:t xml:space="preserve">( ) Não detenho participações financeiras relevantes em entidades que se relacionem com o Instituto.</w:t>
      </w:r>
    </w:p>
    <w:p>
      <w:pPr>
        <w:pStyle w:val="BodyText"/>
      </w:pPr>
      <w:r>
        <w:t xml:space="preserve">( ) Detenho as seguintes participações: _____________________________________________</w:t>
      </w:r>
    </w:p>
    <w:p>
      <w:pPr>
        <w:pStyle w:val="BodyText"/>
      </w:pPr>
      <w:r>
        <w:rPr>
          <w:b/>
        </w:rPr>
        <w:t xml:space="preserve">2. Relações Familiares:</w:t>
      </w:r>
    </w:p>
    <w:p>
      <w:pPr>
        <w:pStyle w:val="BodyText"/>
      </w:pPr>
      <w:r>
        <w:t xml:space="preserve">( ) Não tenho familiares próximos que sejam colaboradores, fornecedores ou parceiros do Instituto.</w:t>
      </w:r>
    </w:p>
    <w:p>
      <w:pPr>
        <w:pStyle w:val="BodyText"/>
      </w:pPr>
      <w:r>
        <w:t xml:space="preserve">( ) Tenho as seguintes relações familiares: _____________________________________________</w:t>
      </w:r>
    </w:p>
    <w:p>
      <w:pPr>
        <w:pStyle w:val="BodyText"/>
      </w:pPr>
      <w:r>
        <w:rPr>
          <w:b/>
        </w:rPr>
        <w:t xml:space="preserve">3. Atividades Profissionais Externas:</w:t>
      </w:r>
    </w:p>
    <w:p>
      <w:pPr>
        <w:pStyle w:val="BodyText"/>
      </w:pPr>
      <w:r>
        <w:t xml:space="preserve">( ) Não exerço atividades profissionais externas que possam criar conflitos de interesses.</w:t>
      </w:r>
    </w:p>
    <w:p>
      <w:pPr>
        <w:pStyle w:val="BodyText"/>
      </w:pPr>
      <w:r>
        <w:t xml:space="preserve">( ) Exerço as seguintes atividades: _____________________________________________</w:t>
      </w:r>
    </w:p>
    <w:p>
      <w:pPr>
        <w:pStyle w:val="BodyText"/>
      </w:pPr>
      <w:r>
        <w:rPr>
          <w:b/>
        </w:rPr>
        <w:t xml:space="preserve">4. Participação em Órgãos de Outras Entidades:</w:t>
      </w:r>
    </w:p>
    <w:p>
      <w:pPr>
        <w:pStyle w:val="BodyText"/>
      </w:pPr>
      <w:r>
        <w:t xml:space="preserve">( ) Não participo em órgãos de outras entidades.</w:t>
      </w:r>
    </w:p>
    <w:p>
      <w:pPr>
        <w:pStyle w:val="BodyText"/>
      </w:pPr>
      <w:r>
        <w:t xml:space="preserve">( ) Participo nos seguintes órgãos: _____________________________________________</w:t>
      </w:r>
    </w:p>
    <w:p>
      <w:pPr>
        <w:pStyle w:val="BodyText"/>
      </w:pPr>
      <w:r>
        <w:rPr>
          <w:b/>
        </w:rPr>
        <w:t xml:space="preserve">5. Outras Situações:</w:t>
      </w:r>
    </w:p>
    <w:p>
      <w:pPr>
        <w:pStyle w:val="BodyText"/>
      </w:pPr>
      <w:r>
        <w:t xml:space="preserve">( ) Não tenho conhecimento de outras situações que possam constituir conflitos de interesses.</w:t>
      </w:r>
    </w:p>
    <w:p>
      <w:pPr>
        <w:pStyle w:val="BodyText"/>
      </w:pPr>
      <w:r>
        <w:t xml:space="preserve">( ) Declaro as seguintes situações: _____________________________________________</w:t>
      </w:r>
    </w:p>
    <w:p>
      <w:pPr>
        <w:pStyle w:val="BodyText"/>
      </w:pPr>
      <w:r>
        <w:t xml:space="preserve">Declaro que as informações acima prestadas são verdadeiras e completas. Comprometo-me a comunicar de imediato qualquer alteração a estas informações ou qualquer nova situação que possa constituir um conflito de interesses.</w:t>
      </w:r>
    </w:p>
    <w:p>
      <w:pPr>
        <w:pStyle w:val="BodyText"/>
      </w:pPr>
      <w:r>
        <w:rPr>
          <w:b/>
        </w:rPr>
        <w:t xml:space="preserve">Local e Data:</w:t>
      </w:r>
      <w:r>
        <w:t xml:space="preserve"> </w:t>
      </w:r>
      <w:r>
        <w:t xml:space="preserve">________________________, _____ / _____ / _________</w:t>
      </w:r>
    </w:p>
    <w:p>
      <w:pPr>
        <w:pStyle w:val="BodyText"/>
      </w:pPr>
      <w:r>
        <w:rPr>
          <w:b/>
        </w:rPr>
        <w:t xml:space="preserve">Assinatura: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2025-10-11T20:09:25Z</dcterms:created>
  <dcterms:modified xsi:type="dcterms:W3CDTF">2025-10-11T20:09:25Z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