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6C5" w:rsidRPr="007E1B9B" w:rsidRDefault="00B766C5" w:rsidP="00B766C5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b/>
          <w:bCs/>
          <w:color w:val="000000"/>
          <w:kern w:val="0"/>
          <w:sz w:val="40"/>
          <w:szCs w:val="40"/>
        </w:rPr>
        <w:t>머 리 말</w:t>
      </w:r>
    </w:p>
    <w:p w:rsidR="00B766C5" w:rsidRDefault="00B766C5" w:rsidP="00B766C5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바탕"/>
          <w:b/>
          <w:bCs/>
          <w:color w:val="000000"/>
          <w:kern w:val="0"/>
          <w:sz w:val="30"/>
          <w:szCs w:val="30"/>
        </w:rPr>
      </w:pPr>
      <w:r w:rsidRPr="007E1B9B">
        <w:rPr>
          <w:rFonts w:ascii="맑은 고딕" w:eastAsia="맑은 고딕" w:hAnsi="맑은 고딕" w:cs="바탕" w:hint="eastAsia"/>
          <w:b/>
          <w:bCs/>
          <w:color w:val="000000"/>
          <w:kern w:val="0"/>
          <w:sz w:val="30"/>
          <w:szCs w:val="30"/>
        </w:rPr>
        <w:t>이 교재의 주인은 성령님 이시다</w:t>
      </w:r>
    </w:p>
    <w:p w:rsidR="00B766C5" w:rsidRDefault="00B766C5" w:rsidP="00B766C5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바탕"/>
          <w:b/>
          <w:bCs/>
          <w:color w:val="000000"/>
          <w:kern w:val="0"/>
          <w:sz w:val="30"/>
          <w:szCs w:val="30"/>
        </w:rPr>
      </w:pP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바탕"/>
          <w:color w:val="000000"/>
          <w:kern w:val="0"/>
          <w:szCs w:val="20"/>
        </w:rPr>
      </w:pPr>
    </w:p>
    <w:p w:rsidR="00B766C5" w:rsidRDefault="00B766C5" w:rsidP="00B766C5">
      <w:pPr>
        <w:widowControl/>
        <w:wordWrap/>
        <w:autoSpaceDE/>
        <w:autoSpaceDN/>
        <w:snapToGrid w:val="0"/>
        <w:spacing w:line="480" w:lineRule="auto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⊙ 성령님이 가르치시고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바탕"/>
          <w:color w:val="000000"/>
          <w:kern w:val="0"/>
          <w:szCs w:val="20"/>
        </w:rPr>
      </w:pP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⊙ 성령님이 그리스도에 대하여 증언하시고</w:t>
      </w:r>
    </w:p>
    <w:p w:rsidR="00B766C5" w:rsidRDefault="00B766C5" w:rsidP="00B766C5">
      <w:pPr>
        <w:widowControl/>
        <w:wordWrap/>
        <w:autoSpaceDE/>
        <w:autoSpaceDN/>
        <w:snapToGrid w:val="0"/>
        <w:spacing w:line="480" w:lineRule="auto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48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⊙ 성령님이 모든 진리 가운데로 인도 하실 것입니다</w:t>
      </w:r>
    </w:p>
    <w:p w:rsidR="00B766C5" w:rsidRDefault="00B766C5" w:rsidP="00B766C5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바탕"/>
          <w:b/>
          <w:bCs/>
          <w:color w:val="000000"/>
          <w:kern w:val="0"/>
          <w:sz w:val="32"/>
          <w:szCs w:val="32"/>
        </w:rPr>
      </w:pPr>
    </w:p>
    <w:p w:rsidR="00B766C5" w:rsidRDefault="00B766C5" w:rsidP="00B766C5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바탕"/>
          <w:b/>
          <w:bCs/>
          <w:color w:val="000000"/>
          <w:kern w:val="0"/>
          <w:sz w:val="32"/>
          <w:szCs w:val="32"/>
        </w:rPr>
      </w:pPr>
    </w:p>
    <w:p w:rsidR="00B766C5" w:rsidRDefault="00B766C5" w:rsidP="00B766C5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바탕"/>
          <w:b/>
          <w:bCs/>
          <w:color w:val="000000"/>
          <w:kern w:val="0"/>
          <w:sz w:val="32"/>
          <w:szCs w:val="32"/>
        </w:rPr>
      </w:pP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b/>
          <w:bCs/>
          <w:color w:val="000000"/>
          <w:kern w:val="0"/>
          <w:sz w:val="32"/>
          <w:szCs w:val="32"/>
        </w:rPr>
        <w:t>심부름꾼 이 경 희</w:t>
      </w:r>
    </w:p>
    <w:p w:rsidR="00B766C5" w:rsidRDefault="00B766C5" w:rsidP="00B766C5">
      <w:pPr>
        <w:widowControl/>
        <w:wordWrap/>
        <w:autoSpaceDE/>
        <w:autoSpaceDN/>
        <w:jc w:val="left"/>
        <w:rPr>
          <w:rFonts w:ascii="맑은 고딕" w:eastAsia="맑은 고딕" w:hAnsi="맑은 고딕" w:cs="바탕"/>
          <w:b/>
          <w:bCs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바탕"/>
          <w:b/>
          <w:bCs/>
          <w:color w:val="000000"/>
          <w:kern w:val="0"/>
          <w:sz w:val="32"/>
          <w:szCs w:val="32"/>
        </w:rPr>
        <w:br w:type="page"/>
      </w:r>
    </w:p>
    <w:p w:rsidR="00B766C5" w:rsidRDefault="00B766C5" w:rsidP="00B766C5">
      <w:pPr>
        <w:widowControl/>
        <w:wordWrap/>
        <w:autoSpaceDE/>
        <w:autoSpaceDN/>
        <w:snapToGrid w:val="0"/>
        <w:spacing w:line="384" w:lineRule="auto"/>
        <w:jc w:val="center"/>
        <w:rPr>
          <w:rFonts w:ascii="맑은 고딕" w:eastAsia="맑은 고딕" w:hAnsi="맑은 고딕" w:cs="바탕"/>
          <w:b/>
          <w:bCs/>
          <w:color w:val="000000"/>
          <w:kern w:val="0"/>
          <w:sz w:val="32"/>
          <w:szCs w:val="32"/>
        </w:rPr>
      </w:pPr>
      <w:r w:rsidRPr="007E1B9B">
        <w:rPr>
          <w:rFonts w:ascii="맑은 고딕" w:eastAsia="맑은 고딕" w:hAnsi="맑은 고딕" w:cs="바탕" w:hint="eastAsia"/>
          <w:b/>
          <w:bCs/>
          <w:color w:val="000000"/>
          <w:kern w:val="0"/>
          <w:sz w:val="32"/>
          <w:szCs w:val="32"/>
        </w:rPr>
        <w:lastRenderedPageBreak/>
        <w:t>시작의 글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바탕"/>
          <w:color w:val="000000"/>
          <w:kern w:val="0"/>
          <w:szCs w:val="20"/>
        </w:rPr>
      </w:pP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>성경 말씀은 성령의 감동으로 기록된 하나님의 말씀입니다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>이 말씀 안에 성부 성자 성령 하나님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>삼위일체 하나님이 계십니다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b/>
          <w:bCs/>
          <w:color w:val="000000"/>
          <w:kern w:val="0"/>
          <w:sz w:val="26"/>
          <w:szCs w:val="26"/>
        </w:rPr>
        <w:t>"믿음은 곧 하나님과의 만남입니다"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>전에 만난 하나님을 내일도 만나고 끝없이 만나야 합니다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>"하나님을 만난 만큼"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>내가 보여지고 세상이 보여지고 하나님의 나라가 보여 집니다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b/>
          <w:bCs/>
          <w:color w:val="000000"/>
          <w:kern w:val="0"/>
          <w:sz w:val="26"/>
          <w:szCs w:val="26"/>
        </w:rPr>
        <w:t>"내가 보여지면"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>예수그리스도가 보여지고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 xml:space="preserve">성령님이 보여지고 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>하나님이 보여집니다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b/>
          <w:bCs/>
          <w:color w:val="000000"/>
          <w:kern w:val="0"/>
          <w:sz w:val="26"/>
          <w:szCs w:val="26"/>
        </w:rPr>
        <w:t>"세상이 보여지면"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proofErr w:type="spellStart"/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>흑암이</w:t>
      </w:r>
      <w:proofErr w:type="spellEnd"/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 xml:space="preserve"> 보여지고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 xml:space="preserve">죄악이 보여지고 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>멸망이 보여집니다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b/>
          <w:bCs/>
          <w:color w:val="000000"/>
          <w:kern w:val="0"/>
          <w:sz w:val="26"/>
          <w:szCs w:val="26"/>
        </w:rPr>
        <w:t>"하나님의 나라가 보여지면"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>영생이 보여지고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lastRenderedPageBreak/>
        <w:t xml:space="preserve">새 생명이 보여지고 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color w:val="000000"/>
          <w:kern w:val="0"/>
          <w:sz w:val="26"/>
          <w:szCs w:val="26"/>
        </w:rPr>
        <w:t>영원 한 생명이 보여 집니다</w:t>
      </w:r>
    </w:p>
    <w:p w:rsidR="00B766C5" w:rsidRPr="007E1B9B" w:rsidRDefault="00B766C5" w:rsidP="00B766C5">
      <w:pPr>
        <w:widowControl/>
        <w:wordWrap/>
        <w:autoSpaceDE/>
        <w:autoSpaceDN/>
        <w:snapToGrid w:val="0"/>
        <w:spacing w:line="360" w:lineRule="auto"/>
        <w:rPr>
          <w:rFonts w:ascii="바탕" w:eastAsia="바탕" w:hAnsi="바탕" w:cs="바탕"/>
          <w:color w:val="000000"/>
          <w:kern w:val="0"/>
          <w:szCs w:val="20"/>
        </w:rPr>
      </w:pPr>
      <w:r w:rsidRPr="007E1B9B">
        <w:rPr>
          <w:rFonts w:ascii="맑은 고딕" w:eastAsia="맑은 고딕" w:hAnsi="맑은 고딕" w:cs="바탕" w:hint="eastAsia"/>
          <w:b/>
          <w:bCs/>
          <w:color w:val="000000"/>
          <w:kern w:val="0"/>
          <w:sz w:val="26"/>
          <w:szCs w:val="26"/>
        </w:rPr>
        <w:t xml:space="preserve">"우리가 세상의 영을 받지 아니하고 오직 하나님으로부터 온 영을 받았으니 이는 우리로 하여금 하나님께서 우리에게 은혜로 주신 것들을 알게 하려 하심이라 우리가 이것을 말하거니와 사람의 지혜가 가르친 말로 아니하고 오직 성령께서 가르치신 것으로 하니 영적인 일은 영적인 것으로 </w:t>
      </w:r>
      <w:proofErr w:type="spellStart"/>
      <w:r w:rsidRPr="007E1B9B">
        <w:rPr>
          <w:rFonts w:ascii="맑은 고딕" w:eastAsia="맑은 고딕" w:hAnsi="맑은 고딕" w:cs="바탕" w:hint="eastAsia"/>
          <w:b/>
          <w:bCs/>
          <w:color w:val="000000"/>
          <w:kern w:val="0"/>
          <w:sz w:val="26"/>
          <w:szCs w:val="26"/>
        </w:rPr>
        <w:t>분별하느니라</w:t>
      </w:r>
      <w:proofErr w:type="spellEnd"/>
      <w:r w:rsidRPr="007E1B9B">
        <w:rPr>
          <w:rFonts w:ascii="맑은 고딕" w:eastAsia="맑은 고딕" w:hAnsi="맑은 고딕" w:cs="바탕" w:hint="eastAsia"/>
          <w:b/>
          <w:bCs/>
          <w:color w:val="000000"/>
          <w:kern w:val="0"/>
          <w:sz w:val="26"/>
          <w:szCs w:val="26"/>
        </w:rPr>
        <w:t>" (고전 2:12~13)</w:t>
      </w:r>
    </w:p>
    <w:p w:rsidR="00213D93" w:rsidRPr="00B766C5" w:rsidRDefault="00B766C5" w:rsidP="00B766C5">
      <w:pPr>
        <w:widowControl/>
        <w:wordWrap/>
        <w:autoSpaceDE/>
        <w:autoSpaceDN/>
        <w:jc w:val="left"/>
        <w:rPr>
          <w:rFonts w:ascii="맑은 고딕" w:eastAsia="맑은 고딕" w:hAnsi="맑은 고딕" w:cs="바탕" w:hint="eastAsia"/>
          <w:b/>
          <w:bCs/>
          <w:color w:val="000000"/>
          <w:kern w:val="0"/>
          <w:sz w:val="30"/>
          <w:szCs w:val="30"/>
        </w:rPr>
      </w:pPr>
      <w:bookmarkStart w:id="0" w:name="_GoBack"/>
      <w:bookmarkEnd w:id="0"/>
    </w:p>
    <w:sectPr w:rsidR="00213D93" w:rsidRPr="00B766C5" w:rsidSect="00FF5F4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C5"/>
    <w:rsid w:val="008C352F"/>
    <w:rsid w:val="00B766C5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A1BE5"/>
  <w14:defaultImageDpi w14:val="32767"/>
  <w15:chartTrackingRefBased/>
  <w15:docId w15:val="{8102000D-0065-794F-A99B-38DAB441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66C5"/>
    <w:pPr>
      <w:widowControl w:val="0"/>
      <w:wordWrap w:val="0"/>
      <w:autoSpaceDE w:val="0"/>
      <w:autoSpaceDN w:val="0"/>
      <w:jc w:val="both"/>
    </w:pPr>
    <w:rPr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unsoo park</dc:creator>
  <cp:keywords/>
  <dc:description/>
  <cp:lastModifiedBy>unsoo park</cp:lastModifiedBy>
  <cp:revision>1</cp:revision>
  <dcterms:created xsi:type="dcterms:W3CDTF">2022-11-24T14:54:00Z</dcterms:created>
  <dcterms:modified xsi:type="dcterms:W3CDTF">2022-11-24T14:54:00Z</dcterms:modified>
</cp:coreProperties>
</file>