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{{ sheet.organizer }}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sheet.show_title }}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sheet.breed }}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sheet.judge }}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{{ sheet.date }}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{{ sheet.ring_number }}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{{ sheet.numbers_str }}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Чихуахуа короткошерстная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Чихуахуа длинношерстная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Керн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Бордер колли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Восточноевропейская овчарка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Голландская овчарка короткошерстная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Американский стаффордширский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Шотландский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Американский булли покет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Бернский зенненхунд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Доберман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Московская сторожевая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пинчер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Ньюфаундленд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Ризеншнауцер чёрный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Ротвейлер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Тибетский мастиф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Цвергпинчер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Цвергшнауцер чёрный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Цвергшнауцер чёрный с серебром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Энтлебухер зенненхунд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Итальянский кане корсо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11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Среднеазиатская овчарка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21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Такса стандартная жесткошерстная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Бордоский дог</w:t>
            </w:r>
          </w:p>
        </w:tc>
      </w:tr>
      <w:tr w:rsidR="001B6D04" w:rsidTr="008E3A9F">
        <w:tblPrEx>
          <w:tblCellMar>
            <w:top w:w="0" w:type="dxa"/>
            <w:bottom w:w="0" w:type="dxa"/>
          </w:tblCellMar>
        </w:tblPrEx>
        <w:trPr>
          <w:trHeight w:val="248"/>
        </w:trPr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1B6D04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1B6D04" w:rsidRDefault="001B6D04" w:rsidP="001B6D04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охотничий терьер (ягдтерьер)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Джек рассел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Уиппет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Йоркширский 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bookmarkStart w:id="0" w:name="_Hlk214708821"/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bookmarkEnd w:id="0"/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32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Басенджи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Ксолоитцкуинтли (Мексиканская голая собака) средняя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шпиц вольфшпиц (кеесхонд)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шпиц малый шпиц оранжевый, серый и другие окрасы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Немецкий шпиц той (померанский) белый, чёрный, коричневый, оранжевый, серый и другие окрасы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Самоед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Сиба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Американский кокер спаниель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Английский кокер спаниель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Лабрадор ретривер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Новошотландский ретривер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Мордвинова Татьяна Александровна / Mordvinova Tatyana Aleksandrovna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Китайская хохлатая собака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60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61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62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Континентальный той спаниель (папийон - фален) папийон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Сибирский хаски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Гришина Евгения Евгеньевна / Grishina Evgeniya Evgen'evna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Бигль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Немецкая короткошёрстная легавая (курцхаар)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tbl>
            <w:tblPr>
              <w:tblW w:w="0" w:type="auto"/>
              <w:tblInd w:w="50" w:type="dxa"/>
              <w:tblLayout w:type="fixed"/>
              <w:tblCellMar>
                <w:left w:w="50" w:type="dxa"/>
                <w:right w:w="50" w:type="dxa"/>
              </w:tblCellMar>
              <w:tblLook w:val="0000"/>
            </w:tblPr>
            <w:tblGrid>
              <w:gridCol w:w="7542"/>
            </w:tblGrid>
            <w:tr w:rsidR="00A83CFA" w:rsidTr="00FF309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542" w:type="dxa"/>
                  <w:tcBorders>
                    <w:top w:val="none" w:sz="2" w:space="0" w:color="auto"/>
                    <w:left w:val="none" w:sz="2" w:space="0" w:color="auto"/>
                    <w:bottom w:val="single" w:sz="4" w:space="0" w:color="auto"/>
                    <w:right w:val="none" w:sz="2" w:space="0" w:color="auto"/>
                  </w:tcBorders>
                </w:tcPr>
                <w:p w:rsidR="00A83CFA" w:rsidRDefault="00A83CFA" w:rsidP="00A83CFA">
                  <w:pPr>
                    <w:rPr>
                      <w:rFonts w:cs="Arial Narrow"/>
                      <w:sz w:val="22"/>
                      <w:szCs w:val="22"/>
                      <w:lang w:val="ru-RU"/>
                    </w:rPr>
                  </w:pPr>
                  <w:r>
                    <w:rPr>
                      <w:rFonts w:cs="Arial Narrow"/>
                      <w:sz w:val="22"/>
                      <w:szCs w:val="22"/>
                      <w:lang w:val="ru-RU"/>
                    </w:rPr>
                    <w:t>Мордвинова Татьяна Александровна / Mordvinova Tatyana Aleksandrovna</w:t>
                  </w:r>
                </w:p>
              </w:tc>
            </w:tr>
          </w:tbl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49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Кавалер кинг чарльз спаниель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58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59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Мальтезе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Пудель миниатюрный рыжий (красный, абрикосовый), серый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Пудель той чёрный, белый, коричневый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Той-фокстерьер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67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Ши тцу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73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p w:rsidR="000D4BD1" w:rsidRDefault="000D4BD1">
      <w:pPr>
        <w:pageBreakBefore/>
        <w:spacing w:after="70"/>
        <w:rPr>
          <w:rFonts w:cs="Arial Narrow"/>
          <w:sz w:val="4"/>
          <w:szCs w:val="4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723"/>
        <w:gridCol w:w="1508"/>
        <w:gridCol w:w="1401"/>
        <w:gridCol w:w="5007"/>
        <w:gridCol w:w="1134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 w:val="restart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F65F33">
            <w:pPr>
              <w:rPr>
                <w:rFonts w:cs="Arial Narrow"/>
                <w:sz w:val="28"/>
                <w:szCs w:val="28"/>
                <w:lang w:val="ru-RU"/>
              </w:rPr>
            </w:pPr>
            <w:r>
              <w:rPr>
                <w:rFonts w:cs="Arial Narrow"/>
                <w:noProof/>
                <w:sz w:val="28"/>
                <w:szCs w:val="28"/>
                <w:lang w:val="ru-RU"/>
              </w:rPr>
              <w:drawing>
                <wp:inline distT="0" distB="0" distL="0" distR="0">
                  <wp:extent cx="952500" cy="952500"/>
                  <wp:effectExtent l="19050" t="0" r="0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Ринговая ведомость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judging report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  <w:r>
              <w:rPr>
                <w:rFonts w:cs="Arial Narrow"/>
                <w:lang w:val="ru-RU"/>
              </w:rPr>
              <w:t>МОО КПС Красный Маяк (Межрегиональная общественная организация Клуб племенного собаководства Красный маяк)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lang w:val="ru-RU"/>
              </w:rPr>
            </w:pPr>
          </w:p>
        </w:tc>
        <w:tc>
          <w:tcPr>
            <w:tcW w:w="2909" w:type="dxa"/>
            <w:gridSpan w:val="2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>Название и ранг выставки /</w:t>
            </w:r>
            <w:r>
              <w:rPr>
                <w:rFonts w:cs="Arial Narrow"/>
                <w:b/>
                <w:bCs/>
                <w:lang w:val="ru-RU"/>
              </w:rPr>
              <w:br/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dog show details</w:t>
            </w:r>
          </w:p>
        </w:tc>
        <w:tc>
          <w:tcPr>
            <w:tcW w:w="6141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 xml:space="preserve"> Выставка  Красный Маяк Ранга САС – ЧФ РФЛС</w:t>
            </w:r>
            <w:r>
              <w:rPr>
                <w:rFonts w:cs="Arial Narrow"/>
                <w:sz w:val="22"/>
                <w:szCs w:val="22"/>
                <w:lang w:val="ru-RU"/>
              </w:rPr>
              <w:br/>
              <w:t>Национальная выставка   всех пород ранга CAC / «Чемпион федерации»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Порода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breed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Русская псовая борзая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Судья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judge</w:t>
            </w:r>
          </w:p>
        </w:tc>
        <w:tc>
          <w:tcPr>
            <w:tcW w:w="7542" w:type="dxa"/>
            <w:gridSpan w:val="3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Мищенко Елена Владимировна / Elena Mischenko</w:t>
            </w: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723" w:type="dxa"/>
            <w:vMerge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50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lang w:val="ru-RU"/>
              </w:rPr>
              <w:t xml:space="preserve">Дата / </w:t>
            </w:r>
            <w:r>
              <w:rPr>
                <w:rFonts w:cs="Arial Narrow"/>
                <w:b/>
                <w:bCs/>
                <w:i/>
                <w:iCs/>
                <w:sz w:val="20"/>
                <w:szCs w:val="20"/>
                <w:lang w:val="ru-RU"/>
              </w:rPr>
              <w:t>date</w:t>
            </w:r>
          </w:p>
        </w:tc>
        <w:tc>
          <w:tcPr>
            <w:tcW w:w="6408" w:type="dxa"/>
            <w:gridSpan w:val="2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22 ноября 2025 г.</w:t>
            </w:r>
          </w:p>
        </w:tc>
        <w:tc>
          <w:tcPr>
            <w:tcW w:w="113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sz w:val="22"/>
                <w:szCs w:val="22"/>
                <w:lang w:val="ru-RU"/>
              </w:rPr>
              <w:t>Ринг 1</w:t>
            </w: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74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75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sz w:val="20"/>
                <w:szCs w:val="20"/>
                <w:lang w:val="ru-RU"/>
              </w:rPr>
              <w:t>76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№ по катал.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spacing w:before="20" w:after="20"/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BD1" w:rsidRDefault="000D4BD1">
            <w:pPr>
              <w:spacing w:before="320" w:after="320"/>
              <w:jc w:val="center"/>
              <w:rPr>
                <w:rFonts w:cs="Arial Narrow"/>
                <w:sz w:val="20"/>
                <w:szCs w:val="20"/>
                <w:lang w:val="ru-RU"/>
              </w:rPr>
            </w:pPr>
            <w:r>
              <w:rPr>
                <w:rFonts w:cs="Arial Narrow"/>
                <w:b/>
                <w:bCs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BD1" w:rsidRDefault="000D4BD1">
            <w:pPr>
              <w:jc w:val="center"/>
              <w:rPr>
                <w:rFonts w:cs="Arial Narrow"/>
                <w:sz w:val="20"/>
                <w:szCs w:val="20"/>
                <w:lang w:val="ru-RU"/>
              </w:rPr>
            </w:pPr>
          </w:p>
        </w:tc>
      </w:tr>
    </w:tbl>
    <w:p w:rsidR="000D4BD1" w:rsidRDefault="000D4BD1">
      <w:pPr>
        <w:rPr>
          <w:rFonts w:cs="Arial Narrow"/>
          <w:sz w:val="22"/>
          <w:szCs w:val="22"/>
          <w:lang w:val="ru-RU"/>
        </w:rPr>
      </w:pPr>
    </w:p>
    <w:p w:rsidR="000D4BD1" w:rsidRDefault="000D4BD1">
      <w:pPr>
        <w:rPr>
          <w:rFonts w:cs="Arial Narrow"/>
          <w:sz w:val="22"/>
          <w:szCs w:val="22"/>
          <w:lang w:val="ru-RU"/>
        </w:rPr>
      </w:pPr>
    </w:p>
    <w:tbl>
      <w:tblPr>
        <w:tblW w:w="0" w:type="auto"/>
        <w:tblInd w:w="50" w:type="dxa"/>
        <w:tblLayout w:type="fixed"/>
        <w:tblCellMar>
          <w:left w:w="50" w:type="dxa"/>
          <w:right w:w="50" w:type="dxa"/>
        </w:tblCellMar>
        <w:tblLook w:val="0000"/>
      </w:tblPr>
      <w:tblGrid>
        <w:gridCol w:w="1077"/>
        <w:gridCol w:w="2154"/>
        <w:gridCol w:w="1078"/>
        <w:gridCol w:w="2154"/>
        <w:gridCol w:w="2155"/>
        <w:gridCol w:w="2155"/>
      </w:tblGrid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R.JCAC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ЛБ / BOB baby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ЮЧРКФ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ЛЩ / BOB puppy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ЛЮ / BOB junior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ЛВ / BOB veteran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R.VCAC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 / BOB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  <w:tr w:rsidR="000D4BD1">
        <w:tblPrEx>
          <w:tblCellMar>
            <w:top w:w="0" w:type="dxa"/>
            <w:bottom w:w="0" w:type="dxa"/>
          </w:tblCellMar>
        </w:tblPrEx>
        <w:tc>
          <w:tcPr>
            <w:tcW w:w="1077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1078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ВЧРКФ</w:t>
            </w:r>
          </w:p>
        </w:tc>
        <w:tc>
          <w:tcPr>
            <w:tcW w:w="2154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none" w:sz="2" w:space="0" w:color="auto"/>
              <w:right w:val="none" w:sz="2" w:space="0" w:color="auto"/>
            </w:tcBorders>
            <w:vAlign w:val="bottom"/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  <w:r>
              <w:rPr>
                <w:rFonts w:cs="Arial Narrow"/>
                <w:b/>
                <w:bCs/>
                <w:sz w:val="22"/>
                <w:szCs w:val="22"/>
                <w:lang w:val="ru-RU"/>
              </w:rPr>
              <w:t>ЛПпп / BOS</w:t>
            </w:r>
          </w:p>
        </w:tc>
        <w:tc>
          <w:tcPr>
            <w:tcW w:w="2155" w:type="dxa"/>
            <w:tcBorders>
              <w:top w:val="none" w:sz="2" w:space="0" w:color="auto"/>
              <w:left w:val="none" w:sz="2" w:space="0" w:color="auto"/>
              <w:bottom w:val="single" w:sz="4" w:space="0" w:color="auto"/>
              <w:right w:val="none" w:sz="2" w:space="0" w:color="auto"/>
            </w:tcBorders>
          </w:tcPr>
          <w:p w:rsidR="000D4BD1" w:rsidRDefault="000D4BD1">
            <w:pPr>
              <w:spacing w:before="40" w:after="40"/>
              <w:rPr>
                <w:rFonts w:cs="Arial Narrow"/>
                <w:sz w:val="22"/>
                <w:szCs w:val="22"/>
                <w:lang w:val="ru-RU"/>
              </w:rPr>
            </w:pPr>
          </w:p>
        </w:tc>
      </w:tr>
    </w:tbl>
    <w:p w:rsidR="000D4BD1" w:rsidRDefault="000D4BD1">
      <w:pPr>
        <w:spacing w:after="70"/>
        <w:rPr>
          <w:rFonts w:cs="Arial Narrow"/>
          <w:sz w:val="22"/>
          <w:szCs w:val="22"/>
          <w:lang w:val="ru-RU"/>
        </w:rPr>
      </w:pPr>
    </w:p>
    <w:sectPr w:rsidR="000D4BD1">
      <w:footerReference w:type="default" r:id="rId7"/>
      <w:pgSz w:w="11907" w:h="16839"/>
      <w:pgMar w:top="567" w:right="567" w:bottom="567" w:left="567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2360" w:rsidRDefault="00D02360">
      <w:r>
        <w:separator/>
      </w:r>
    </w:p>
  </w:endnote>
  <w:endnote w:type="continuationSeparator" w:id="1">
    <w:p w:rsidR="00D02360" w:rsidRDefault="00D023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4BD1" w:rsidRDefault="000D4BD1">
    <w:pPr>
      <w:spacing w:after="70"/>
      <w:rPr>
        <w:rFonts w:cs="Arial Narrow"/>
        <w:sz w:val="22"/>
        <w:szCs w:val="22"/>
      </w:rPr>
    </w:pPr>
  </w:p>
  <w:tbl>
    <w:tblPr>
      <w:tblW w:w="0" w:type="auto"/>
      <w:tblInd w:w="50" w:type="dxa"/>
      <w:tblLayout w:type="fixed"/>
      <w:tblCellMar>
        <w:left w:w="50" w:type="dxa"/>
        <w:right w:w="50" w:type="dxa"/>
      </w:tblCellMar>
      <w:tblLook w:val="0000"/>
    </w:tblPr>
    <w:tblGrid>
      <w:gridCol w:w="4093"/>
      <w:gridCol w:w="2047"/>
      <w:gridCol w:w="4094"/>
      <w:gridCol w:w="539"/>
    </w:tblGrid>
    <w:tr w:rsidR="000D4BD1">
      <w:tblPrEx>
        <w:tblCellMar>
          <w:top w:w="0" w:type="dxa"/>
          <w:bottom w:w="0" w:type="dxa"/>
        </w:tblCellMar>
      </w:tblPrEx>
      <w:tc>
        <w:tcPr>
          <w:tcW w:w="4093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  <w:r>
            <w:rPr>
              <w:rFonts w:cs="Arial Narrow"/>
              <w:b/>
              <w:bCs/>
              <w:sz w:val="22"/>
              <w:szCs w:val="22"/>
            </w:rPr>
            <w:t>ОТВЕТСТВЕННЫЙ ЗА РИНГ / SECRETARY</w:t>
          </w:r>
        </w:p>
      </w:tc>
      <w:tc>
        <w:tcPr>
          <w:tcW w:w="2047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</w:p>
      </w:tc>
      <w:tc>
        <w:tcPr>
          <w:tcW w:w="4094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  <w:r>
            <w:rPr>
              <w:rFonts w:cs="Arial Narrow"/>
              <w:b/>
              <w:bCs/>
              <w:sz w:val="22"/>
              <w:szCs w:val="22"/>
            </w:rPr>
            <w:t>ПОДПИСЬ СУДЬИ / JUDGE'S SIGNATURE</w:t>
          </w:r>
        </w:p>
      </w:tc>
      <w:tc>
        <w:tcPr>
          <w:tcW w:w="53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 w:after="70"/>
            <w:rPr>
              <w:rFonts w:cs="Arial Narrow"/>
              <w:sz w:val="22"/>
              <w:szCs w:val="22"/>
            </w:rPr>
          </w:pPr>
        </w:p>
      </w:tc>
    </w:tr>
    <w:tr w:rsidR="000D4BD1">
      <w:tblPrEx>
        <w:tblCellMar>
          <w:top w:w="0" w:type="dxa"/>
          <w:bottom w:w="0" w:type="dxa"/>
        </w:tblCellMar>
      </w:tblPrEx>
      <w:tc>
        <w:tcPr>
          <w:tcW w:w="4093" w:type="dxa"/>
          <w:tcBorders>
            <w:top w:val="none" w:sz="2" w:space="0" w:color="auto"/>
            <w:left w:val="none" w:sz="2" w:space="0" w:color="auto"/>
            <w:bottom w:val="single" w:sz="4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2047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4094" w:type="dxa"/>
          <w:tcBorders>
            <w:top w:val="none" w:sz="2" w:space="0" w:color="auto"/>
            <w:left w:val="none" w:sz="2" w:space="0" w:color="auto"/>
            <w:bottom w:val="single" w:sz="4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  <w:tc>
        <w:tcPr>
          <w:tcW w:w="53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0D4BD1" w:rsidRDefault="000D4BD1">
          <w:pPr>
            <w:spacing w:before="70"/>
            <w:rPr>
              <w:rFonts w:cs="Arial Narrow"/>
              <w:sz w:val="22"/>
              <w:szCs w:val="22"/>
            </w:rPr>
          </w:pPr>
        </w:p>
      </w:tc>
    </w:tr>
  </w:tbl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2360" w:rsidRDefault="00D02360">
      <w:r>
        <w:separator/>
      </w:r>
    </w:p>
  </w:footnote>
  <w:footnote w:type="continuationSeparator" w:id="1">
    <w:p w:rsidR="00D02360" w:rsidRDefault="00D0236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BB48F4"/>
    <w:rsid w:val="000D4BD1"/>
    <w:rsid w:val="001242AE"/>
    <w:rsid w:val="00185911"/>
    <w:rsid w:val="001B6D04"/>
    <w:rsid w:val="001E7663"/>
    <w:rsid w:val="0023139F"/>
    <w:rsid w:val="007D699B"/>
    <w:rsid w:val="008E3A9F"/>
    <w:rsid w:val="00A83CFA"/>
    <w:rsid w:val="00BB48F4"/>
    <w:rsid w:val="00C94533"/>
    <w:rsid w:val="00D02360"/>
    <w:rsid w:val="00F65F33"/>
    <w:rsid w:val="00FF30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Arial Narrow" w:hAnsi="Arial Narrow"/>
      <w:kern w:val="0"/>
      <w:lang w:val="en-US"/>
    </w:rPr>
  </w:style>
  <w:style w:type="paragraph" w:styleId="1">
    <w:name w:val="heading 1"/>
    <w:basedOn w:val="a"/>
    <w:next w:val="a"/>
    <w:link w:val="10"/>
    <w:uiPriority w:val="99"/>
    <w:qFormat/>
    <w:pPr>
      <w:outlineLvl w:val="0"/>
    </w:pPr>
  </w:style>
  <w:style w:type="paragraph" w:styleId="2">
    <w:name w:val="heading 2"/>
    <w:basedOn w:val="a"/>
    <w:next w:val="a"/>
    <w:link w:val="20"/>
    <w:uiPriority w:val="99"/>
    <w:qFormat/>
    <w:pPr>
      <w:outlineLvl w:val="1"/>
    </w:pPr>
  </w:style>
  <w:style w:type="paragraph" w:styleId="3">
    <w:name w:val="heading 3"/>
    <w:basedOn w:val="a"/>
    <w:next w:val="a"/>
    <w:link w:val="30"/>
    <w:uiPriority w:val="99"/>
    <w:qFormat/>
    <w:pPr>
      <w:outlineLvl w:val="2"/>
    </w:pPr>
  </w:style>
  <w:style w:type="paragraph" w:styleId="4">
    <w:name w:val="heading 4"/>
    <w:basedOn w:val="a"/>
    <w:next w:val="a"/>
    <w:link w:val="40"/>
    <w:uiPriority w:val="99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="Times New Roman"/>
      <w:b/>
      <w:bCs/>
      <w:kern w:val="32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="Times New Roman"/>
      <w:b/>
      <w:bCs/>
      <w:i/>
      <w:iCs/>
      <w:kern w:val="0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="Times New Roman"/>
      <w:b/>
      <w:bCs/>
      <w:kern w:val="0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Pr>
      <w:rFonts w:cs="Times New Roman"/>
      <w:b/>
      <w:bCs/>
      <w:kern w:val="0"/>
      <w:sz w:val="28"/>
      <w:szCs w:val="28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53</Pages>
  <Words>6812</Words>
  <Characters>38832</Characters>
  <Application>Microsoft Office Word</Application>
  <DocSecurity>0</DocSecurity>
  <Lines>323</Lines>
  <Paragraphs>91</Paragraphs>
  <ScaleCrop>false</ScaleCrop>
  <Company/>
  <LinksUpToDate>false</LinksUpToDate>
  <CharactersWithSpaces>45553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dmskdoe@gmail.com</cp:lastModifiedBy>
  <cp:revision>2</cp:revision>
  <cp:lastPrinted>2025-11-22T11:31:00Z</cp:lastPrinted>
  <dcterms:created xsi:type="dcterms:W3CDTF">2026-05-29T20:54:00Z</dcterms:created>
  <dcterms:modified xsi:type="dcterms:W3CDTF">2026-05-29T20:54:00Z</dcterms:modified>
</cp:coreProperties>
</file>