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Oct 3,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959028529"/>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qekg5d5ocr7p" w:id="4"/>
      <w:bookmarkEnd w:id="4"/>
      <w:r w:rsidDel="00000000" w:rsidR="00000000" w:rsidRPr="00000000">
        <w:rPr>
          <w:rFonts w:ascii="Poppins" w:cs="Poppins" w:eastAsia="Poppins" w:hAnsi="Poppins"/>
          <w:b w:val="1"/>
          <w:bCs w:val="1"/>
          <w:color w:val="06897b"/>
          <w:sz w:val="34"/>
          <w:szCs w:val="34"/>
          <w:rtl w:val="0"/>
        </w:rPr>
        <w:t xml:space="preserve">Overview</w:t>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One of the primary tools CSMs have to become a trusted advisor and assess and improve </w:t>
      </w:r>
      <w:hyperlink r:id="rId7">
        <w:r w:rsidDel="00000000" w:rsidR="00000000" w:rsidRPr="00000000">
          <w:rPr>
            <w:rFonts w:ascii="Poppins" w:cs="Poppins" w:eastAsia="Poppins" w:hAnsi="Poppins"/>
            <w:color w:val="1155cc"/>
            <w:u w:val="single"/>
            <w:rtl w:val="0"/>
          </w:rPr>
          <w:t xml:space="preserve">account health</w:t>
        </w:r>
      </w:hyperlink>
      <w:r w:rsidDel="00000000" w:rsidR="00000000" w:rsidRPr="00000000">
        <w:rPr>
          <w:rFonts w:ascii="Poppins" w:cs="Poppins" w:eastAsia="Poppins" w:hAnsi="Poppins"/>
          <w:rtl w:val="0"/>
        </w:rPr>
        <w:t xml:space="preserve"> is the customer cadence call. This is an opportunity for the CSM and the customer team to sync on business outcomes, priorities, progress on initiatives, and concerns, and it is a great opportunity to bring in other tgndata team members that the CSM feels should be included (for example, Product to review feature requests and the roadmap).</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Cadence calls are an important aspect of CSM engagement to continue to understand customer’s evolving needs, ensure tgndata is delivering value and outcomes, unblock barriers, address issues, collect feedback, nurture relationships, and ensure the customer continues to have positive experiences.</w:t>
      </w:r>
    </w:p>
    <w:p w:rsidR="00000000" w:rsidDel="00000000" w:rsidP="00000000" w:rsidRDefault="00000000" w:rsidRPr="00000000" w14:paraId="0000000C">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5u851dwrqjzl" w:id="5"/>
      <w:bookmarkEnd w:id="5"/>
      <w:r w:rsidDel="00000000" w:rsidR="00000000" w:rsidRPr="00000000">
        <w:rPr>
          <w:rFonts w:ascii="Poppins" w:cs="Poppins" w:eastAsia="Poppins" w:hAnsi="Poppins"/>
          <w:b w:val="1"/>
          <w:bCs w:val="1"/>
          <w:color w:val="06897b"/>
          <w:sz w:val="34"/>
          <w:szCs w:val="34"/>
          <w:rtl w:val="0"/>
        </w:rPr>
        <w:t xml:space="preserve">Frequency</w:t>
      </w:r>
    </w:p>
    <w:p w:rsidR="00000000" w:rsidDel="00000000" w:rsidP="00000000" w:rsidRDefault="00000000" w:rsidRPr="00000000" w14:paraId="0000000D">
      <w:pPr>
        <w:ind w:left="0" w:firstLine="0"/>
        <w:rPr>
          <w:rFonts w:ascii="Poppins" w:cs="Poppins" w:eastAsia="Poppins" w:hAnsi="Poppins"/>
        </w:rPr>
      </w:pPr>
      <w:r w:rsidDel="00000000" w:rsidR="00000000" w:rsidRPr="00000000">
        <w:rPr>
          <w:rFonts w:ascii="Poppins" w:cs="Poppins" w:eastAsia="Poppins" w:hAnsi="Poppins"/>
          <w:rtl w:val="0"/>
        </w:rPr>
        <w:t xml:space="preserve">Cadence calls should be ideally on a monthly basis, considering specific customer needs and stage in customer lifecycle. Cadence calls should be </w:t>
      </w:r>
      <w:r w:rsidDel="00000000" w:rsidR="00000000" w:rsidRPr="00000000">
        <w:rPr>
          <w:rFonts w:ascii="Poppins" w:cs="Poppins" w:eastAsia="Poppins" w:hAnsi="Poppins"/>
          <w:rtl w:val="0"/>
        </w:rPr>
        <w:t xml:space="preserve">captured in Salesforce.</w:t>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sgcds85gmh0g" w:id="6"/>
      <w:bookmarkEnd w:id="6"/>
      <w:r w:rsidDel="00000000" w:rsidR="00000000" w:rsidRPr="00000000">
        <w:rPr>
          <w:rFonts w:ascii="Poppins" w:cs="Poppins" w:eastAsia="Poppins" w:hAnsi="Poppins"/>
          <w:b w:val="1"/>
          <w:bCs w:val="1"/>
          <w:color w:val="06897b"/>
          <w:sz w:val="34"/>
          <w:szCs w:val="34"/>
          <w:rtl w:val="0"/>
        </w:rPr>
        <w:t xml:space="preserve">Lifecycle of a cadence call</w:t>
      </w:r>
    </w:p>
    <w:p w:rsidR="00000000" w:rsidDel="00000000" w:rsidP="00000000" w:rsidRDefault="00000000" w:rsidRPr="00000000" w14:paraId="0000000F">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An effective cadence call involves more than just the call itself. There are several stages that occur before, during, and after the call.</w:t>
      </w:r>
    </w:p>
    <w:p w:rsidR="00000000" w:rsidDel="00000000" w:rsidP="00000000" w:rsidRDefault="00000000" w:rsidRPr="00000000" w14:paraId="00000010">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lsil0xtociuq" w:id="7"/>
      <w:bookmarkEnd w:id="7"/>
      <w:r w:rsidDel="00000000" w:rsidR="00000000" w:rsidRPr="00000000">
        <w:rPr>
          <w:rFonts w:ascii="Poppins" w:cs="Poppins" w:eastAsia="Poppins" w:hAnsi="Poppins"/>
          <w:b w:val="1"/>
          <w:bCs w:val="1"/>
          <w:color w:val="06897b"/>
          <w:sz w:val="26"/>
          <w:szCs w:val="26"/>
          <w:rtl w:val="0"/>
        </w:rPr>
        <w:t xml:space="preserve">Preparation for the call</w:t>
      </w:r>
    </w:p>
    <w:p w:rsidR="00000000" w:rsidDel="00000000" w:rsidP="00000000" w:rsidRDefault="00000000" w:rsidRPr="00000000" w14:paraId="00000011">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Leading up to a cadence call, the CSM should prepare a meeting agenda. This is the foundation of an effective call, and should be collaborated on by all attendees. The agenda should be made available to everyone at least a few days in advance of the call.</w:t>
      </w:r>
    </w:p>
    <w:p w:rsidR="00000000" w:rsidDel="00000000" w:rsidP="00000000" w:rsidRDefault="00000000" w:rsidRPr="00000000" w14:paraId="00000012">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rv6y9ykov9na" w:id="8"/>
      <w:bookmarkEnd w:id="8"/>
      <w:r w:rsidDel="00000000" w:rsidR="00000000" w:rsidRPr="00000000">
        <w:rPr>
          <w:rFonts w:ascii="Poppins" w:cs="Poppins" w:eastAsia="Poppins" w:hAnsi="Poppins"/>
          <w:b w:val="1"/>
          <w:bCs w:val="1"/>
          <w:color w:val="06897b"/>
          <w:sz w:val="22"/>
          <w:szCs w:val="22"/>
          <w:rtl w:val="0"/>
        </w:rPr>
        <w:t xml:space="preserve">Recommended details to include in the agenda include</w:t>
      </w:r>
    </w:p>
    <w:p w:rsidR="00000000" w:rsidDel="00000000" w:rsidP="00000000" w:rsidRDefault="00000000" w:rsidRPr="00000000" w14:paraId="00000013">
      <w:pPr>
        <w:numPr>
          <w:ilvl w:val="0"/>
          <w:numId w:val="6"/>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Attendees, both from tgndata and from the customer</w:t>
      </w:r>
    </w:p>
    <w:p w:rsidR="00000000" w:rsidDel="00000000" w:rsidP="00000000" w:rsidRDefault="00000000" w:rsidRPr="00000000" w14:paraId="00000014">
      <w:pPr>
        <w:numPr>
          <w:ilvl w:val="0"/>
          <w:numId w:val="6"/>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Advance materials or read-only items</w:t>
      </w:r>
    </w:p>
    <w:p w:rsidR="00000000" w:rsidDel="00000000" w:rsidP="00000000" w:rsidRDefault="00000000" w:rsidRPr="00000000" w14:paraId="00000015">
      <w:pPr>
        <w:numPr>
          <w:ilvl w:val="0"/>
          <w:numId w:val="6"/>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Discussion topics (see </w:t>
      </w:r>
      <w:hyperlink w:anchor="_bggyvpwf4d45">
        <w:r w:rsidDel="00000000" w:rsidR="00000000" w:rsidRPr="00000000">
          <w:rPr>
            <w:rFonts w:ascii="Poppins" w:cs="Poppins" w:eastAsia="Poppins" w:hAnsi="Poppins"/>
            <w:color w:val="1155cc"/>
            <w:sz w:val="24"/>
            <w:szCs w:val="24"/>
            <w:u w:val="single"/>
            <w:rtl w:val="0"/>
          </w:rPr>
          <w:t xml:space="preserve">suggested discussion topics</w:t>
        </w:r>
      </w:hyperlink>
      <w:r w:rsidDel="00000000" w:rsidR="00000000" w:rsidRPr="00000000">
        <w:rPr>
          <w:rFonts w:ascii="Poppins" w:cs="Poppins" w:eastAsia="Poppins" w:hAnsi="Poppins"/>
          <w:color w:val="212529"/>
          <w:sz w:val="24"/>
          <w:szCs w:val="24"/>
          <w:rtl w:val="0"/>
        </w:rPr>
        <w:t xml:space="preserve">)</w:t>
      </w:r>
    </w:p>
    <w:p w:rsidR="00000000" w:rsidDel="00000000" w:rsidP="00000000" w:rsidRDefault="00000000" w:rsidRPr="00000000" w14:paraId="00000016">
      <w:pPr>
        <w:numPr>
          <w:ilvl w:val="1"/>
          <w:numId w:val="6"/>
        </w:numPr>
        <w:spacing w:after="0" w:afterAutospacing="0" w:lineRule="auto"/>
        <w:ind w:left="144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Leave room for the customer to bring up unplanned topics or questions</w:t>
      </w:r>
    </w:p>
    <w:p w:rsidR="00000000" w:rsidDel="00000000" w:rsidP="00000000" w:rsidRDefault="00000000" w:rsidRPr="00000000" w14:paraId="00000017">
      <w:pPr>
        <w:numPr>
          <w:ilvl w:val="0"/>
          <w:numId w:val="6"/>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Recap &amp; Next Steps</w:t>
      </w:r>
    </w:p>
    <w:p w:rsidR="00000000" w:rsidDel="00000000" w:rsidP="00000000" w:rsidRDefault="00000000" w:rsidRPr="00000000" w14:paraId="00000018">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The topics and the naming of the cadence call (when you send an invite to the customer) are also an important part of the CSM engagement. The following names for the cadence call are recommended - ordered by popularity:</w:t>
      </w:r>
    </w:p>
    <w:p w:rsidR="00000000" w:rsidDel="00000000" w:rsidP="00000000" w:rsidRDefault="00000000" w:rsidRPr="00000000" w14:paraId="00000019">
      <w:pPr>
        <w:numPr>
          <w:ilvl w:val="0"/>
          <w:numId w:val="7"/>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“tgndata / &lt;CUSTOMER_NAME&gt; CSM Call”</w:t>
      </w:r>
    </w:p>
    <w:p w:rsidR="00000000" w:rsidDel="00000000" w:rsidP="00000000" w:rsidRDefault="00000000" w:rsidRPr="00000000" w14:paraId="0000001A">
      <w:pPr>
        <w:numPr>
          <w:ilvl w:val="0"/>
          <w:numId w:val="7"/>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“tgndata -Monthly Collaboration” (Adapt, depending on the frequency)</w:t>
      </w:r>
    </w:p>
    <w:p w:rsidR="00000000" w:rsidDel="00000000" w:rsidP="00000000" w:rsidRDefault="00000000" w:rsidRPr="00000000" w14:paraId="0000001B">
      <w:pPr>
        <w:numPr>
          <w:ilvl w:val="0"/>
          <w:numId w:val="7"/>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“tgndata - CSM Call”</w:t>
      </w:r>
    </w:p>
    <w:p w:rsidR="00000000" w:rsidDel="00000000" w:rsidP="00000000" w:rsidRDefault="00000000" w:rsidRPr="00000000" w14:paraId="0000001C">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By developing an agenda and doing advance preparation for the meeting, the CSM will be ready with relevant questions and information for the customer.</w:t>
      </w:r>
    </w:p>
    <w:p w:rsidR="00000000" w:rsidDel="00000000" w:rsidP="00000000" w:rsidRDefault="00000000" w:rsidRPr="00000000" w14:paraId="0000001D">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rq51o0998y0u" w:id="9"/>
      <w:bookmarkEnd w:id="9"/>
      <w:r w:rsidDel="00000000" w:rsidR="00000000" w:rsidRPr="00000000">
        <w:rPr>
          <w:rFonts w:ascii="Poppins" w:cs="Poppins" w:eastAsia="Poppins" w:hAnsi="Poppins"/>
          <w:b w:val="1"/>
          <w:bCs w:val="1"/>
          <w:color w:val="06897b"/>
          <w:sz w:val="22"/>
          <w:szCs w:val="22"/>
          <w:rtl w:val="0"/>
        </w:rPr>
        <w:t xml:space="preserve">Prep for ongoing cadence calls</w:t>
      </w:r>
    </w:p>
    <w:p w:rsidR="00000000" w:rsidDel="00000000" w:rsidP="00000000" w:rsidRDefault="00000000" w:rsidRPr="00000000" w14:paraId="0000001E">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After the initial call, you will have subsequent cadence calls, each of which you will need to prep for and ensure is an impactful and successful meeting.</w:t>
      </w:r>
    </w:p>
    <w:p w:rsidR="00000000" w:rsidDel="00000000" w:rsidP="00000000" w:rsidRDefault="00000000" w:rsidRPr="00000000" w14:paraId="0000001F">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Prior to the call, review the following items:</w:t>
      </w:r>
    </w:p>
    <w:p w:rsidR="00000000" w:rsidDel="00000000" w:rsidP="00000000" w:rsidRDefault="00000000" w:rsidRPr="00000000" w14:paraId="00000020">
      <w:pPr>
        <w:numPr>
          <w:ilvl w:val="0"/>
          <w:numId w:val="8"/>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Success plan objectives and progress</w:t>
      </w:r>
    </w:p>
    <w:p w:rsidR="00000000" w:rsidDel="00000000" w:rsidP="00000000" w:rsidRDefault="00000000" w:rsidRPr="00000000" w14:paraId="00000021">
      <w:pPr>
        <w:numPr>
          <w:ilvl w:val="0"/>
          <w:numId w:val="8"/>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Last timeline entry/notes doc to ensure follow-up items were closed out and if not, follow up on them during the next call</w:t>
      </w:r>
    </w:p>
    <w:p w:rsidR="00000000" w:rsidDel="00000000" w:rsidP="00000000" w:rsidRDefault="00000000" w:rsidRPr="00000000" w14:paraId="00000022">
      <w:pPr>
        <w:numPr>
          <w:ilvl w:val="0"/>
          <w:numId w:val="8"/>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Renewal date to be aware of upcoming renewal</w:t>
      </w:r>
    </w:p>
    <w:p w:rsidR="00000000" w:rsidDel="00000000" w:rsidP="00000000" w:rsidRDefault="00000000" w:rsidRPr="00000000" w14:paraId="00000023">
      <w:pPr>
        <w:numPr>
          <w:ilvl w:val="0"/>
          <w:numId w:val="8"/>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Service utilization - if it is lower and the customer is in the second half of their annual contract, discuss the trends around this and expected behavior</w:t>
      </w:r>
    </w:p>
    <w:p w:rsidR="00000000" w:rsidDel="00000000" w:rsidP="00000000" w:rsidRDefault="00000000" w:rsidRPr="00000000" w14:paraId="00000024">
      <w:pPr>
        <w:numPr>
          <w:ilvl w:val="0"/>
          <w:numId w:val="8"/>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Use case scoring, identifying areas where the customer is not green - discuss one or two on the call and include the value of adoption these areas and suggest enablement opportunities</w:t>
      </w:r>
    </w:p>
    <w:p w:rsidR="00000000" w:rsidDel="00000000" w:rsidP="00000000" w:rsidRDefault="00000000" w:rsidRPr="00000000" w14:paraId="00000025">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With every customer call, always be sure to have an agenda prepared and share it with the customer in advance. Here is </w:t>
      </w:r>
      <w:r w:rsidDel="00000000" w:rsidR="00000000" w:rsidRPr="00000000">
        <w:rPr>
          <w:rFonts w:ascii="Poppins" w:cs="Poppins" w:eastAsia="Poppins" w:hAnsi="Poppins"/>
          <w:color w:val="212529"/>
          <w:sz w:val="24"/>
          <w:szCs w:val="24"/>
          <w:highlight w:val="yellow"/>
          <w:rtl w:val="0"/>
        </w:rPr>
        <w:t xml:space="preserve">a template</w:t>
      </w:r>
      <w:r w:rsidDel="00000000" w:rsidR="00000000" w:rsidRPr="00000000">
        <w:rPr>
          <w:rFonts w:ascii="Poppins" w:cs="Poppins" w:eastAsia="Poppins" w:hAnsi="Poppins"/>
          <w:color w:val="212529"/>
          <w:sz w:val="24"/>
          <w:szCs w:val="24"/>
          <w:rtl w:val="0"/>
        </w:rPr>
        <w:t xml:space="preserve"> that you can use to prepare agendas for customer meetings.</w:t>
      </w:r>
    </w:p>
    <w:p w:rsidR="00000000" w:rsidDel="00000000" w:rsidP="00000000" w:rsidRDefault="00000000" w:rsidRPr="00000000" w14:paraId="00000026">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Additionally, there may be specific items that are worthwhile to discuss about on a regular basis like:</w:t>
      </w:r>
    </w:p>
    <w:p w:rsidR="00000000" w:rsidDel="00000000" w:rsidP="00000000" w:rsidRDefault="00000000" w:rsidRPr="00000000" w14:paraId="00000027">
      <w:pPr>
        <w:numPr>
          <w:ilvl w:val="0"/>
          <w:numId w:val="9"/>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Discuss any new needs they might have</w:t>
      </w:r>
      <w:r w:rsidDel="00000000" w:rsidR="00000000" w:rsidRPr="00000000">
        <w:rPr>
          <w:rtl w:val="0"/>
        </w:rPr>
      </w:r>
    </w:p>
    <w:p w:rsidR="00000000" w:rsidDel="00000000" w:rsidP="00000000" w:rsidRDefault="00000000" w:rsidRPr="00000000" w14:paraId="00000028">
      <w:pPr>
        <w:numPr>
          <w:ilvl w:val="0"/>
          <w:numId w:val="9"/>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Inform customer about our new product releases and ask for feedback</w:t>
      </w:r>
    </w:p>
    <w:p w:rsidR="00000000" w:rsidDel="00000000" w:rsidP="00000000" w:rsidRDefault="00000000" w:rsidRPr="00000000" w14:paraId="00000029">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e2vben3bkmpo" w:id="10"/>
      <w:bookmarkEnd w:id="10"/>
      <w:r w:rsidDel="00000000" w:rsidR="00000000" w:rsidRPr="00000000">
        <w:rPr>
          <w:rFonts w:ascii="Poppins" w:cs="Poppins" w:eastAsia="Poppins" w:hAnsi="Poppins"/>
          <w:b w:val="1"/>
          <w:bCs w:val="1"/>
          <w:color w:val="06897b"/>
          <w:sz w:val="26"/>
          <w:szCs w:val="26"/>
          <w:rtl w:val="0"/>
        </w:rPr>
        <w:t xml:space="preserve">Conducting the call</w:t>
      </w:r>
    </w:p>
    <w:p w:rsidR="00000000" w:rsidDel="00000000" w:rsidP="00000000" w:rsidRDefault="00000000" w:rsidRPr="00000000" w14:paraId="0000002A">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If the CSM has sufficiently prepared, the call itself should be a comfortable and valuable experience for everyone involved. The CSM should be prepared to conduct the meeting according to the agenda and cover all of the listed discussion points. This is our chance to help the customer make forward progress on their objectives by sharing our expertise and answering their questions!</w:t>
      </w:r>
    </w:p>
    <w:p w:rsidR="00000000" w:rsidDel="00000000" w:rsidP="00000000" w:rsidRDefault="00000000" w:rsidRPr="00000000" w14:paraId="0000002B">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The CSM should drive the call proactively so the customer sees a value in it and comes away feeling they have gotten something out of it. Try to ask questions to get into discussions and let the customer talk most of the time. When putting together the call agenda, ensure that you are covering topics that help you with your customer strategy, but also ask yourself “if I were the customer, would I find this relevant?”</w:t>
      </w:r>
    </w:p>
    <w:p w:rsidR="00000000" w:rsidDel="00000000" w:rsidP="00000000" w:rsidRDefault="00000000" w:rsidRPr="00000000" w14:paraId="0000002C">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Here are a few tips for having a strong cadence call:</w:t>
      </w:r>
    </w:p>
    <w:p w:rsidR="00000000" w:rsidDel="00000000" w:rsidP="00000000" w:rsidRDefault="00000000" w:rsidRPr="00000000" w14:paraId="0000002D">
      <w:pPr>
        <w:numPr>
          <w:ilvl w:val="0"/>
          <w:numId w:val="1"/>
        </w:numPr>
        <w:shd w:fill="ffffff" w:val="clear"/>
        <w:spacing w:after="0" w:afterAutospacing="0" w:lineRule="auto"/>
        <w:ind w:left="720" w:hanging="360"/>
      </w:pPr>
      <w:r w:rsidDel="00000000" w:rsidR="00000000" w:rsidRPr="00000000">
        <w:rPr>
          <w:rFonts w:ascii="Poppins" w:cs="Poppins" w:eastAsia="Poppins" w:hAnsi="Poppins"/>
          <w:b w:val="1"/>
          <w:bCs w:val="1"/>
          <w:color w:val="212529"/>
          <w:sz w:val="24"/>
          <w:szCs w:val="24"/>
          <w:rtl w:val="0"/>
        </w:rPr>
        <w:t xml:space="preserve">Be engaged.</w:t>
      </w:r>
      <w:r w:rsidDel="00000000" w:rsidR="00000000" w:rsidRPr="00000000">
        <w:rPr>
          <w:rFonts w:ascii="Poppins" w:cs="Poppins" w:eastAsia="Poppins" w:hAnsi="Poppins"/>
          <w:color w:val="212529"/>
          <w:sz w:val="24"/>
          <w:szCs w:val="24"/>
          <w:rtl w:val="0"/>
        </w:rPr>
        <w:t xml:space="preserve"> The CSM is leading this call, and it’s important to follow what is being discussed and keep the conversation moving to make the most of the allotted time. The CSM should be guiding the discussion, and </w:t>
      </w:r>
      <w:hyperlink w:anchor="_fxoufgqy4qnl">
        <w:r w:rsidDel="00000000" w:rsidR="00000000" w:rsidRPr="00000000">
          <w:rPr>
            <w:rFonts w:ascii="Poppins" w:cs="Poppins" w:eastAsia="Poppins" w:hAnsi="Poppins"/>
            <w:color w:val="1155cc"/>
            <w:sz w:val="24"/>
            <w:szCs w:val="24"/>
            <w:u w:val="single"/>
            <w:rtl w:val="0"/>
          </w:rPr>
          <w:t xml:space="preserve">taking notes</w:t>
        </w:r>
      </w:hyperlink>
      <w:r w:rsidDel="00000000" w:rsidR="00000000" w:rsidRPr="00000000">
        <w:rPr>
          <w:rFonts w:ascii="Poppins" w:cs="Poppins" w:eastAsia="Poppins" w:hAnsi="Poppins"/>
          <w:color w:val="212529"/>
          <w:sz w:val="24"/>
          <w:szCs w:val="24"/>
          <w:rtl w:val="0"/>
        </w:rPr>
        <w:t xml:space="preserve">.</w:t>
      </w:r>
      <w:r w:rsidDel="00000000" w:rsidR="00000000" w:rsidRPr="00000000">
        <w:rPr>
          <w:rtl w:val="0"/>
        </w:rPr>
      </w:r>
    </w:p>
    <w:p w:rsidR="00000000" w:rsidDel="00000000" w:rsidP="00000000" w:rsidRDefault="00000000" w:rsidRPr="00000000" w14:paraId="0000002E">
      <w:pPr>
        <w:numPr>
          <w:ilvl w:val="0"/>
          <w:numId w:val="1"/>
        </w:numPr>
        <w:shd w:fill="ffffff" w:val="clear"/>
        <w:spacing w:after="0" w:afterAutospacing="0" w:lineRule="auto"/>
        <w:ind w:left="720" w:hanging="360"/>
      </w:pPr>
      <w:r w:rsidDel="00000000" w:rsidR="00000000" w:rsidRPr="00000000">
        <w:rPr>
          <w:rFonts w:ascii="Poppins" w:cs="Poppins" w:eastAsia="Poppins" w:hAnsi="Poppins"/>
          <w:b w:val="1"/>
          <w:bCs w:val="1"/>
          <w:color w:val="212529"/>
          <w:sz w:val="24"/>
          <w:szCs w:val="24"/>
          <w:rtl w:val="0"/>
        </w:rPr>
        <w:t xml:space="preserve">Be flexible.</w:t>
      </w:r>
      <w:r w:rsidDel="00000000" w:rsidR="00000000" w:rsidRPr="00000000">
        <w:rPr>
          <w:rFonts w:ascii="Poppins" w:cs="Poppins" w:eastAsia="Poppins" w:hAnsi="Poppins"/>
          <w:color w:val="212529"/>
          <w:sz w:val="24"/>
          <w:szCs w:val="24"/>
          <w:rtl w:val="0"/>
        </w:rPr>
        <w:t xml:space="preserve"> Having an agenda is crucial to a well-run cadence call, but it’s equally important to be ready to go off-script. If the customer has something urgent that they need to discuss, or the conversation goes on a tangent that may yield good information, don’t try to force it back to the prepared agenda. Address the customer concerns, embrace new information with relevant questions, and anything on the agenda that isn’t critical can be delayed until the next cadence call.</w:t>
      </w:r>
    </w:p>
    <w:p w:rsidR="00000000" w:rsidDel="00000000" w:rsidP="00000000" w:rsidRDefault="00000000" w:rsidRPr="00000000" w14:paraId="0000002F">
      <w:pPr>
        <w:numPr>
          <w:ilvl w:val="0"/>
          <w:numId w:val="1"/>
        </w:numPr>
        <w:shd w:fill="ffffff" w:val="clear"/>
        <w:spacing w:after="240" w:lineRule="auto"/>
        <w:ind w:left="720" w:hanging="360"/>
      </w:pPr>
      <w:r w:rsidDel="00000000" w:rsidR="00000000" w:rsidRPr="00000000">
        <w:rPr>
          <w:rFonts w:ascii="Poppins" w:cs="Poppins" w:eastAsia="Poppins" w:hAnsi="Poppins"/>
          <w:b w:val="1"/>
          <w:bCs w:val="1"/>
          <w:color w:val="212529"/>
          <w:sz w:val="24"/>
          <w:szCs w:val="24"/>
          <w:rtl w:val="0"/>
        </w:rPr>
        <w:t xml:space="preserve">Be responsive.</w:t>
      </w:r>
      <w:r w:rsidDel="00000000" w:rsidR="00000000" w:rsidRPr="00000000">
        <w:rPr>
          <w:rFonts w:ascii="Poppins" w:cs="Poppins" w:eastAsia="Poppins" w:hAnsi="Poppins"/>
          <w:color w:val="212529"/>
          <w:sz w:val="24"/>
          <w:szCs w:val="24"/>
          <w:rtl w:val="0"/>
        </w:rPr>
        <w:t xml:space="preserve"> No matter how much the CSM prepares for the call, the customer can still throw a curveball. If they ask for information nobody on the call knows, be honest and acknowledge that, but make a plan to get that information and </w:t>
      </w:r>
      <w:r w:rsidDel="00000000" w:rsidR="00000000" w:rsidRPr="00000000">
        <w:rPr>
          <w:rFonts w:ascii="Poppins" w:cs="Poppins" w:eastAsia="Poppins" w:hAnsi="Poppins"/>
          <w:color w:val="212529"/>
          <w:sz w:val="24"/>
          <w:szCs w:val="24"/>
          <w:rtl w:val="0"/>
        </w:rPr>
        <w:t xml:space="preserve">follow up</w:t>
      </w:r>
      <w:r w:rsidDel="00000000" w:rsidR="00000000" w:rsidRPr="00000000">
        <w:rPr>
          <w:rFonts w:ascii="Poppins" w:cs="Poppins" w:eastAsia="Poppins" w:hAnsi="Poppins"/>
          <w:color w:val="212529"/>
          <w:sz w:val="24"/>
          <w:szCs w:val="24"/>
          <w:rtl w:val="0"/>
        </w:rPr>
        <w:t xml:space="preserve">. If you think you can answer the question, make an effort but still assure the customer you will verify what the best answer is. Do your best in the moment, and </w:t>
      </w:r>
      <w:r w:rsidDel="00000000" w:rsidR="00000000" w:rsidRPr="00000000">
        <w:rPr>
          <w:rFonts w:ascii="Poppins" w:cs="Poppins" w:eastAsia="Poppins" w:hAnsi="Poppins"/>
          <w:color w:val="212529"/>
          <w:sz w:val="24"/>
          <w:szCs w:val="24"/>
          <w:rtl w:val="0"/>
        </w:rPr>
        <w:t xml:space="preserve">follow up on everything else in a timely manner</w:t>
      </w:r>
      <w:r w:rsidDel="00000000" w:rsidR="00000000" w:rsidRPr="00000000">
        <w:rPr>
          <w:rFonts w:ascii="Poppins" w:cs="Poppins" w:eastAsia="Poppins" w:hAnsi="Poppins"/>
          <w:color w:val="212529"/>
          <w:sz w:val="24"/>
          <w:szCs w:val="24"/>
          <w:rtl w:val="0"/>
        </w:rPr>
        <w:t xml:space="preserve">.</w:t>
      </w:r>
    </w:p>
    <w:p w:rsidR="00000000" w:rsidDel="00000000" w:rsidP="00000000" w:rsidRDefault="00000000" w:rsidRPr="00000000" w14:paraId="00000030">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Before you end the call, take a few minutes to summarize the highlights of what was discussed, and review the action items and who is responsible for each of them. It’s also worth reminding everyone of when the </w:t>
      </w:r>
      <w:r w:rsidDel="00000000" w:rsidR="00000000" w:rsidRPr="00000000">
        <w:rPr>
          <w:rFonts w:ascii="Poppins" w:cs="Poppins" w:eastAsia="Poppins" w:hAnsi="Poppins"/>
          <w:i w:val="1"/>
          <w:iCs w:val="1"/>
          <w:color w:val="212529"/>
          <w:sz w:val="24"/>
          <w:szCs w:val="24"/>
          <w:rtl w:val="0"/>
        </w:rPr>
        <w:t xml:space="preserve">next</w:t>
      </w:r>
      <w:r w:rsidDel="00000000" w:rsidR="00000000" w:rsidRPr="00000000">
        <w:rPr>
          <w:rFonts w:ascii="Poppins" w:cs="Poppins" w:eastAsia="Poppins" w:hAnsi="Poppins"/>
          <w:color w:val="212529"/>
          <w:sz w:val="24"/>
          <w:szCs w:val="24"/>
          <w:rtl w:val="0"/>
        </w:rPr>
        <w:t xml:space="preserve"> cadence call is.</w:t>
      </w:r>
    </w:p>
    <w:p w:rsidR="00000000" w:rsidDel="00000000" w:rsidP="00000000" w:rsidRDefault="00000000" w:rsidRPr="00000000" w14:paraId="00000031">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78y4dbvla24g" w:id="11"/>
      <w:bookmarkEnd w:id="11"/>
      <w:r w:rsidDel="00000000" w:rsidR="00000000" w:rsidRPr="00000000">
        <w:rPr>
          <w:rFonts w:ascii="Poppins" w:cs="Poppins" w:eastAsia="Poppins" w:hAnsi="Poppins"/>
          <w:b w:val="1"/>
          <w:bCs w:val="1"/>
          <w:color w:val="06897b"/>
          <w:sz w:val="26"/>
          <w:szCs w:val="26"/>
          <w:rtl w:val="0"/>
        </w:rPr>
        <w:t xml:space="preserve">After the call</w:t>
      </w:r>
    </w:p>
    <w:p w:rsidR="00000000" w:rsidDel="00000000" w:rsidP="00000000" w:rsidRDefault="00000000" w:rsidRPr="00000000" w14:paraId="00000032">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b w:val="1"/>
          <w:bCs w:val="1"/>
          <w:color w:val="212529"/>
          <w:sz w:val="24"/>
          <w:szCs w:val="24"/>
          <w:rtl w:val="0"/>
        </w:rPr>
        <w:t xml:space="preserve">If there are no action items or follow-ups that come from a cadence call, the call was not effective.</w:t>
      </w:r>
      <w:r w:rsidDel="00000000" w:rsidR="00000000" w:rsidRPr="00000000">
        <w:rPr>
          <w:rFonts w:ascii="Poppins" w:cs="Poppins" w:eastAsia="Poppins" w:hAnsi="Poppins"/>
          <w:color w:val="212529"/>
          <w:sz w:val="24"/>
          <w:szCs w:val="24"/>
          <w:rtl w:val="0"/>
        </w:rPr>
        <w:t xml:space="preserve"> At minimum, the CSM should send a follow-up email or create a follow-up issue for the participants covering the summary information that was discussed at the end of the call, answer any questions that were posed during the call, and make sure everyone knows what the action items from the call were.</w:t>
      </w:r>
    </w:p>
    <w:p w:rsidR="00000000" w:rsidDel="00000000" w:rsidP="00000000" w:rsidRDefault="00000000" w:rsidRPr="00000000" w14:paraId="00000033">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9yvcbau9d3t6" w:id="12"/>
      <w:bookmarkEnd w:id="12"/>
      <w:r w:rsidDel="00000000" w:rsidR="00000000" w:rsidRPr="00000000">
        <w:rPr>
          <w:rFonts w:ascii="Poppins" w:cs="Poppins" w:eastAsia="Poppins" w:hAnsi="Poppins"/>
          <w:b w:val="1"/>
          <w:bCs w:val="1"/>
          <w:color w:val="06897b"/>
          <w:sz w:val="22"/>
          <w:szCs w:val="22"/>
          <w:rtl w:val="0"/>
        </w:rPr>
        <w:t xml:space="preserve">Review and update account details</w:t>
      </w:r>
    </w:p>
    <w:p w:rsidR="00000000" w:rsidDel="00000000" w:rsidP="00000000" w:rsidRDefault="00000000" w:rsidRPr="00000000" w14:paraId="00000034">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After a call, there are a few items to review and update to ensure the content from the call isn’t lost and you maintain a positive relationship with the customer.</w:t>
      </w:r>
    </w:p>
    <w:p w:rsidR="00000000" w:rsidDel="00000000" w:rsidP="00000000" w:rsidRDefault="00000000" w:rsidRPr="00000000" w14:paraId="00000035">
      <w:pPr>
        <w:numPr>
          <w:ilvl w:val="0"/>
          <w:numId w:val="3"/>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Log the Timeline entry in Salesforce</w:t>
      </w:r>
    </w:p>
    <w:p w:rsidR="00000000" w:rsidDel="00000000" w:rsidP="00000000" w:rsidRDefault="00000000" w:rsidRPr="00000000" w14:paraId="00000036">
      <w:pPr>
        <w:numPr>
          <w:ilvl w:val="0"/>
          <w:numId w:val="3"/>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Update health score</w:t>
      </w:r>
    </w:p>
    <w:p w:rsidR="00000000" w:rsidDel="00000000" w:rsidP="00000000" w:rsidRDefault="00000000" w:rsidRPr="00000000" w14:paraId="00000037">
      <w:pPr>
        <w:numPr>
          <w:ilvl w:val="0"/>
          <w:numId w:val="3"/>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Update Success Plan as needed</w:t>
      </w:r>
    </w:p>
    <w:p w:rsidR="00000000" w:rsidDel="00000000" w:rsidP="00000000" w:rsidRDefault="00000000" w:rsidRPr="00000000" w14:paraId="00000038">
      <w:pPr>
        <w:numPr>
          <w:ilvl w:val="0"/>
          <w:numId w:val="3"/>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Follow up on any action items (questions, feature requests, escalations, etc.)</w:t>
      </w:r>
    </w:p>
    <w:p w:rsidR="00000000" w:rsidDel="00000000" w:rsidP="00000000" w:rsidRDefault="00000000" w:rsidRPr="00000000" w14:paraId="00000039">
      <w:pPr>
        <w:numPr>
          <w:ilvl w:val="0"/>
          <w:numId w:val="3"/>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Send a follow up to the customer</w:t>
      </w:r>
    </w:p>
    <w:p w:rsidR="00000000" w:rsidDel="00000000" w:rsidP="00000000" w:rsidRDefault="00000000" w:rsidRPr="00000000" w14:paraId="0000003A">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It’s a good idea to start creating the agenda for the </w:t>
      </w:r>
      <w:r w:rsidDel="00000000" w:rsidR="00000000" w:rsidRPr="00000000">
        <w:rPr>
          <w:rFonts w:ascii="Poppins" w:cs="Poppins" w:eastAsia="Poppins" w:hAnsi="Poppins"/>
          <w:i w:val="1"/>
          <w:iCs w:val="1"/>
          <w:color w:val="212529"/>
          <w:sz w:val="24"/>
          <w:szCs w:val="24"/>
          <w:rtl w:val="0"/>
        </w:rPr>
        <w:t xml:space="preserve">next</w:t>
      </w:r>
      <w:r w:rsidDel="00000000" w:rsidR="00000000" w:rsidRPr="00000000">
        <w:rPr>
          <w:rFonts w:ascii="Poppins" w:cs="Poppins" w:eastAsia="Poppins" w:hAnsi="Poppins"/>
          <w:color w:val="212529"/>
          <w:sz w:val="24"/>
          <w:szCs w:val="24"/>
          <w:rtl w:val="0"/>
        </w:rPr>
        <w:t xml:space="preserve"> cadence call at this point, while the call that just ended is fresh in mind.</w:t>
      </w:r>
    </w:p>
    <w:p w:rsidR="00000000" w:rsidDel="00000000" w:rsidP="00000000" w:rsidRDefault="00000000" w:rsidRPr="00000000" w14:paraId="0000003B">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z8czhbkkj0yg" w:id="13"/>
      <w:bookmarkEnd w:id="13"/>
      <w:r w:rsidDel="00000000" w:rsidR="00000000" w:rsidRPr="00000000">
        <w:rPr>
          <w:rFonts w:ascii="Poppins" w:cs="Poppins" w:eastAsia="Poppins" w:hAnsi="Poppins"/>
          <w:b w:val="1"/>
          <w:bCs w:val="1"/>
          <w:color w:val="06897b"/>
          <w:sz w:val="22"/>
          <w:szCs w:val="22"/>
          <w:rtl w:val="0"/>
        </w:rPr>
        <w:t xml:space="preserve">Follow up</w:t>
      </w:r>
    </w:p>
    <w:p w:rsidR="00000000" w:rsidDel="00000000" w:rsidP="00000000" w:rsidRDefault="00000000" w:rsidRPr="00000000" w14:paraId="0000003C">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When crafting your follow up messages to customers, follow the below recommended guidelines to ensure a positive experience.</w:t>
      </w:r>
    </w:p>
    <w:p w:rsidR="00000000" w:rsidDel="00000000" w:rsidP="00000000" w:rsidRDefault="00000000" w:rsidRPr="00000000" w14:paraId="0000003D">
      <w:pPr>
        <w:numPr>
          <w:ilvl w:val="0"/>
          <w:numId w:val="5"/>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Strive to send your follow up email or open the follow up issue as soon as possible, or within one business day of your call. If it will take longer than that, set expectations with your customers upfront and keep them posted on progress (even if there isn’t any).</w:t>
      </w:r>
    </w:p>
    <w:p w:rsidR="00000000" w:rsidDel="00000000" w:rsidP="00000000" w:rsidRDefault="00000000" w:rsidRPr="00000000" w14:paraId="0000003E">
      <w:pPr>
        <w:numPr>
          <w:ilvl w:val="0"/>
          <w:numId w:val="5"/>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Address every action item, and if you don’t have an update yet, let them know that you’re working on it and an estimated turnaround time.</w:t>
      </w:r>
    </w:p>
    <w:p w:rsidR="00000000" w:rsidDel="00000000" w:rsidP="00000000" w:rsidRDefault="00000000" w:rsidRPr="00000000" w14:paraId="0000003F">
      <w:pPr>
        <w:numPr>
          <w:ilvl w:val="0"/>
          <w:numId w:val="5"/>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Keep your email/issue as succinct as possible, as customers probably don’t want to read lengthy emails.</w:t>
      </w:r>
    </w:p>
    <w:p w:rsidR="00000000" w:rsidDel="00000000" w:rsidP="00000000" w:rsidRDefault="00000000" w:rsidRPr="00000000" w14:paraId="00000040">
      <w:pPr>
        <w:numPr>
          <w:ilvl w:val="0"/>
          <w:numId w:val="5"/>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Share links whenever possible, however:</w:t>
      </w:r>
    </w:p>
    <w:p w:rsidR="00000000" w:rsidDel="00000000" w:rsidP="00000000" w:rsidRDefault="00000000" w:rsidRPr="00000000" w14:paraId="00000041">
      <w:pPr>
        <w:numPr>
          <w:ilvl w:val="0"/>
          <w:numId w:val="5"/>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Try to include the full link and not hyperlink on words, so that the customer knows what they’re about to click on.</w:t>
      </w:r>
    </w:p>
    <w:p w:rsidR="00000000" w:rsidDel="00000000" w:rsidP="00000000" w:rsidRDefault="00000000" w:rsidRPr="00000000" w14:paraId="00000042">
      <w:pPr>
        <w:numPr>
          <w:ilvl w:val="0"/>
          <w:numId w:val="5"/>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Include a short summary of what the link contains so they understand why it’s valuable to them before they click on it.</w:t>
      </w:r>
    </w:p>
    <w:p w:rsidR="00000000" w:rsidDel="00000000" w:rsidP="00000000" w:rsidRDefault="00000000" w:rsidRPr="00000000" w14:paraId="00000043">
      <w:pPr>
        <w:numPr>
          <w:ilvl w:val="0"/>
          <w:numId w:val="5"/>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Make sure you add these emails to Salesforce. </w:t>
      </w:r>
    </w:p>
    <w:p w:rsidR="00000000" w:rsidDel="00000000" w:rsidP="00000000" w:rsidRDefault="00000000" w:rsidRPr="00000000" w14:paraId="00000044">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fxoufgqy4qnl" w:id="14"/>
      <w:bookmarkEnd w:id="14"/>
      <w:r w:rsidDel="00000000" w:rsidR="00000000" w:rsidRPr="00000000">
        <w:rPr>
          <w:rFonts w:ascii="Poppins" w:cs="Poppins" w:eastAsia="Poppins" w:hAnsi="Poppins"/>
          <w:b w:val="1"/>
          <w:bCs w:val="1"/>
          <w:color w:val="06897b"/>
          <w:sz w:val="34"/>
          <w:szCs w:val="34"/>
          <w:rtl w:val="0"/>
        </w:rPr>
        <w:t xml:space="preserve">Cadence Call Notes</w:t>
      </w:r>
    </w:p>
    <w:p w:rsidR="00000000" w:rsidDel="00000000" w:rsidP="00000000" w:rsidRDefault="00000000" w:rsidRPr="00000000" w14:paraId="00000045">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All customer call notes should be </w:t>
      </w:r>
      <w:r w:rsidDel="00000000" w:rsidR="00000000" w:rsidRPr="00000000">
        <w:rPr>
          <w:rFonts w:ascii="Poppins" w:cs="Poppins" w:eastAsia="Poppins" w:hAnsi="Poppins"/>
          <w:color w:val="212529"/>
          <w:sz w:val="24"/>
          <w:szCs w:val="24"/>
          <w:rtl w:val="0"/>
        </w:rPr>
        <w:t xml:space="preserve">saved in Google Drive</w:t>
      </w:r>
      <w:r w:rsidDel="00000000" w:rsidR="00000000" w:rsidRPr="00000000">
        <w:rPr>
          <w:rFonts w:ascii="Poppins" w:cs="Poppins" w:eastAsia="Poppins" w:hAnsi="Poppins"/>
          <w:color w:val="212529"/>
          <w:sz w:val="24"/>
          <w:szCs w:val="24"/>
          <w:rtl w:val="0"/>
        </w:rPr>
        <w:t xml:space="preserve">, following this format: </w:t>
      </w:r>
      <w:r w:rsidDel="00000000" w:rsidR="00000000" w:rsidRPr="00000000">
        <w:rPr>
          <w:rFonts w:ascii="Poppins" w:cs="Poppins" w:eastAsia="Poppins" w:hAnsi="Poppins"/>
          <w:color w:val="212529"/>
          <w:sz w:val="20"/>
          <w:szCs w:val="20"/>
          <w:shd w:fill="f8f9fa" w:val="clear"/>
          <w:rtl w:val="0"/>
        </w:rPr>
        <w:t xml:space="preserve">/Documentations/Customer Success/Customers/Acme/Acme - Meeting Notes</w:t>
      </w:r>
      <w:r w:rsidDel="00000000" w:rsidR="00000000" w:rsidRPr="00000000">
        <w:rPr>
          <w:rFonts w:ascii="Poppins" w:cs="Poppins" w:eastAsia="Poppins" w:hAnsi="Poppins"/>
          <w:color w:val="212529"/>
          <w:sz w:val="24"/>
          <w:szCs w:val="24"/>
          <w:rtl w:val="0"/>
        </w:rPr>
        <w:t xml:space="preserve">. For customers who have lengthy notes doc, such as those who have been customers for several years, it is recommended to break out their notes into separate docs for each FY inside of their customer folder. When doing so, add the FY to the doc titles, for example </w:t>
      </w:r>
      <w:r w:rsidDel="00000000" w:rsidR="00000000" w:rsidRPr="00000000">
        <w:rPr>
          <w:rFonts w:ascii="Poppins" w:cs="Poppins" w:eastAsia="Poppins" w:hAnsi="Poppins"/>
          <w:color w:val="212529"/>
          <w:sz w:val="20"/>
          <w:szCs w:val="20"/>
          <w:shd w:fill="f8f9fa" w:val="clear"/>
          <w:rtl w:val="0"/>
        </w:rPr>
        <w:t xml:space="preserve">/Customers/Acme/Acme - Meeting Notes - FYXX</w:t>
      </w:r>
      <w:r w:rsidDel="00000000" w:rsidR="00000000" w:rsidRPr="00000000">
        <w:rPr>
          <w:rFonts w:ascii="Poppins" w:cs="Poppins" w:eastAsia="Poppins" w:hAnsi="Poppins"/>
          <w:color w:val="212529"/>
          <w:sz w:val="24"/>
          <w:szCs w:val="24"/>
          <w:rtl w:val="0"/>
        </w:rPr>
        <w:t xml:space="preserve"> and link all previous years’ docs at the top of the current notes doc for easy access.</w:t>
      </w:r>
    </w:p>
    <w:p w:rsidR="00000000" w:rsidDel="00000000" w:rsidP="00000000" w:rsidRDefault="00000000" w:rsidRPr="00000000" w14:paraId="00000046">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The rationale for saving call notes in this manner is as follows:</w:t>
      </w:r>
    </w:p>
    <w:p w:rsidR="00000000" w:rsidDel="00000000" w:rsidP="00000000" w:rsidRDefault="00000000" w:rsidRPr="00000000" w14:paraId="00000047">
      <w:pPr>
        <w:numPr>
          <w:ilvl w:val="0"/>
          <w:numId w:val="2"/>
        </w:numPr>
        <w:shd w:fill="ffffff" w:val="clear"/>
        <w:spacing w:after="0" w:afterAutospacing="0" w:lineRule="auto"/>
        <w:ind w:left="720" w:hanging="360"/>
      </w:pPr>
      <w:r w:rsidDel="00000000" w:rsidR="00000000" w:rsidRPr="00000000">
        <w:rPr>
          <w:rFonts w:ascii="Poppins" w:cs="Poppins" w:eastAsia="Poppins" w:hAnsi="Poppins"/>
          <w:color w:val="212529"/>
          <w:sz w:val="24"/>
          <w:szCs w:val="24"/>
          <w:rtl w:val="0"/>
        </w:rPr>
        <w:t xml:space="preserve">The naming convention “"</w:t>
      </w:r>
      <w:r w:rsidDel="00000000" w:rsidR="00000000" w:rsidRPr="00000000">
        <w:rPr>
          <w:rFonts w:ascii="Poppins" w:cs="Poppins" w:eastAsia="Poppins" w:hAnsi="Poppins"/>
          <w:color w:val="212529"/>
          <w:sz w:val="20"/>
          <w:szCs w:val="20"/>
          <w:shd w:fill="f8f9fa" w:val="clear"/>
          <w:rtl w:val="0"/>
        </w:rPr>
        <w:t xml:space="preserve">Customer</w:t>
      </w:r>
      <w:r w:rsidDel="00000000" w:rsidR="00000000" w:rsidRPr="00000000">
        <w:rPr>
          <w:rFonts w:ascii="Poppins" w:cs="Poppins" w:eastAsia="Poppins" w:hAnsi="Poppins"/>
          <w:color w:val="212529"/>
          <w:sz w:val="24"/>
          <w:szCs w:val="24"/>
          <w:rtl w:val="0"/>
        </w:rPr>
        <w:t xml:space="preserve"> - Meeting Notes” allows for fast searching using </w:t>
      </w:r>
      <w:r w:rsidDel="00000000" w:rsidR="00000000" w:rsidRPr="00000000">
        <w:rPr>
          <w:rFonts w:ascii="Poppins" w:cs="Poppins" w:eastAsia="Poppins" w:hAnsi="Poppins"/>
          <w:color w:val="212529"/>
          <w:sz w:val="24"/>
          <w:szCs w:val="24"/>
          <w:rtl w:val="0"/>
        </w:rPr>
        <w:t xml:space="preserve">Google Cloud Search for Work</w:t>
      </w:r>
      <w:r w:rsidDel="00000000" w:rsidR="00000000" w:rsidRPr="00000000">
        <w:rPr>
          <w:rtl w:val="0"/>
        </w:rPr>
      </w:r>
    </w:p>
    <w:p w:rsidR="00000000" w:rsidDel="00000000" w:rsidP="00000000" w:rsidRDefault="00000000" w:rsidRPr="00000000" w14:paraId="00000048">
      <w:pPr>
        <w:numPr>
          <w:ilvl w:val="0"/>
          <w:numId w:val="2"/>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Call notes frequently contain sensitive information and are for the internal team and management to review and should be kept in a place everyone who might need access can find them.</w:t>
      </w:r>
    </w:p>
    <w:p w:rsidR="00000000" w:rsidDel="00000000" w:rsidP="00000000" w:rsidRDefault="00000000" w:rsidRPr="00000000" w14:paraId="00000049">
      <w:pPr>
        <w:numPr>
          <w:ilvl w:val="0"/>
          <w:numId w:val="2"/>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A folder structure allows non-Customer Success executives and support staff to easily locate the notes in the case of an escalation.</w:t>
      </w:r>
    </w:p>
    <w:p w:rsidR="00000000" w:rsidDel="00000000" w:rsidP="00000000" w:rsidRDefault="00000000" w:rsidRPr="00000000" w14:paraId="0000004A">
      <w:pPr>
        <w:numPr>
          <w:ilvl w:val="0"/>
          <w:numId w:val="2"/>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Call notes are tightly linked to the </w:t>
      </w:r>
      <w:r w:rsidDel="00000000" w:rsidR="00000000" w:rsidRPr="00000000">
        <w:rPr>
          <w:rFonts w:ascii="Poppins" w:cs="Poppins" w:eastAsia="Poppins" w:hAnsi="Poppins"/>
          <w:color w:val="212529"/>
          <w:sz w:val="24"/>
          <w:szCs w:val="24"/>
          <w:rtl w:val="0"/>
        </w:rPr>
        <w:t xml:space="preserve">health score</w:t>
      </w:r>
      <w:r w:rsidDel="00000000" w:rsidR="00000000" w:rsidRPr="00000000">
        <w:rPr>
          <w:rFonts w:ascii="Poppins" w:cs="Poppins" w:eastAsia="Poppins" w:hAnsi="Poppins"/>
          <w:color w:val="212529"/>
          <w:sz w:val="24"/>
          <w:szCs w:val="24"/>
          <w:rtl w:val="0"/>
        </w:rPr>
        <w:t xml:space="preserve"> and should be available for reference in the same location as the health scorecard in Gainsight.</w:t>
      </w:r>
    </w:p>
    <w:p w:rsidR="00000000" w:rsidDel="00000000" w:rsidP="00000000" w:rsidRDefault="00000000" w:rsidRPr="00000000" w14:paraId="0000004B">
      <w:pPr>
        <w:numPr>
          <w:ilvl w:val="0"/>
          <w:numId w:val="2"/>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Access to Salesforce is limited, so other members will look for notes in Google Drive.</w:t>
      </w:r>
    </w:p>
    <w:p w:rsidR="00000000" w:rsidDel="00000000" w:rsidP="00000000" w:rsidRDefault="00000000" w:rsidRPr="00000000" w14:paraId="0000004C">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Customer call notes should also always be linked in Salesforce’s Account Object.</w:t>
      </w:r>
    </w:p>
    <w:p w:rsidR="00000000" w:rsidDel="00000000" w:rsidP="00000000" w:rsidRDefault="00000000" w:rsidRPr="00000000" w14:paraId="0000004D">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When CSMs are logging calls in Salesforce </w:t>
      </w:r>
      <w:r w:rsidDel="00000000" w:rsidR="00000000" w:rsidRPr="00000000">
        <w:rPr>
          <w:rFonts w:ascii="Poppins" w:cs="Poppins" w:eastAsia="Poppins" w:hAnsi="Poppins"/>
          <w:color w:val="212529"/>
          <w:sz w:val="24"/>
          <w:szCs w:val="24"/>
          <w:rtl w:val="0"/>
        </w:rPr>
        <w:t xml:space="preserve">Timeline</w:t>
      </w:r>
      <w:r w:rsidDel="00000000" w:rsidR="00000000" w:rsidRPr="00000000">
        <w:rPr>
          <w:rFonts w:ascii="Poppins" w:cs="Poppins" w:eastAsia="Poppins" w:hAnsi="Poppins"/>
          <w:color w:val="212529"/>
          <w:sz w:val="24"/>
          <w:szCs w:val="24"/>
          <w:rtl w:val="0"/>
        </w:rPr>
        <w:t xml:space="preserve">, they need to copy &amp; paste the link to the Google Doc. They should either write a simple summary of the meeting along with the link, or have the link be a direct deep link to the date the call happened, so as to not duplicate efforts.</w:t>
      </w:r>
    </w:p>
    <w:p w:rsidR="00000000" w:rsidDel="00000000" w:rsidP="00000000" w:rsidRDefault="00000000" w:rsidRPr="00000000" w14:paraId="0000004E">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At the end of each customer call any changes to customer health should be reflected in the customer’s Salesforce account. </w:t>
      </w:r>
    </w:p>
    <w:p w:rsidR="00000000" w:rsidDel="00000000" w:rsidP="00000000" w:rsidRDefault="00000000" w:rsidRPr="00000000" w14:paraId="0000004F">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3772fcc05hra" w:id="15"/>
      <w:bookmarkEnd w:id="15"/>
      <w:r w:rsidDel="00000000" w:rsidR="00000000" w:rsidRPr="00000000">
        <w:rPr>
          <w:rFonts w:ascii="Poppins" w:cs="Poppins" w:eastAsia="Poppins" w:hAnsi="Poppins"/>
          <w:b w:val="1"/>
          <w:bCs w:val="1"/>
          <w:color w:val="06897b"/>
          <w:sz w:val="34"/>
          <w:szCs w:val="34"/>
          <w:rtl w:val="0"/>
        </w:rPr>
        <w:t xml:space="preserve">Cadence Call Topics</w:t>
      </w:r>
    </w:p>
    <w:p w:rsidR="00000000" w:rsidDel="00000000" w:rsidP="00000000" w:rsidRDefault="00000000" w:rsidRPr="00000000" w14:paraId="00000050">
      <w:pPr>
        <w:shd w:fill="ffffff" w:val="clear"/>
        <w:spacing w:after="240" w:lineRule="auto"/>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The below non-exhaustive list is simply suggestions for cadence calls, and other topics may be more important, so use the suggestions at your discretion.</w:t>
      </w:r>
    </w:p>
    <w:p w:rsidR="00000000" w:rsidDel="00000000" w:rsidP="00000000" w:rsidRDefault="00000000" w:rsidRPr="00000000" w14:paraId="00000051">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Follow up on previously discussed items</w:t>
      </w:r>
    </w:p>
    <w:p w:rsidR="00000000" w:rsidDel="00000000" w:rsidP="00000000" w:rsidRDefault="00000000" w:rsidRPr="00000000" w14:paraId="00000052">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Questions about their </w:t>
      </w:r>
      <w:r w:rsidDel="00000000" w:rsidR="00000000" w:rsidRPr="00000000">
        <w:rPr>
          <w:rFonts w:ascii="Poppins" w:cs="Poppins" w:eastAsia="Poppins" w:hAnsi="Poppins"/>
          <w:color w:val="212529"/>
          <w:sz w:val="24"/>
          <w:szCs w:val="24"/>
          <w:rtl w:val="0"/>
        </w:rPr>
        <w:t xml:space="preserve">strategic and business outcomes</w:t>
      </w:r>
      <w:r w:rsidDel="00000000" w:rsidR="00000000" w:rsidRPr="00000000">
        <w:rPr>
          <w:rFonts w:ascii="Poppins" w:cs="Poppins" w:eastAsia="Poppins" w:hAnsi="Poppins"/>
          <w:color w:val="212529"/>
          <w:sz w:val="24"/>
          <w:szCs w:val="24"/>
          <w:rtl w:val="0"/>
        </w:rPr>
        <w:t xml:space="preserve"> and review of progress</w:t>
      </w:r>
    </w:p>
    <w:p w:rsidR="00000000" w:rsidDel="00000000" w:rsidP="00000000" w:rsidRDefault="00000000" w:rsidRPr="00000000" w14:paraId="00000053">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Periodically (a couple times per year) ask about new goals or objectives they have coming up</w:t>
      </w:r>
    </w:p>
    <w:p w:rsidR="00000000" w:rsidDel="00000000" w:rsidP="00000000" w:rsidRDefault="00000000" w:rsidRPr="00000000" w14:paraId="00000054">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Review upcoming features and releases</w:t>
      </w:r>
    </w:p>
    <w:p w:rsidR="00000000" w:rsidDel="00000000" w:rsidP="00000000" w:rsidRDefault="00000000" w:rsidRPr="00000000" w14:paraId="00000055">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Questions relating to </w:t>
      </w:r>
      <w:r w:rsidDel="00000000" w:rsidR="00000000" w:rsidRPr="00000000">
        <w:rPr>
          <w:rFonts w:ascii="Poppins" w:cs="Poppins" w:eastAsia="Poppins" w:hAnsi="Poppins"/>
          <w:color w:val="212529"/>
          <w:sz w:val="24"/>
          <w:szCs w:val="24"/>
          <w:rtl w:val="0"/>
        </w:rPr>
        <w:t xml:space="preserve">Adoption</w:t>
      </w:r>
      <w:r w:rsidDel="00000000" w:rsidR="00000000" w:rsidRPr="00000000">
        <w:rPr>
          <w:rtl w:val="0"/>
        </w:rPr>
      </w:r>
    </w:p>
    <w:p w:rsidR="00000000" w:rsidDel="00000000" w:rsidP="00000000" w:rsidRDefault="00000000" w:rsidRPr="00000000" w14:paraId="00000056">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Discovery questions about their usage, best practices, typical workflows, etc.</w:t>
      </w:r>
    </w:p>
    <w:p w:rsidR="00000000" w:rsidDel="00000000" w:rsidP="00000000" w:rsidRDefault="00000000" w:rsidRPr="00000000" w14:paraId="00000057">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Learn about the customer’s preferred product areas by asking what they are mainly using in terms of features, integrations, etc., in order to know what to highlight from new releases</w:t>
      </w:r>
    </w:p>
    <w:p w:rsidR="00000000" w:rsidDel="00000000" w:rsidP="00000000" w:rsidRDefault="00000000" w:rsidRPr="00000000" w14:paraId="00000058">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Discuss if there are any areas for user enablement or training</w:t>
      </w:r>
    </w:p>
    <w:p w:rsidR="00000000" w:rsidDel="00000000" w:rsidP="00000000" w:rsidRDefault="00000000" w:rsidRPr="00000000" w14:paraId="00000059">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Questions about how they are leveraging other tools or integrations</w:t>
      </w:r>
    </w:p>
    <w:p w:rsidR="00000000" w:rsidDel="00000000" w:rsidP="00000000" w:rsidRDefault="00000000" w:rsidRPr="00000000" w14:paraId="0000005A">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Updates on </w:t>
      </w:r>
      <w:r w:rsidDel="00000000" w:rsidR="00000000" w:rsidRPr="00000000">
        <w:rPr>
          <w:rFonts w:ascii="Poppins" w:cs="Poppins" w:eastAsia="Poppins" w:hAnsi="Poppins"/>
          <w:color w:val="212529"/>
          <w:sz w:val="24"/>
          <w:szCs w:val="24"/>
          <w:rtl w:val="0"/>
        </w:rPr>
        <w:t xml:space="preserve">customer requested features</w:t>
      </w:r>
      <w:r w:rsidDel="00000000" w:rsidR="00000000" w:rsidRPr="00000000">
        <w:rPr>
          <w:rtl w:val="0"/>
        </w:rPr>
      </w:r>
    </w:p>
    <w:p w:rsidR="00000000" w:rsidDel="00000000" w:rsidP="00000000" w:rsidRDefault="00000000" w:rsidRPr="00000000" w14:paraId="0000005B">
      <w:pPr>
        <w:numPr>
          <w:ilvl w:val="0"/>
          <w:numId w:val="4"/>
        </w:numPr>
        <w:shd w:fill="ffffff" w:val="clear"/>
        <w:spacing w:after="0" w:afterAutospacing="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Discuss if their users have any feedback, pain points, or blockers</w:t>
      </w:r>
    </w:p>
    <w:p w:rsidR="00000000" w:rsidDel="00000000" w:rsidP="00000000" w:rsidRDefault="00000000" w:rsidRPr="00000000" w14:paraId="0000005C">
      <w:pPr>
        <w:numPr>
          <w:ilvl w:val="0"/>
          <w:numId w:val="4"/>
        </w:numPr>
        <w:shd w:fill="ffffff" w:val="clear"/>
        <w:spacing w:after="240" w:lineRule="auto"/>
        <w:ind w:left="720" w:hanging="360"/>
        <w:rPr>
          <w:rFonts w:ascii="Poppins" w:cs="Poppins" w:eastAsia="Poppins" w:hAnsi="Poppins"/>
        </w:rPr>
      </w:pPr>
      <w:r w:rsidDel="00000000" w:rsidR="00000000" w:rsidRPr="00000000">
        <w:rPr>
          <w:rFonts w:ascii="Poppins" w:cs="Poppins" w:eastAsia="Poppins" w:hAnsi="Poppins"/>
          <w:color w:val="212529"/>
          <w:sz w:val="24"/>
          <w:szCs w:val="24"/>
          <w:rtl w:val="0"/>
        </w:rPr>
        <w:t xml:space="preserve">Ask if there is anything the CSM can assist on towards resolution (feature requests, support tickets, etc.)</w:t>
      </w:r>
      <w:r w:rsidDel="00000000" w:rsidR="00000000" w:rsidRPr="00000000">
        <w:rPr>
          <w:rtl w:val="0"/>
        </w:rPr>
      </w:r>
    </w:p>
    <w:p w:rsidR="00000000" w:rsidDel="00000000" w:rsidP="00000000" w:rsidRDefault="00000000" w:rsidRPr="00000000" w14:paraId="0000005D">
      <w:pPr>
        <w:shd w:fill="ffffff" w:val="clear"/>
        <w:spacing w:after="240" w:lineRule="auto"/>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5E">
      <w:pPr>
        <w:shd w:fill="ffffff" w:val="clear"/>
        <w:spacing w:after="240" w:lineRule="auto"/>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docs.google.com/document/d/1cqRZ3G0oJL5AHwFJ90lvhh8qkszmlEWD6VrixMq1aK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