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Oct 3,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sz w:val="20"/>
                <w:szCs w:val="20"/>
              </w:rPr>
            </w:pPr>
            <w:sdt>
              <w:sdtPr>
                <w:alias w:val="Page Status"/>
                <w:id w:val="-1922208634"/>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qn6qi2rm2r5z" w:id="4"/>
      <w:bookmarkEnd w:id="4"/>
      <w:r w:rsidDel="00000000" w:rsidR="00000000" w:rsidRPr="00000000">
        <w:rPr>
          <w:rFonts w:ascii="Poppins" w:cs="Poppins" w:eastAsia="Poppins" w:hAnsi="Poppins"/>
          <w:b w:val="1"/>
          <w:bCs w:val="1"/>
          <w:sz w:val="20"/>
          <w:szCs w:val="20"/>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5dilikro3uug" w:id="5"/>
      <w:bookmarkEnd w:id="5"/>
      <w:r w:rsidDel="00000000" w:rsidR="00000000" w:rsidRPr="00000000">
        <w:rPr>
          <w:rFonts w:ascii="Poppins" w:cs="Poppins" w:eastAsia="Poppins" w:hAnsi="Poppins"/>
          <w:b w:val="1"/>
          <w:bCs w:val="1"/>
          <w:color w:val="06897b"/>
          <w:sz w:val="34"/>
          <w:szCs w:val="34"/>
          <w:rtl w:val="0"/>
        </w:rPr>
        <w:t xml:space="preserve">Overview</w:t>
      </w:r>
    </w:p>
    <w:p w:rsidR="00000000" w:rsidDel="00000000" w:rsidP="00000000" w:rsidRDefault="00000000" w:rsidRPr="00000000" w14:paraId="0000000A">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customer onboarding phase is critical to getting a customer started on a successful journey with tgndata. This is our opportunity to ensure the customer achieves value and success from the start of their tgndata usage.</w:t>
      </w:r>
    </w:p>
    <w:p w:rsidR="00000000" w:rsidDel="00000000" w:rsidP="00000000" w:rsidRDefault="00000000" w:rsidRPr="00000000" w14:paraId="0000000B">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z7drix3uz372" w:id="6"/>
      <w:bookmarkEnd w:id="6"/>
      <w:r w:rsidDel="00000000" w:rsidR="00000000" w:rsidRPr="00000000">
        <w:rPr>
          <w:rFonts w:ascii="Poppins" w:cs="Poppins" w:eastAsia="Poppins" w:hAnsi="Poppins"/>
          <w:b w:val="1"/>
          <w:bCs w:val="1"/>
          <w:color w:val="06897b"/>
          <w:sz w:val="34"/>
          <w:szCs w:val="34"/>
          <w:rtl w:val="0"/>
        </w:rPr>
        <w:t xml:space="preserve">Onboarding steps</w:t>
      </w:r>
    </w:p>
    <w:p w:rsidR="00000000" w:rsidDel="00000000" w:rsidP="00000000" w:rsidRDefault="00000000" w:rsidRPr="00000000" w14:paraId="0000000C">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onboarding process should begin when the </w:t>
      </w:r>
      <w:r w:rsidDel="00000000" w:rsidR="00000000" w:rsidRPr="00000000">
        <w:rPr>
          <w:rFonts w:ascii="Poppins" w:cs="Poppins" w:eastAsia="Poppins" w:hAnsi="Poppins"/>
          <w:color w:val="212529"/>
          <w:rtl w:val="0"/>
        </w:rPr>
        <w:t xml:space="preserve">customer opportunity reaches the end of the negotiating stage </w:t>
      </w:r>
      <w:r w:rsidDel="00000000" w:rsidR="00000000" w:rsidRPr="00000000">
        <w:rPr>
          <w:rFonts w:ascii="Poppins" w:cs="Poppins" w:eastAsia="Poppins" w:hAnsi="Poppins"/>
          <w:color w:val="212529"/>
          <w:rtl w:val="0"/>
        </w:rPr>
        <w:t xml:space="preserve"> in order to introduce the CSM while we have high-touch engagement. Once an </w:t>
      </w:r>
      <w:r w:rsidDel="00000000" w:rsidR="00000000" w:rsidRPr="00000000">
        <w:rPr>
          <w:rFonts w:ascii="Poppins" w:cs="Poppins" w:eastAsia="Poppins" w:hAnsi="Poppins"/>
          <w:color w:val="212529"/>
          <w:rtl w:val="0"/>
        </w:rPr>
        <w:t xml:space="preserve">opportunity </w:t>
      </w:r>
      <w:r w:rsidDel="00000000" w:rsidR="00000000" w:rsidRPr="00000000">
        <w:rPr>
          <w:rFonts w:ascii="Poppins" w:cs="Poppins" w:eastAsia="Poppins" w:hAnsi="Poppins"/>
          <w:color w:val="212529"/>
          <w:rtl w:val="0"/>
        </w:rPr>
        <w:t xml:space="preserve">reaches the </w:t>
      </w:r>
      <w:r w:rsidDel="00000000" w:rsidR="00000000" w:rsidRPr="00000000">
        <w:rPr>
          <w:rFonts w:ascii="Poppins" w:cs="Poppins" w:eastAsia="Poppins" w:hAnsi="Poppins"/>
          <w:color w:val="212529"/>
          <w:rtl w:val="0"/>
        </w:rPr>
        <w:t xml:space="preserve">won</w:t>
      </w:r>
      <w:r w:rsidDel="00000000" w:rsidR="00000000" w:rsidRPr="00000000">
        <w:rPr>
          <w:rFonts w:ascii="Poppins" w:cs="Poppins" w:eastAsia="Poppins" w:hAnsi="Poppins"/>
          <w:color w:val="212529"/>
          <w:rtl w:val="0"/>
        </w:rPr>
        <w:t xml:space="preserve"> stage,  the Sales Director will assign the customer to a CSM in Salesforce. The assigned CSM should then start the onboarding process with the rest of the </w:t>
      </w:r>
      <w:r w:rsidDel="00000000" w:rsidR="00000000" w:rsidRPr="00000000">
        <w:rPr>
          <w:rFonts w:ascii="Poppins" w:cs="Poppins" w:eastAsia="Poppins" w:hAnsi="Poppins"/>
          <w:color w:val="212529"/>
          <w:rtl w:val="0"/>
        </w:rPr>
        <w:t xml:space="preserve">account team</w:t>
      </w:r>
      <w:r w:rsidDel="00000000" w:rsidR="00000000" w:rsidRPr="00000000">
        <w:rPr>
          <w:rFonts w:ascii="Poppins" w:cs="Poppins" w:eastAsia="Poppins" w:hAnsi="Poppins"/>
          <w:color w:val="212529"/>
          <w:rtl w:val="0"/>
        </w:rPr>
        <w:t xml:space="preserve">.</w:t>
      </w:r>
    </w:p>
    <w:p w:rsidR="00000000" w:rsidDel="00000000" w:rsidP="00000000" w:rsidRDefault="00000000" w:rsidRPr="00000000" w14:paraId="0000000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b w:val="1"/>
          <w:bCs w:val="1"/>
          <w:color w:val="212529"/>
          <w:rtl w:val="0"/>
        </w:rPr>
        <w:t xml:space="preserve">NOTE:</w:t>
      </w:r>
      <w:r w:rsidDel="00000000" w:rsidR="00000000" w:rsidRPr="00000000">
        <w:rPr>
          <w:rFonts w:ascii="Poppins" w:cs="Poppins" w:eastAsia="Poppins" w:hAnsi="Poppins"/>
          <w:color w:val="212529"/>
          <w:rtl w:val="0"/>
        </w:rPr>
        <w:t xml:space="preserve"> Please review the </w:t>
      </w:r>
      <w:hyperlink w:anchor="_xeqxkb4s4j2w">
        <w:r w:rsidDel="00000000" w:rsidR="00000000" w:rsidRPr="00000000">
          <w:rPr>
            <w:rFonts w:ascii="Poppins" w:cs="Poppins" w:eastAsia="Poppins" w:hAnsi="Poppins"/>
            <w:color w:val="1155cc"/>
            <w:u w:val="single"/>
            <w:rtl w:val="0"/>
          </w:rPr>
          <w:t xml:space="preserve">time to value metrics</w:t>
        </w:r>
      </w:hyperlink>
      <w:r w:rsidDel="00000000" w:rsidR="00000000" w:rsidRPr="00000000">
        <w:rPr>
          <w:rFonts w:ascii="Poppins" w:cs="Poppins" w:eastAsia="Poppins" w:hAnsi="Poppins"/>
          <w:color w:val="212529"/>
          <w:rtl w:val="0"/>
        </w:rPr>
        <w:t xml:space="preserve"> for target completion timeline.</w:t>
      </w:r>
    </w:p>
    <w:p w:rsidR="00000000" w:rsidDel="00000000" w:rsidP="00000000" w:rsidRDefault="00000000" w:rsidRPr="00000000" w14:paraId="0000000E">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1x29guoodg1b" w:id="7"/>
      <w:bookmarkEnd w:id="7"/>
      <w:r w:rsidDel="00000000" w:rsidR="00000000" w:rsidRPr="00000000">
        <w:rPr>
          <w:rFonts w:ascii="Poppins" w:cs="Poppins" w:eastAsia="Poppins" w:hAnsi="Poppins"/>
          <w:b w:val="1"/>
          <w:bCs w:val="1"/>
          <w:color w:val="06897b"/>
          <w:sz w:val="26"/>
          <w:szCs w:val="26"/>
          <w:rtl w:val="0"/>
        </w:rPr>
        <w:t xml:space="preserve">Internal transition</w:t>
      </w:r>
    </w:p>
    <w:p w:rsidR="00000000" w:rsidDel="00000000" w:rsidP="00000000" w:rsidRDefault="00000000" w:rsidRPr="00000000" w14:paraId="0000000F">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first step is </w:t>
      </w:r>
      <w:hyperlink r:id="rId7">
        <w:r w:rsidDel="00000000" w:rsidR="00000000" w:rsidRPr="00000000">
          <w:rPr>
            <w:rFonts w:ascii="Poppins" w:cs="Poppins" w:eastAsia="Poppins" w:hAnsi="Poppins"/>
            <w:color w:val="1155cc"/>
            <w:u w:val="single"/>
            <w:rtl w:val="0"/>
          </w:rPr>
          <w:t xml:space="preserve">completing the handoff from pre-sales to post-sales</w:t>
        </w:r>
      </w:hyperlink>
      <w:r w:rsidDel="00000000" w:rsidR="00000000" w:rsidRPr="00000000">
        <w:rPr>
          <w:rFonts w:ascii="Poppins" w:cs="Poppins" w:eastAsia="Poppins" w:hAnsi="Poppins"/>
          <w:color w:val="212529"/>
          <w:rtl w:val="0"/>
        </w:rPr>
        <w:t xml:space="preserve">. This will ensure the entire account team is clear on the customer’s status, and the CSM can be properly introduced to the customer. This sync on the background of the account is </w:t>
      </w:r>
      <w:r w:rsidDel="00000000" w:rsidR="00000000" w:rsidRPr="00000000">
        <w:rPr>
          <w:rFonts w:ascii="Poppins" w:cs="Poppins" w:eastAsia="Poppins" w:hAnsi="Poppins"/>
          <w:b w:val="1"/>
          <w:bCs w:val="1"/>
          <w:color w:val="212529"/>
          <w:rtl w:val="0"/>
        </w:rPr>
        <w:t xml:space="preserve">essential</w:t>
      </w:r>
      <w:r w:rsidDel="00000000" w:rsidR="00000000" w:rsidRPr="00000000">
        <w:rPr>
          <w:rFonts w:ascii="Poppins" w:cs="Poppins" w:eastAsia="Poppins" w:hAnsi="Poppins"/>
          <w:color w:val="212529"/>
          <w:rtl w:val="0"/>
        </w:rPr>
        <w:t xml:space="preserve"> and must happen before the CSM is on a call with the customer, so the CSM has the full background and the account team approaches the call as a united front, already understanding the customer goals and working towards achieving them.</w:t>
      </w:r>
    </w:p>
    <w:p w:rsidR="00000000" w:rsidDel="00000000" w:rsidP="00000000" w:rsidRDefault="00000000" w:rsidRPr="00000000" w14:paraId="00000010">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c13wce4toviz" w:id="8"/>
      <w:bookmarkEnd w:id="8"/>
      <w:r w:rsidDel="00000000" w:rsidR="00000000" w:rsidRPr="00000000">
        <w:rPr>
          <w:rFonts w:ascii="Poppins" w:cs="Poppins" w:eastAsia="Poppins" w:hAnsi="Poppins"/>
          <w:b w:val="1"/>
          <w:bCs w:val="1"/>
          <w:color w:val="06897b"/>
          <w:sz w:val="26"/>
          <w:szCs w:val="26"/>
          <w:rtl w:val="0"/>
        </w:rPr>
        <w:t xml:space="preserve">CSS intro email and onboarding</w:t>
      </w:r>
    </w:p>
    <w:p w:rsidR="00000000" w:rsidDel="00000000" w:rsidP="00000000" w:rsidRDefault="00000000" w:rsidRPr="00000000" w14:paraId="00000011">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assigned CSM is responsible to send the introduction email </w:t>
      </w:r>
      <w:r w:rsidDel="00000000" w:rsidR="00000000" w:rsidRPr="00000000">
        <w:rPr>
          <w:rFonts w:ascii="Poppins" w:cs="Poppins" w:eastAsia="Poppins" w:hAnsi="Poppins"/>
          <w:color w:val="212529"/>
          <w:rtl w:val="0"/>
        </w:rPr>
        <w:t xml:space="preserve">outlining what a CSM does and next steps, followed by the onboarding enablement emails for all CSM assigned customers. This email will come from the assigned CSM’s email address, and should be personalized. Customers have the option to reply directly to the email and schedule a call or ask questions. </w:t>
      </w:r>
    </w:p>
    <w:p w:rsidR="00000000" w:rsidDel="00000000" w:rsidP="00000000" w:rsidRDefault="00000000" w:rsidRPr="00000000" w14:paraId="00000012">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These emails will be sent to any customer contacts who are labeled as a </w:t>
      </w:r>
      <w:r w:rsidDel="00000000" w:rsidR="00000000" w:rsidRPr="00000000">
        <w:rPr>
          <w:rFonts w:ascii="Poppins" w:cs="Poppins" w:eastAsia="Poppins" w:hAnsi="Poppins"/>
          <w:color w:val="212529"/>
          <w:shd w:fill="f8f9fa" w:val="clear"/>
          <w:rtl w:val="0"/>
        </w:rPr>
        <w:t xml:space="preserve">Contact Person</w:t>
      </w:r>
      <w:r w:rsidDel="00000000" w:rsidR="00000000" w:rsidRPr="00000000">
        <w:rPr>
          <w:rFonts w:ascii="Poppins" w:cs="Poppins" w:eastAsia="Poppins" w:hAnsi="Poppins"/>
          <w:color w:val="212529"/>
          <w:rtl w:val="0"/>
        </w:rPr>
        <w:t xml:space="preserve"> in Salesforce and at least one contact should have been labeled as part of the pre-sales process. It is recommended to label multiple contacts if possible as a </w:t>
      </w:r>
      <w:r w:rsidDel="00000000" w:rsidR="00000000" w:rsidRPr="00000000">
        <w:rPr>
          <w:rFonts w:ascii="Poppins" w:cs="Poppins" w:eastAsia="Poppins" w:hAnsi="Poppins"/>
          <w:color w:val="212529"/>
          <w:shd w:fill="f8f9fa" w:val="clear"/>
          <w:rtl w:val="0"/>
        </w:rPr>
        <w:t xml:space="preserve">Contact Person</w:t>
      </w:r>
      <w:r w:rsidDel="00000000" w:rsidR="00000000" w:rsidRPr="00000000">
        <w:rPr>
          <w:rFonts w:ascii="Poppins" w:cs="Poppins" w:eastAsia="Poppins" w:hAnsi="Poppins"/>
          <w:color w:val="212529"/>
          <w:rtl w:val="0"/>
        </w:rPr>
        <w:t xml:space="preserve"> so they receive the emails as well, ensuring the enablement content is received.</w:t>
      </w:r>
    </w:p>
    <w:p w:rsidR="00000000" w:rsidDel="00000000" w:rsidP="00000000" w:rsidRDefault="00000000" w:rsidRPr="00000000" w14:paraId="00000013">
      <w:pPr>
        <w:shd w:fill="ffffff" w:val="clear"/>
        <w:spacing w:after="240" w:lineRule="auto"/>
        <w:rPr>
          <w:rFonts w:ascii="Poppins" w:cs="Poppins" w:eastAsia="Poppins" w:hAnsi="Poppins"/>
          <w:color w:val="212529"/>
          <w:highlight w:val="yellow"/>
        </w:rPr>
      </w:pPr>
      <w:r w:rsidDel="00000000" w:rsidR="00000000" w:rsidRPr="00000000">
        <w:rPr>
          <w:rFonts w:ascii="Poppins" w:cs="Poppins" w:eastAsia="Poppins" w:hAnsi="Poppins"/>
          <w:color w:val="212529"/>
          <w:rtl w:val="0"/>
        </w:rPr>
        <w:t xml:space="preserve">Review email copy</w:t>
      </w:r>
      <w:r w:rsidDel="00000000" w:rsidR="00000000" w:rsidRPr="00000000">
        <w:rPr>
          <w:rFonts w:ascii="Poppins" w:cs="Poppins" w:eastAsia="Poppins" w:hAnsi="Poppins"/>
          <w:color w:val="4a86e8"/>
          <w:highlight w:val="yellow"/>
          <w:rtl w:val="0"/>
        </w:rPr>
        <w:t xml:space="preserve"> </w:t>
      </w:r>
      <w:r w:rsidDel="00000000" w:rsidR="00000000" w:rsidRPr="00000000">
        <w:rPr>
          <w:rFonts w:ascii="Poppins" w:cs="Poppins" w:eastAsia="Poppins" w:hAnsi="Poppins"/>
          <w:color w:val="3c78d8"/>
          <w:highlight w:val="yellow"/>
          <w:u w:val="single"/>
          <w:rtl w:val="0"/>
        </w:rPr>
        <w:t xml:space="preserve">here</w:t>
      </w:r>
      <w:r w:rsidDel="00000000" w:rsidR="00000000" w:rsidRPr="00000000">
        <w:rPr>
          <w:rFonts w:ascii="Poppins" w:cs="Poppins" w:eastAsia="Poppins" w:hAnsi="Poppins"/>
          <w:color w:val="212529"/>
          <w:highlight w:val="yellow"/>
          <w:rtl w:val="0"/>
        </w:rPr>
        <w:t xml:space="preserve">.</w:t>
      </w:r>
    </w:p>
    <w:p w:rsidR="00000000" w:rsidDel="00000000" w:rsidP="00000000" w:rsidRDefault="00000000" w:rsidRPr="00000000" w14:paraId="00000014">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ftswrsn8svq" w:id="9"/>
      <w:bookmarkEnd w:id="9"/>
      <w:r w:rsidDel="00000000" w:rsidR="00000000" w:rsidRPr="00000000">
        <w:rPr>
          <w:rFonts w:ascii="Poppins" w:cs="Poppins" w:eastAsia="Poppins" w:hAnsi="Poppins"/>
          <w:b w:val="1"/>
          <w:bCs w:val="1"/>
          <w:color w:val="06897b"/>
          <w:sz w:val="26"/>
          <w:szCs w:val="26"/>
          <w:rtl w:val="0"/>
        </w:rPr>
        <w:t xml:space="preserve">Kickoff call</w:t>
      </w:r>
    </w:p>
    <w:p w:rsidR="00000000" w:rsidDel="00000000" w:rsidP="00000000" w:rsidRDefault="00000000" w:rsidRPr="00000000" w14:paraId="00000015">
      <w:pPr>
        <w:shd w:fill="ffffff" w:val="clear"/>
        <w:spacing w:after="240" w:lineRule="auto"/>
        <w:rPr>
          <w:rFonts w:ascii="Poppins" w:cs="Poppins" w:eastAsia="Poppins" w:hAnsi="Poppins"/>
          <w:color w:val="0d6efd"/>
          <w:u w:val="single"/>
        </w:rPr>
      </w:pP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b w:val="1"/>
          <w:bCs w:val="1"/>
          <w:color w:val="212529"/>
          <w:rtl w:val="0"/>
        </w:rPr>
        <w:t xml:space="preserve">Target time:</w:t>
      </w:r>
      <w:r w:rsidDel="00000000" w:rsidR="00000000" w:rsidRPr="00000000">
        <w:rPr>
          <w:rFonts w:ascii="Poppins" w:cs="Poppins" w:eastAsia="Poppins" w:hAnsi="Poppins"/>
          <w:color w:val="212529"/>
          <w:rtl w:val="0"/>
        </w:rPr>
        <w:t xml:space="preserve"> within 5 days of customer start date</w:t>
      </w:r>
      <w:r w:rsidDel="00000000" w:rsidR="00000000" w:rsidRPr="00000000">
        <w:rPr>
          <w:rtl w:val="0"/>
        </w:rPr>
      </w:r>
    </w:p>
    <w:p w:rsidR="00000000" w:rsidDel="00000000" w:rsidP="00000000" w:rsidRDefault="00000000" w:rsidRPr="00000000" w14:paraId="00000016">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kickoff call is the first conversation between the CSM and the customer. This is when the CSM describes their role to the customer, and starts their own discovery process to fill in details they don’t have from the </w:t>
      </w:r>
      <w:r w:rsidDel="00000000" w:rsidR="00000000" w:rsidRPr="00000000">
        <w:rPr>
          <w:rFonts w:ascii="Poppins" w:cs="Poppins" w:eastAsia="Poppins" w:hAnsi="Poppins"/>
          <w:color w:val="212529"/>
          <w:rtl w:val="0"/>
        </w:rPr>
        <w:t xml:space="preserve">internal transition</w:t>
      </w:r>
      <w:r w:rsidDel="00000000" w:rsidR="00000000" w:rsidRPr="00000000">
        <w:rPr>
          <w:rFonts w:ascii="Poppins" w:cs="Poppins" w:eastAsia="Poppins" w:hAnsi="Poppins"/>
          <w:color w:val="212529"/>
          <w:rtl w:val="0"/>
        </w:rPr>
        <w:t xml:space="preserve"> in order to start an effective engagement and create a </w:t>
      </w:r>
      <w:hyperlink r:id="rId8">
        <w:r w:rsidDel="00000000" w:rsidR="00000000" w:rsidRPr="00000000">
          <w:rPr>
            <w:rFonts w:ascii="Poppins" w:cs="Poppins" w:eastAsia="Poppins" w:hAnsi="Poppins"/>
            <w:color w:val="1155cc"/>
            <w:u w:val="single"/>
            <w:rtl w:val="0"/>
          </w:rPr>
          <w:t xml:space="preserve">success plan</w:t>
        </w:r>
      </w:hyperlink>
      <w:r w:rsidDel="00000000" w:rsidR="00000000" w:rsidRPr="00000000">
        <w:rPr>
          <w:rFonts w:ascii="Poppins" w:cs="Poppins" w:eastAsia="Poppins" w:hAnsi="Poppins"/>
          <w:color w:val="212529"/>
          <w:rtl w:val="0"/>
        </w:rPr>
        <w:t xml:space="preserve">.</w:t>
      </w:r>
    </w:p>
    <w:p w:rsidR="00000000" w:rsidDel="00000000" w:rsidP="00000000" w:rsidRDefault="00000000" w:rsidRPr="00000000" w14:paraId="0000001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goal of the kickoff call is to align on desired business outcomes, key upcoming milestones, and create clarity on our partnership as CSMs.</w:t>
      </w:r>
    </w:p>
    <w:p w:rsidR="00000000" w:rsidDel="00000000" w:rsidP="00000000" w:rsidRDefault="00000000" w:rsidRPr="00000000" w14:paraId="00000018">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5yzys8dgyjd5" w:id="10"/>
      <w:bookmarkEnd w:id="10"/>
      <w:r w:rsidDel="00000000" w:rsidR="00000000" w:rsidRPr="00000000">
        <w:rPr>
          <w:rFonts w:ascii="Poppins" w:cs="Poppins" w:eastAsia="Poppins" w:hAnsi="Poppins"/>
          <w:b w:val="1"/>
          <w:bCs w:val="1"/>
          <w:color w:val="06897b"/>
          <w:sz w:val="22"/>
          <w:szCs w:val="22"/>
          <w:rtl w:val="0"/>
        </w:rPr>
        <w:t xml:space="preserve">Which deck s</w:t>
      </w:r>
      <w:r w:rsidDel="00000000" w:rsidR="00000000" w:rsidRPr="00000000">
        <w:rPr>
          <w:rFonts w:ascii="Poppins" w:cs="Poppins" w:eastAsia="Poppins" w:hAnsi="Poppins"/>
          <w:b w:val="1"/>
          <w:bCs w:val="1"/>
          <w:color w:val="06897b"/>
          <w:sz w:val="22"/>
          <w:szCs w:val="22"/>
          <w:rtl w:val="0"/>
        </w:rPr>
        <w:t xml:space="preserve">hould </w:t>
      </w:r>
      <w:r w:rsidDel="00000000" w:rsidR="00000000" w:rsidRPr="00000000">
        <w:rPr>
          <w:rFonts w:ascii="Poppins" w:cs="Poppins" w:eastAsia="Poppins" w:hAnsi="Poppins"/>
          <w:b w:val="1"/>
          <w:bCs w:val="1"/>
          <w:color w:val="06897b"/>
          <w:sz w:val="22"/>
          <w:szCs w:val="22"/>
          <w:rtl w:val="0"/>
        </w:rPr>
        <w:t xml:space="preserve">I use for the Kickoff call?</w:t>
      </w:r>
    </w:p>
    <w:p w:rsidR="00000000" w:rsidDel="00000000" w:rsidP="00000000" w:rsidRDefault="00000000" w:rsidRPr="00000000" w14:paraId="0000001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CSMs can use this</w:t>
      </w:r>
      <w:hyperlink r:id="rId9">
        <w:r w:rsidDel="00000000" w:rsidR="00000000" w:rsidRPr="00000000">
          <w:rPr>
            <w:rFonts w:ascii="Poppins" w:cs="Poppins" w:eastAsia="Poppins" w:hAnsi="Poppins"/>
            <w:color w:val="1155cc"/>
            <w:u w:val="single"/>
            <w:rtl w:val="0"/>
          </w:rPr>
          <w:t xml:space="preserve"> kickoff slide deck</w:t>
        </w:r>
      </w:hyperlink>
      <w:r w:rsidDel="00000000" w:rsidR="00000000" w:rsidRPr="00000000">
        <w:rPr>
          <w:rFonts w:ascii="Poppins" w:cs="Poppins" w:eastAsia="Poppins" w:hAnsi="Poppins"/>
          <w:color w:val="212529"/>
          <w:rtl w:val="0"/>
        </w:rPr>
        <w:t xml:space="preserve"> template for their kick off call.</w:t>
      </w:r>
    </w:p>
    <w:p w:rsidR="00000000" w:rsidDel="00000000" w:rsidP="00000000" w:rsidRDefault="00000000" w:rsidRPr="00000000" w14:paraId="0000001A">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CSM should review and revise this deck in advance of the kickoff call based on what they already know about the customer and what they are still looking to understand.</w:t>
      </w:r>
    </w:p>
    <w:p w:rsidR="00000000" w:rsidDel="00000000" w:rsidP="00000000" w:rsidRDefault="00000000" w:rsidRPr="00000000" w14:paraId="0000001B">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mvp05ltowjuc" w:id="11"/>
      <w:bookmarkEnd w:id="11"/>
      <w:r w:rsidDel="00000000" w:rsidR="00000000" w:rsidRPr="00000000">
        <w:rPr>
          <w:rFonts w:ascii="Poppins" w:cs="Poppins" w:eastAsia="Poppins" w:hAnsi="Poppins"/>
          <w:b w:val="1"/>
          <w:bCs w:val="1"/>
          <w:color w:val="06897b"/>
          <w:sz w:val="22"/>
          <w:szCs w:val="22"/>
          <w:rtl w:val="0"/>
        </w:rPr>
        <w:t xml:space="preserve">What should I know coming out of the Kickoff call?</w:t>
      </w:r>
    </w:p>
    <w:p w:rsidR="00000000" w:rsidDel="00000000" w:rsidP="00000000" w:rsidRDefault="00000000" w:rsidRPr="00000000" w14:paraId="0000001C">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Ideally, the following information has been collected in the presales process and we use the kickoff to confirm and build upon this knowledge. In the times that these questions are not known, we always seek to leave the kickoff with an understanding of the following?</w:t>
      </w:r>
    </w:p>
    <w:p w:rsidR="00000000" w:rsidDel="00000000" w:rsidP="00000000" w:rsidRDefault="00000000" w:rsidRPr="00000000" w14:paraId="0000001D">
      <w:pPr>
        <w:numPr>
          <w:ilvl w:val="0"/>
          <w:numId w:val="5"/>
        </w:numPr>
        <w:shd w:fill="ffffff" w:val="clear"/>
        <w:spacing w:after="0" w:afterAutospacing="0" w:lineRule="auto"/>
        <w:ind w:left="720" w:hanging="360"/>
        <w:rPr>
          <w:sz w:val="22"/>
          <w:szCs w:val="22"/>
        </w:rPr>
      </w:pPr>
      <w:r w:rsidDel="00000000" w:rsidR="00000000" w:rsidRPr="00000000">
        <w:rPr>
          <w:rFonts w:ascii="Poppins" w:cs="Poppins" w:eastAsia="Poppins" w:hAnsi="Poppins"/>
          <w:color w:val="212529"/>
          <w:shd w:fill="f8f9fa" w:val="clear"/>
          <w:rtl w:val="0"/>
        </w:rPr>
        <w:t xml:space="preserve">Why did you buy tgndata?</w:t>
      </w:r>
      <w:r w:rsidDel="00000000" w:rsidR="00000000" w:rsidRPr="00000000">
        <w:rPr>
          <w:rFonts w:ascii="Poppins" w:cs="Poppins" w:eastAsia="Poppins" w:hAnsi="Poppins"/>
          <w:color w:val="212529"/>
          <w:rtl w:val="0"/>
        </w:rPr>
        <w:t xml:space="preserve"> Ideally you’ve already answered this question in your handoff from pre-sales, so if that’s the case, reframe the question to validate that you understand they purchased tgndata for X reason and confirm your understanding of what challenges the customer is looking to solve.</w:t>
      </w:r>
    </w:p>
    <w:p w:rsidR="00000000" w:rsidDel="00000000" w:rsidP="00000000" w:rsidRDefault="00000000" w:rsidRPr="00000000" w14:paraId="0000001E">
      <w:pPr>
        <w:numPr>
          <w:ilvl w:val="0"/>
          <w:numId w:val="5"/>
        </w:numPr>
        <w:shd w:fill="ffffff" w:val="clear"/>
        <w:spacing w:after="0" w:afterAutospacing="0" w:lineRule="auto"/>
        <w:ind w:left="720" w:hanging="360"/>
        <w:rPr>
          <w:sz w:val="22"/>
          <w:szCs w:val="22"/>
        </w:rPr>
      </w:pPr>
      <w:r w:rsidDel="00000000" w:rsidR="00000000" w:rsidRPr="00000000">
        <w:rPr>
          <w:rFonts w:ascii="Poppins" w:cs="Poppins" w:eastAsia="Poppins" w:hAnsi="Poppins"/>
          <w:color w:val="212529"/>
          <w:shd w:fill="f8f9fa" w:val="clear"/>
          <w:rtl w:val="0"/>
        </w:rPr>
        <w:t xml:space="preserve">What other tools are you using?</w:t>
      </w:r>
      <w:r w:rsidDel="00000000" w:rsidR="00000000" w:rsidRPr="00000000">
        <w:rPr>
          <w:rFonts w:ascii="Poppins" w:cs="Poppins" w:eastAsia="Poppins" w:hAnsi="Poppins"/>
          <w:color w:val="212529"/>
          <w:rtl w:val="0"/>
        </w:rPr>
        <w:t xml:space="preserve"> Understanding what the tool landscape is for the customer is crucial in being able to help them adopt tgndata in relation to their desired use cases.</w:t>
      </w:r>
    </w:p>
    <w:p w:rsidR="00000000" w:rsidDel="00000000" w:rsidP="00000000" w:rsidRDefault="00000000" w:rsidRPr="00000000" w14:paraId="0000001F">
      <w:pPr>
        <w:numPr>
          <w:ilvl w:val="0"/>
          <w:numId w:val="5"/>
        </w:numPr>
        <w:shd w:fill="ffffff" w:val="clear"/>
        <w:spacing w:after="0" w:afterAutospacing="0" w:lineRule="auto"/>
        <w:ind w:left="720" w:hanging="360"/>
        <w:rPr>
          <w:sz w:val="22"/>
          <w:szCs w:val="22"/>
        </w:rPr>
      </w:pPr>
      <w:r w:rsidDel="00000000" w:rsidR="00000000" w:rsidRPr="00000000">
        <w:rPr>
          <w:rFonts w:ascii="Poppins" w:cs="Poppins" w:eastAsia="Poppins" w:hAnsi="Poppins"/>
          <w:color w:val="212529"/>
          <w:shd w:fill="f8f9fa" w:val="clear"/>
          <w:rtl w:val="0"/>
        </w:rPr>
        <w:t xml:space="preserve">What are your business goals?</w:t>
      </w:r>
      <w:r w:rsidDel="00000000" w:rsidR="00000000" w:rsidRPr="00000000">
        <w:rPr>
          <w:rFonts w:ascii="Poppins" w:cs="Poppins" w:eastAsia="Poppins" w:hAnsi="Poppins"/>
          <w:color w:val="212529"/>
          <w:rtl w:val="0"/>
        </w:rPr>
        <w:t xml:space="preserve"> What are they trying to achieve and their immediate goal of whatever they want to use tgndata for?</w:t>
      </w:r>
    </w:p>
    <w:p w:rsidR="00000000" w:rsidDel="00000000" w:rsidP="00000000" w:rsidRDefault="00000000" w:rsidRPr="00000000" w14:paraId="00000020">
      <w:pPr>
        <w:numPr>
          <w:ilvl w:val="0"/>
          <w:numId w:val="5"/>
        </w:numPr>
        <w:shd w:fill="ffffff" w:val="clear"/>
        <w:spacing w:after="240" w:lineRule="auto"/>
        <w:ind w:left="720" w:hanging="360"/>
        <w:rPr>
          <w:sz w:val="22"/>
          <w:szCs w:val="22"/>
        </w:rPr>
      </w:pPr>
      <w:r w:rsidDel="00000000" w:rsidR="00000000" w:rsidRPr="00000000">
        <w:rPr>
          <w:rFonts w:ascii="Poppins" w:cs="Poppins" w:eastAsia="Poppins" w:hAnsi="Poppins"/>
          <w:color w:val="212529"/>
          <w:shd w:fill="f8f9fa" w:val="clear"/>
          <w:rtl w:val="0"/>
        </w:rPr>
        <w:t xml:space="preserve">Are there other stakeholders to involve?</w:t>
      </w:r>
      <w:r w:rsidDel="00000000" w:rsidR="00000000" w:rsidRPr="00000000">
        <w:rPr>
          <w:rFonts w:ascii="Poppins" w:cs="Poppins" w:eastAsia="Poppins" w:hAnsi="Poppins"/>
          <w:color w:val="212529"/>
          <w:rtl w:val="0"/>
        </w:rPr>
        <w:t xml:space="preserve"> Is there anyone else who would benefit from having business discussions with tgndata? CSMs should always have at least 2 regular contacts they speak with.</w:t>
      </w:r>
    </w:p>
    <w:p w:rsidR="00000000" w:rsidDel="00000000" w:rsidP="00000000" w:rsidRDefault="00000000" w:rsidRPr="00000000" w14:paraId="00000021">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In addition to the above questions, make sure to review the </w:t>
      </w:r>
      <w:hyperlink r:id="rId10">
        <w:r w:rsidDel="00000000" w:rsidR="00000000" w:rsidRPr="00000000">
          <w:rPr>
            <w:rFonts w:ascii="Poppins" w:cs="Poppins" w:eastAsia="Poppins" w:hAnsi="Poppins"/>
            <w:color w:val="1155cc"/>
            <w:u w:val="single"/>
            <w:rtl w:val="0"/>
          </w:rPr>
          <w:t xml:space="preserve">tasklist for the first cadence call</w:t>
        </w:r>
      </w:hyperlink>
      <w:r w:rsidDel="00000000" w:rsidR="00000000" w:rsidRPr="00000000">
        <w:rPr>
          <w:rFonts w:ascii="Poppins" w:cs="Poppins" w:eastAsia="Poppins" w:hAnsi="Poppins"/>
          <w:color w:val="212529"/>
          <w:rtl w:val="0"/>
        </w:rPr>
        <w:t xml:space="preserve"> to ensure you cover additional important items, such as support and training. One of the most important action items coming out of the kickoff call is </w:t>
      </w:r>
      <w:r w:rsidDel="00000000" w:rsidR="00000000" w:rsidRPr="00000000">
        <w:rPr>
          <w:rFonts w:ascii="Poppins" w:cs="Poppins" w:eastAsia="Poppins" w:hAnsi="Poppins"/>
          <w:color w:val="212529"/>
          <w:rtl w:val="0"/>
        </w:rPr>
        <w:t xml:space="preserve">establishing the cadence call</w:t>
      </w:r>
      <w:r w:rsidDel="00000000" w:rsidR="00000000" w:rsidRPr="00000000">
        <w:rPr>
          <w:rFonts w:ascii="Poppins" w:cs="Poppins" w:eastAsia="Poppins" w:hAnsi="Poppins"/>
          <w:color w:val="212529"/>
          <w:rtl w:val="0"/>
        </w:rPr>
        <w:t xml:space="preserve">. The CSM should have the ongoing cadence call schedule determined with the customer by the end of the kickoff call.</w:t>
      </w:r>
    </w:p>
    <w:p w:rsidR="00000000" w:rsidDel="00000000" w:rsidP="00000000" w:rsidRDefault="00000000" w:rsidRPr="00000000" w14:paraId="00000022">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gtwh2orhrpll" w:id="12"/>
      <w:bookmarkEnd w:id="12"/>
      <w:r w:rsidDel="00000000" w:rsidR="00000000" w:rsidRPr="00000000">
        <w:rPr>
          <w:rFonts w:ascii="Poppins" w:cs="Poppins" w:eastAsia="Poppins" w:hAnsi="Poppins"/>
          <w:b w:val="1"/>
          <w:bCs w:val="1"/>
          <w:color w:val="06897b"/>
          <w:sz w:val="26"/>
          <w:szCs w:val="26"/>
          <w:rtl w:val="0"/>
        </w:rPr>
        <w:t xml:space="preserve">Success plan development (document key attributes)</w:t>
      </w:r>
    </w:p>
    <w:p w:rsidR="00000000" w:rsidDel="00000000" w:rsidP="00000000" w:rsidRDefault="00000000" w:rsidRPr="00000000" w14:paraId="00000023">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Once the </w:t>
      </w:r>
      <w:r w:rsidDel="00000000" w:rsidR="00000000" w:rsidRPr="00000000">
        <w:rPr>
          <w:rFonts w:ascii="Poppins" w:cs="Poppins" w:eastAsia="Poppins" w:hAnsi="Poppins"/>
          <w:color w:val="212529"/>
          <w:rtl w:val="0"/>
        </w:rPr>
        <w:t xml:space="preserve">kickoff call</w:t>
      </w:r>
      <w:r w:rsidDel="00000000" w:rsidR="00000000" w:rsidRPr="00000000">
        <w:rPr>
          <w:rFonts w:ascii="Poppins" w:cs="Poppins" w:eastAsia="Poppins" w:hAnsi="Poppins"/>
          <w:color w:val="212529"/>
          <w:rtl w:val="0"/>
        </w:rPr>
        <w:t xml:space="preserve"> is complete, the CSM should have sufficient information to </w:t>
      </w:r>
      <w:hyperlink r:id="rId11">
        <w:r w:rsidDel="00000000" w:rsidR="00000000" w:rsidRPr="00000000">
          <w:rPr>
            <w:rFonts w:ascii="Poppins" w:cs="Poppins" w:eastAsia="Poppins" w:hAnsi="Poppins"/>
            <w:color w:val="1155cc"/>
            <w:u w:val="single"/>
            <w:rtl w:val="0"/>
          </w:rPr>
          <w:t xml:space="preserve">start developing the success plan</w:t>
        </w:r>
      </w:hyperlink>
      <w:r w:rsidDel="00000000" w:rsidR="00000000" w:rsidRPr="00000000">
        <w:rPr>
          <w:rFonts w:ascii="Poppins" w:cs="Poppins" w:eastAsia="Poppins" w:hAnsi="Poppins"/>
          <w:color w:val="212529"/>
          <w:rtl w:val="0"/>
        </w:rPr>
        <w:t xml:space="preserve">. This is a critical step in successful onboarding and long-term customer engagement.</w:t>
      </w:r>
    </w:p>
    <w:p w:rsidR="00000000" w:rsidDel="00000000" w:rsidP="00000000" w:rsidRDefault="00000000" w:rsidRPr="00000000" w14:paraId="00000024">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b w:val="1"/>
          <w:bCs w:val="1"/>
          <w:color w:val="212529"/>
          <w:rtl w:val="0"/>
        </w:rPr>
        <w:t xml:space="preserve">NOTE:</w:t>
      </w:r>
      <w:r w:rsidDel="00000000" w:rsidR="00000000" w:rsidRPr="00000000">
        <w:rPr>
          <w:rFonts w:ascii="Poppins" w:cs="Poppins" w:eastAsia="Poppins" w:hAnsi="Poppins"/>
          <w:color w:val="212529"/>
          <w:rtl w:val="0"/>
        </w:rPr>
        <w:t xml:space="preserve"> While the CSM should be able to create an effective first iteration of the success plan at this point in onboarding, the </w:t>
      </w:r>
      <w:r w:rsidDel="00000000" w:rsidR="00000000" w:rsidRPr="00000000">
        <w:rPr>
          <w:rFonts w:ascii="Poppins" w:cs="Poppins" w:eastAsia="Poppins" w:hAnsi="Poppins"/>
          <w:color w:val="212529"/>
          <w:rtl w:val="0"/>
        </w:rPr>
        <w:t xml:space="preserve">success plan is a living document</w:t>
      </w:r>
      <w:r w:rsidDel="00000000" w:rsidR="00000000" w:rsidRPr="00000000">
        <w:rPr>
          <w:rFonts w:ascii="Poppins" w:cs="Poppins" w:eastAsia="Poppins" w:hAnsi="Poppins"/>
          <w:color w:val="212529"/>
          <w:rtl w:val="0"/>
        </w:rPr>
        <w:t xml:space="preserve">, so the CSM should continue iterating the success plan throughout the customer lifecycle.</w:t>
      </w:r>
    </w:p>
    <w:p w:rsidR="00000000" w:rsidDel="00000000" w:rsidP="00000000" w:rsidRDefault="00000000" w:rsidRPr="00000000" w14:paraId="00000025">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tm4i546c0m5u" w:id="13"/>
      <w:bookmarkEnd w:id="13"/>
      <w:r w:rsidDel="00000000" w:rsidR="00000000" w:rsidRPr="00000000">
        <w:rPr>
          <w:rFonts w:ascii="Poppins" w:cs="Poppins" w:eastAsia="Poppins" w:hAnsi="Poppins"/>
          <w:b w:val="1"/>
          <w:bCs w:val="1"/>
          <w:color w:val="06897b"/>
          <w:sz w:val="26"/>
          <w:szCs w:val="26"/>
          <w:rtl w:val="0"/>
        </w:rPr>
        <w:t xml:space="preserve">Account setup</w:t>
      </w:r>
    </w:p>
    <w:p w:rsidR="00000000" w:rsidDel="00000000" w:rsidP="00000000" w:rsidRDefault="00000000" w:rsidRPr="00000000" w14:paraId="00000026">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b w:val="1"/>
          <w:bCs w:val="1"/>
          <w:color w:val="212529"/>
          <w:rtl w:val="0"/>
        </w:rPr>
        <w:t xml:space="preserve">Target time: </w:t>
      </w:r>
      <w:r w:rsidDel="00000000" w:rsidR="00000000" w:rsidRPr="00000000">
        <w:rPr>
          <w:rFonts w:ascii="Poppins" w:cs="Poppins" w:eastAsia="Poppins" w:hAnsi="Poppins"/>
          <w:color w:val="212529"/>
          <w:rtl w:val="0"/>
        </w:rPr>
        <w:t xml:space="preserve">Within 25 business days from contract deal</w:t>
      </w:r>
    </w:p>
    <w:p w:rsidR="00000000" w:rsidDel="00000000" w:rsidP="00000000" w:rsidRDefault="00000000" w:rsidRPr="00000000" w14:paraId="00000027">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This step ensures that the customer’s account is configured properly according to their agreed scope and requirements, allowing them to start using the service without friction. The completion of this stage marks the transition from internal setup to active customer engagement. Once complete, confirm that the account is ready for customer access.</w:t>
      </w:r>
    </w:p>
    <w:p w:rsidR="00000000" w:rsidDel="00000000" w:rsidP="00000000" w:rsidRDefault="00000000" w:rsidRPr="00000000" w14:paraId="00000028">
      <w:pPr>
        <w:shd w:fill="ffffff" w:val="clear"/>
        <w:spacing w:after="240" w:before="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By accomplishing the following tasks, you’ll know the account setup is completed:</w:t>
      </w:r>
    </w:p>
    <w:p w:rsidR="00000000" w:rsidDel="00000000" w:rsidP="00000000" w:rsidRDefault="00000000" w:rsidRPr="00000000" w14:paraId="00000029">
      <w:pPr>
        <w:numPr>
          <w:ilvl w:val="0"/>
          <w:numId w:val="1"/>
        </w:numPr>
        <w:shd w:fill="ffffff" w:val="clear"/>
        <w:spacing w:after="0" w:afterAutospacing="0" w:befor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Create the customer’s instance/account in our platform</w:t>
      </w:r>
    </w:p>
    <w:p w:rsidR="00000000" w:rsidDel="00000000" w:rsidP="00000000" w:rsidRDefault="00000000" w:rsidRPr="00000000" w14:paraId="0000002A">
      <w:pPr>
        <w:numPr>
          <w:ilvl w:val="0"/>
          <w:numId w:val="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Configure settings, integrations, and permissions according to the sales agreement or initial requirements</w:t>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Load any initial data provided by the customer</w:t>
      </w:r>
    </w:p>
    <w:p w:rsidR="00000000" w:rsidDel="00000000" w:rsidP="00000000" w:rsidRDefault="00000000" w:rsidRPr="00000000" w14:paraId="0000002C">
      <w:pPr>
        <w:numPr>
          <w:ilvl w:val="0"/>
          <w:numId w:val="1"/>
        </w:numPr>
        <w:shd w:fill="ffffff" w:val="clear"/>
        <w:spacing w:after="0" w:afterAutospacing="0" w:before="0" w:beforeAutospacing="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Set up user accounts for key stakeholders</w:t>
      </w:r>
    </w:p>
    <w:p w:rsidR="00000000" w:rsidDel="00000000" w:rsidP="00000000" w:rsidRDefault="00000000" w:rsidRPr="00000000" w14:paraId="0000002D">
      <w:pPr>
        <w:numPr>
          <w:ilvl w:val="0"/>
          <w:numId w:val="1"/>
        </w:numPr>
        <w:shd w:fill="ffffff" w:val="clear"/>
        <w:spacing w:after="0" w:before="0" w:line="240" w:lineRule="auto"/>
        <w:ind w:left="720" w:hanging="360"/>
        <w:rPr>
          <w:rFonts w:ascii="Poppins" w:cs="Poppins" w:eastAsia="Poppins" w:hAnsi="Poppins"/>
          <w:color w:val="212529"/>
        </w:rPr>
      </w:pPr>
      <w:r w:rsidDel="00000000" w:rsidR="00000000" w:rsidRPr="00000000">
        <w:rPr>
          <w:rFonts w:ascii="Poppins" w:cs="Poppins" w:eastAsia="Poppins" w:hAnsi="Poppins"/>
          <w:color w:val="212529"/>
          <w:rtl w:val="0"/>
        </w:rPr>
        <w:t xml:space="preserve">Perform initial testing to ensure functionality</w:t>
        <w:br w:type="textWrapping"/>
      </w:r>
    </w:p>
    <w:p w:rsidR="00000000" w:rsidDel="00000000" w:rsidP="00000000" w:rsidRDefault="00000000" w:rsidRPr="00000000" w14:paraId="0000002E">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7pr5jgwyj14b" w:id="14"/>
      <w:bookmarkEnd w:id="14"/>
      <w:r w:rsidDel="00000000" w:rsidR="00000000" w:rsidRPr="00000000">
        <w:rPr>
          <w:rFonts w:ascii="Poppins" w:cs="Poppins" w:eastAsia="Poppins" w:hAnsi="Poppins"/>
          <w:b w:val="1"/>
          <w:bCs w:val="1"/>
          <w:color w:val="06897b"/>
          <w:sz w:val="26"/>
          <w:szCs w:val="26"/>
          <w:rtl w:val="0"/>
        </w:rPr>
        <w:t xml:space="preserve">Account delivery</w:t>
      </w:r>
    </w:p>
    <w:p w:rsidR="00000000" w:rsidDel="00000000" w:rsidP="00000000" w:rsidRDefault="00000000" w:rsidRPr="00000000" w14:paraId="0000002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b w:val="1"/>
          <w:bCs w:val="1"/>
          <w:rtl w:val="0"/>
        </w:rPr>
        <w:t xml:space="preserve"> Target time:</w:t>
      </w:r>
      <w:r w:rsidDel="00000000" w:rsidR="00000000" w:rsidRPr="00000000">
        <w:rPr>
          <w:rFonts w:ascii="Poppins" w:cs="Poppins" w:eastAsia="Poppins" w:hAnsi="Poppins"/>
          <w:rtl w:val="0"/>
        </w:rPr>
        <w:t xml:space="preserve"> Agreed day with customer based on setup</w:t>
      </w:r>
    </w:p>
    <w:p w:rsidR="00000000" w:rsidDel="00000000" w:rsidP="00000000" w:rsidRDefault="00000000" w:rsidRPr="00000000" w14:paraId="0000003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This stage marks the moment when the customer gains live access to their account. The completion of this step ensures that the customer can log in successfully and is oriented on what to expect next in their onboarding journey. </w:t>
      </w:r>
    </w:p>
    <w:p w:rsidR="00000000" w:rsidDel="00000000" w:rsidP="00000000" w:rsidRDefault="00000000" w:rsidRPr="00000000" w14:paraId="0000003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By accomplishing the following tasks, you’ll know you have completed account delivery:</w:t>
      </w:r>
    </w:p>
    <w:p w:rsidR="00000000" w:rsidDel="00000000" w:rsidP="00000000" w:rsidRDefault="00000000" w:rsidRPr="00000000" w14:paraId="00000032">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Send emails with login credentials and links to relevant resources (e.g., support portal, knowledge base, onboarding guides)</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Confirm successful login and initial access with the customer</w:t>
      </w:r>
    </w:p>
    <w:p w:rsidR="00000000" w:rsidDel="00000000" w:rsidP="00000000" w:rsidRDefault="00000000" w:rsidRPr="00000000" w14:paraId="00000034">
      <w:pPr>
        <w:numPr>
          <w:ilvl w:val="0"/>
          <w:numId w:val="4"/>
        </w:numPr>
        <w:spacing w:after="0" w:before="0" w:beforeAutospacing="0" w:line="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Briefly highlight what they should expect next (e.g., upcoming Platform training session)</w:t>
        <w:br w:type="textWrapping"/>
      </w:r>
    </w:p>
    <w:p w:rsidR="00000000" w:rsidDel="00000000" w:rsidP="00000000" w:rsidRDefault="00000000" w:rsidRPr="00000000" w14:paraId="00000035">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k6wnq1ogqjmx" w:id="15"/>
      <w:bookmarkEnd w:id="15"/>
      <w:r w:rsidDel="00000000" w:rsidR="00000000" w:rsidRPr="00000000">
        <w:rPr>
          <w:rFonts w:ascii="Poppins" w:cs="Poppins" w:eastAsia="Poppins" w:hAnsi="Poppins"/>
          <w:b w:val="1"/>
          <w:bCs w:val="1"/>
          <w:color w:val="06897b"/>
          <w:sz w:val="26"/>
          <w:szCs w:val="26"/>
          <w:rtl w:val="0"/>
        </w:rPr>
        <w:t xml:space="preserve">Platform training</w:t>
      </w:r>
    </w:p>
    <w:p w:rsidR="00000000" w:rsidDel="00000000" w:rsidP="00000000" w:rsidRDefault="00000000" w:rsidRPr="00000000" w14:paraId="00000036">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b w:val="1"/>
          <w:bCs w:val="1"/>
          <w:color w:val="212529"/>
          <w:rtl w:val="0"/>
        </w:rPr>
        <w:t xml:space="preserve">Target time:</w:t>
      </w:r>
      <w:r w:rsidDel="00000000" w:rsidR="00000000" w:rsidRPr="00000000">
        <w:rPr>
          <w:rFonts w:ascii="Poppins" w:cs="Poppins" w:eastAsia="Poppins" w:hAnsi="Poppins"/>
          <w:color w:val="212529"/>
          <w:rtl w:val="0"/>
        </w:rPr>
        <w:t xml:space="preserve"> Within 7 days of customer account setup</w:t>
      </w:r>
    </w:p>
    <w:p w:rsidR="00000000" w:rsidDel="00000000" w:rsidP="00000000" w:rsidRDefault="00000000" w:rsidRPr="00000000" w14:paraId="0000003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training call is the first hands-on session between the CSM and the customer. This is when the CSM demonstrates how tgndata works in practice, guiding the customer through the core workflows that align with their agreed goals. The purpose of the training call is to build user confidence, ensure the customer can start using tgndata independently, and set the foundation for adoption and value realization.</w:t>
      </w:r>
    </w:p>
    <w:p w:rsidR="00000000" w:rsidDel="00000000" w:rsidP="00000000" w:rsidRDefault="00000000" w:rsidRPr="00000000" w14:paraId="00000038">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cozx6r6o7vx4" w:id="16"/>
      <w:bookmarkEnd w:id="16"/>
      <w:r w:rsidDel="00000000" w:rsidR="00000000" w:rsidRPr="00000000">
        <w:rPr>
          <w:rFonts w:ascii="Poppins" w:cs="Poppins" w:eastAsia="Poppins" w:hAnsi="Poppins"/>
          <w:b w:val="1"/>
          <w:bCs w:val="1"/>
          <w:color w:val="06897b"/>
          <w:sz w:val="22"/>
          <w:szCs w:val="22"/>
          <w:rtl w:val="0"/>
        </w:rPr>
        <w:t xml:space="preserve">Which deck should I use for the Training call?</w:t>
      </w:r>
    </w:p>
    <w:p w:rsidR="00000000" w:rsidDel="00000000" w:rsidP="00000000" w:rsidRDefault="00000000" w:rsidRPr="00000000" w14:paraId="0000003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CSMs can use this</w:t>
      </w: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color w:val="212529"/>
          <w:highlight w:val="yellow"/>
          <w:rtl w:val="0"/>
        </w:rPr>
        <w:t xml:space="preserve">training slide deck</w:t>
      </w:r>
      <w:r w:rsidDel="00000000" w:rsidR="00000000" w:rsidRPr="00000000">
        <w:rPr>
          <w:rFonts w:ascii="Poppins" w:cs="Poppins" w:eastAsia="Poppins" w:hAnsi="Poppins"/>
          <w:color w:val="212529"/>
          <w:highlight w:val="yellow"/>
          <w:rtl w:val="0"/>
        </w:rPr>
        <w:t xml:space="preserve"> </w:t>
      </w:r>
      <w:r w:rsidDel="00000000" w:rsidR="00000000" w:rsidRPr="00000000">
        <w:rPr>
          <w:rFonts w:ascii="Poppins" w:cs="Poppins" w:eastAsia="Poppins" w:hAnsi="Poppins"/>
          <w:color w:val="212529"/>
          <w:rtl w:val="0"/>
        </w:rPr>
        <w:t xml:space="preserve">template for their kick off call.</w:t>
      </w:r>
    </w:p>
    <w:p w:rsidR="00000000" w:rsidDel="00000000" w:rsidP="00000000" w:rsidRDefault="00000000" w:rsidRPr="00000000" w14:paraId="0000003A">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CSM should review and revise this deck in advance of the training call, tailoring examples and workflows to the customer’s agreed priorities and expected use cases.</w:t>
      </w:r>
    </w:p>
    <w:p w:rsidR="00000000" w:rsidDel="00000000" w:rsidP="00000000" w:rsidRDefault="00000000" w:rsidRPr="00000000" w14:paraId="0000003B">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mlzqeqg24snv" w:id="17"/>
      <w:bookmarkEnd w:id="17"/>
      <w:r w:rsidDel="00000000" w:rsidR="00000000" w:rsidRPr="00000000">
        <w:rPr>
          <w:rFonts w:ascii="Poppins" w:cs="Poppins" w:eastAsia="Poppins" w:hAnsi="Poppins"/>
          <w:b w:val="1"/>
          <w:bCs w:val="1"/>
          <w:color w:val="06897b"/>
          <w:sz w:val="22"/>
          <w:szCs w:val="22"/>
          <w:rtl w:val="0"/>
        </w:rPr>
        <w:t xml:space="preserve">What should I know coming out of the Training call?</w:t>
      </w:r>
    </w:p>
    <w:p w:rsidR="00000000" w:rsidDel="00000000" w:rsidP="00000000" w:rsidRDefault="00000000" w:rsidRPr="00000000" w14:paraId="0000003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The training call is where we move from why the customer bought tgndata to how they will use it. By the end of the call, the CSM should be confident that:</w:t>
      </w:r>
    </w:p>
    <w:p w:rsidR="00000000" w:rsidDel="00000000" w:rsidP="00000000" w:rsidRDefault="00000000" w:rsidRPr="00000000" w14:paraId="0000003D">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customer has seen the core workflows most relevant to their use cases (e.g., building reports, setting up monitoring rules, navigating analytics dashboards).</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customer understands how these workflows map directly to their stated business goals.</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 main platform users are identified and have gained hands-on experience during the session.</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Any knowledge gaps or additional training needs have been noted and a plan exists to address them (follow-up sessions, resources, recordings).</w:t>
      </w:r>
    </w:p>
    <w:p w:rsidR="00000000" w:rsidDel="00000000" w:rsidP="00000000" w:rsidRDefault="00000000" w:rsidRPr="00000000" w14:paraId="00000041">
      <w:pPr>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Next steps are clear, including immediate actions the customer should take on the platform and when the CSM will check back in.</w:t>
      </w: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m9pk0q62bks1" w:id="18"/>
      <w:bookmarkEnd w:id="18"/>
      <w:r w:rsidDel="00000000" w:rsidR="00000000" w:rsidRPr="00000000">
        <w:rPr>
          <w:rFonts w:ascii="Poppins" w:cs="Poppins" w:eastAsia="Poppins" w:hAnsi="Poppins"/>
          <w:b w:val="1"/>
          <w:bCs w:val="1"/>
          <w:color w:val="06897b"/>
          <w:sz w:val="26"/>
          <w:szCs w:val="26"/>
          <w:rtl w:val="0"/>
        </w:rPr>
        <w:t xml:space="preserve">1st Cadence Call: Future Growth Discussion &amp; Checklist</w:t>
      </w:r>
    </w:p>
    <w:p w:rsidR="00000000" w:rsidDel="00000000" w:rsidP="00000000" w:rsidRDefault="00000000" w:rsidRPr="00000000" w14:paraId="00000043">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 </w:t>
      </w:r>
      <w:r w:rsidDel="00000000" w:rsidR="00000000" w:rsidRPr="00000000">
        <w:rPr>
          <w:rFonts w:ascii="Poppins" w:cs="Poppins" w:eastAsia="Poppins" w:hAnsi="Poppins"/>
          <w:b w:val="1"/>
          <w:bCs w:val="1"/>
          <w:color w:val="212529"/>
          <w:rtl w:val="0"/>
        </w:rPr>
        <w:t xml:space="preserve">Target time:</w:t>
      </w:r>
      <w:r w:rsidDel="00000000" w:rsidR="00000000" w:rsidRPr="00000000">
        <w:rPr>
          <w:rFonts w:ascii="Poppins" w:cs="Poppins" w:eastAsia="Poppins" w:hAnsi="Poppins"/>
          <w:color w:val="212529"/>
          <w:rtl w:val="0"/>
        </w:rPr>
        <w:t xml:space="preserve"> Within 30 days of customer training </w:t>
      </w:r>
    </w:p>
    <w:p w:rsidR="00000000" w:rsidDel="00000000" w:rsidP="00000000" w:rsidRDefault="00000000" w:rsidRPr="00000000" w14:paraId="00000044">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first </w:t>
      </w:r>
      <w:hyperlink r:id="rId12">
        <w:r w:rsidDel="00000000" w:rsidR="00000000" w:rsidRPr="00000000">
          <w:rPr>
            <w:rFonts w:ascii="Poppins" w:cs="Poppins" w:eastAsia="Poppins" w:hAnsi="Poppins"/>
            <w:color w:val="1155cc"/>
            <w:u w:val="single"/>
            <w:rtl w:val="0"/>
          </w:rPr>
          <w:t xml:space="preserve">cadence call</w:t>
        </w:r>
      </w:hyperlink>
      <w:r w:rsidDel="00000000" w:rsidR="00000000" w:rsidRPr="00000000">
        <w:rPr>
          <w:rFonts w:ascii="Poppins" w:cs="Poppins" w:eastAsia="Poppins" w:hAnsi="Poppins"/>
          <w:color w:val="212529"/>
          <w:rtl w:val="0"/>
        </w:rPr>
        <w:t xml:space="preserve"> is typically the CSM’s second conversation with the customer and when we start to deliver value through our efforts as a trusted advisor.</w:t>
      </w:r>
    </w:p>
    <w:p w:rsidR="00000000" w:rsidDel="00000000" w:rsidP="00000000" w:rsidRDefault="00000000" w:rsidRPr="00000000" w14:paraId="00000045">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completion of this second customer call marks the completion of customer onboarding, as we have collected all information needed and given the customer the tools they need to be successful going forward.</w:t>
      </w:r>
    </w:p>
    <w:p w:rsidR="00000000" w:rsidDel="00000000" w:rsidP="00000000" w:rsidRDefault="00000000" w:rsidRPr="00000000" w14:paraId="00000046">
      <w:pPr>
        <w:shd w:fill="ffffff" w:val="clear"/>
        <w:spacing w:after="240" w:lineRule="auto"/>
        <w:rPr>
          <w:rFonts w:ascii="Poppins" w:cs="Poppins" w:eastAsia="Poppins" w:hAnsi="Poppins"/>
          <w:color w:val="212529"/>
          <w:highlight w:val="yellow"/>
        </w:rPr>
      </w:pPr>
      <w:r w:rsidDel="00000000" w:rsidR="00000000" w:rsidRPr="00000000">
        <w:rPr>
          <w:rFonts w:ascii="Poppins" w:cs="Poppins" w:eastAsia="Poppins" w:hAnsi="Poppins"/>
          <w:color w:val="212529"/>
          <w:highlight w:val="yellow"/>
          <w:rtl w:val="0"/>
        </w:rPr>
        <w:t xml:space="preserve">Once onboarding is complete, close the onboarding CTA and then move the customer into the </w:t>
      </w:r>
      <w:r w:rsidDel="00000000" w:rsidR="00000000" w:rsidRPr="00000000">
        <w:rPr>
          <w:rFonts w:ascii="Poppins" w:cs="Poppins" w:eastAsia="Poppins" w:hAnsi="Poppins"/>
          <w:color w:val="212529"/>
          <w:highlight w:val="yellow"/>
          <w:rtl w:val="0"/>
        </w:rPr>
        <w:t xml:space="preserve">Adoption</w:t>
      </w:r>
      <w:r w:rsidDel="00000000" w:rsidR="00000000" w:rsidRPr="00000000">
        <w:rPr>
          <w:rFonts w:ascii="Poppins" w:cs="Poppins" w:eastAsia="Poppins" w:hAnsi="Poppins"/>
          <w:color w:val="212529"/>
          <w:highlight w:val="yellow"/>
          <w:rtl w:val="0"/>
        </w:rPr>
        <w:t xml:space="preserve"> phase of the customer lifecycle in Salesforce.</w:t>
      </w:r>
    </w:p>
    <w:p w:rsidR="00000000" w:rsidDel="00000000" w:rsidP="00000000" w:rsidRDefault="00000000" w:rsidRPr="00000000" w14:paraId="0000004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By accomplishing the following tasks, you’ll know you have completed onboarding:</w:t>
      </w:r>
    </w:p>
    <w:p w:rsidR="00000000" w:rsidDel="00000000" w:rsidP="00000000" w:rsidRDefault="00000000" w:rsidRPr="00000000" w14:paraId="00000048">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Complete internal handoff, where CSM reviews the command plan, adoption goals, priorities, and stakeholders with sales</w:t>
      </w:r>
    </w:p>
    <w:p w:rsidR="00000000" w:rsidDel="00000000" w:rsidP="00000000" w:rsidRDefault="00000000" w:rsidRPr="00000000" w14:paraId="00000049">
      <w:pPr>
        <w:numPr>
          <w:ilvl w:val="0"/>
          <w:numId w:val="2"/>
        </w:numPr>
        <w:shd w:fill="ffffff" w:val="clear"/>
        <w:spacing w:after="0" w:afterAutospacing="0" w:lineRule="auto"/>
        <w:ind w:left="720" w:hanging="360"/>
        <w:rPr>
          <w:sz w:val="22"/>
          <w:szCs w:val="22"/>
        </w:rPr>
      </w:pPr>
      <w:r w:rsidDel="00000000" w:rsidR="00000000" w:rsidRPr="00000000">
        <w:rPr>
          <w:rFonts w:ascii="Poppins" w:cs="Poppins" w:eastAsia="Poppins" w:hAnsi="Poppins"/>
          <w:color w:val="212529"/>
          <w:rtl w:val="0"/>
        </w:rPr>
        <w:t xml:space="preserve"> Assign </w:t>
      </w:r>
      <w:r w:rsidDel="00000000" w:rsidR="00000000" w:rsidRPr="00000000">
        <w:rPr>
          <w:rFonts w:ascii="Poppins" w:cs="Poppins" w:eastAsia="Poppins" w:hAnsi="Poppins"/>
          <w:color w:val="212529"/>
          <w:shd w:fill="f8f9fa" w:val="clear"/>
          <w:rtl w:val="0"/>
        </w:rPr>
        <w:t xml:space="preserve">tgndata </w:t>
      </w:r>
      <w:r w:rsidDel="00000000" w:rsidR="00000000" w:rsidRPr="00000000">
        <w:rPr>
          <w:rFonts w:ascii="Poppins" w:cs="Poppins" w:eastAsia="Poppins" w:hAnsi="Poppins"/>
          <w:color w:val="212529"/>
          <w:shd w:fill="f8f9fa" w:val="clear"/>
          <w:rtl w:val="0"/>
        </w:rPr>
        <w:t xml:space="preserve">Admin</w:t>
      </w:r>
      <w:r w:rsidDel="00000000" w:rsidR="00000000" w:rsidRPr="00000000">
        <w:rPr>
          <w:rFonts w:ascii="Poppins" w:cs="Poppins" w:eastAsia="Poppins" w:hAnsi="Poppins"/>
          <w:color w:val="212529"/>
          <w:rtl w:val="0"/>
        </w:rPr>
        <w:t xml:space="preserve"> and/or other persona roles to primary contacts</w:t>
      </w:r>
    </w:p>
    <w:p w:rsidR="00000000" w:rsidDel="00000000" w:rsidP="00000000" w:rsidRDefault="00000000" w:rsidRPr="00000000" w14:paraId="0000004A">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Complete kickoff call, where the CSM:</w:t>
      </w:r>
    </w:p>
    <w:p w:rsidR="00000000" w:rsidDel="00000000" w:rsidP="00000000" w:rsidRDefault="00000000" w:rsidRPr="00000000" w14:paraId="0000004B">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Leads introductions </w:t>
      </w:r>
    </w:p>
    <w:p w:rsidR="00000000" w:rsidDel="00000000" w:rsidP="00000000" w:rsidRDefault="00000000" w:rsidRPr="00000000" w14:paraId="0000004C">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Validates the customer’s reason for purchase</w:t>
      </w:r>
    </w:p>
    <w:p w:rsidR="00000000" w:rsidDel="00000000" w:rsidP="00000000" w:rsidRDefault="00000000" w:rsidRPr="00000000" w14:paraId="0000004D">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Asks about any additional goals the customer has</w:t>
      </w:r>
    </w:p>
    <w:p w:rsidR="00000000" w:rsidDel="00000000" w:rsidP="00000000" w:rsidRDefault="00000000" w:rsidRPr="00000000" w14:paraId="0000004E">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Asks about the customer’s toolstack</w:t>
      </w:r>
    </w:p>
    <w:p w:rsidR="00000000" w:rsidDel="00000000" w:rsidP="00000000" w:rsidRDefault="00000000" w:rsidRPr="00000000" w14:paraId="0000004F">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Asks about any additional customer stakeholders</w:t>
      </w:r>
    </w:p>
    <w:p w:rsidR="00000000" w:rsidDel="00000000" w:rsidP="00000000" w:rsidRDefault="00000000" w:rsidRPr="00000000" w14:paraId="00000050">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Advises the customer on how to get </w:t>
      </w:r>
      <w:r w:rsidDel="00000000" w:rsidR="00000000" w:rsidRPr="00000000">
        <w:rPr>
          <w:rFonts w:ascii="Poppins" w:cs="Poppins" w:eastAsia="Poppins" w:hAnsi="Poppins"/>
          <w:color w:val="212529"/>
          <w:rtl w:val="0"/>
        </w:rPr>
        <w:t xml:space="preserve">support</w:t>
      </w:r>
      <w:r w:rsidDel="00000000" w:rsidR="00000000" w:rsidRPr="00000000">
        <w:rPr>
          <w:rtl w:val="0"/>
        </w:rPr>
      </w:r>
    </w:p>
    <w:p w:rsidR="00000000" w:rsidDel="00000000" w:rsidP="00000000" w:rsidRDefault="00000000" w:rsidRPr="00000000" w14:paraId="00000051">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Raises the awareness at the customer that they bookmark our page for platform/service changes and announcements (</w:t>
      </w:r>
      <w:hyperlink r:id="rId13">
        <w:r w:rsidDel="00000000" w:rsidR="00000000" w:rsidRPr="00000000">
          <w:rPr>
            <w:rFonts w:ascii="Poppins" w:cs="Poppins" w:eastAsia="Poppins" w:hAnsi="Poppins"/>
            <w:color w:val="1155cc"/>
            <w:u w:val="single"/>
            <w:rtl w:val="0"/>
          </w:rPr>
          <w:t xml:space="preserve">https://tgndata.com/releases-notes</w:t>
        </w:r>
      </w:hyperlink>
      <w:r w:rsidDel="00000000" w:rsidR="00000000" w:rsidRPr="00000000">
        <w:rPr>
          <w:rFonts w:ascii="Poppins" w:cs="Poppins" w:eastAsia="Poppins" w:hAnsi="Poppins"/>
          <w:color w:val="212529"/>
          <w:rtl w:val="0"/>
        </w:rPr>
        <w:t xml:space="preserve">)</w:t>
      </w:r>
    </w:p>
    <w:p w:rsidR="00000000" w:rsidDel="00000000" w:rsidP="00000000" w:rsidRDefault="00000000" w:rsidRPr="00000000" w14:paraId="00000052">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Complete initial draft of success plan, with the objective being their primary use case</w:t>
      </w:r>
    </w:p>
    <w:p w:rsidR="00000000" w:rsidDel="00000000" w:rsidP="00000000" w:rsidRDefault="00000000" w:rsidRPr="00000000" w14:paraId="00000053">
      <w:pPr>
        <w:numPr>
          <w:ilvl w:val="0"/>
          <w:numId w:val="2"/>
        </w:numPr>
        <w:shd w:fill="ffffff" w:val="clear"/>
        <w:spacing w:after="0" w:afterAutospacing="0" w:lineRule="auto"/>
        <w:ind w:left="720" w:hanging="360"/>
        <w:rPr>
          <w:rFonts w:ascii="Poppins" w:cs="Poppins" w:eastAsia="Poppins" w:hAnsi="Poppins"/>
          <w:color w:val="212529"/>
          <w:u w:val="none"/>
        </w:rPr>
      </w:pPr>
      <w:r w:rsidDel="00000000" w:rsidR="00000000" w:rsidRPr="00000000">
        <w:rPr>
          <w:rFonts w:ascii="Poppins" w:cs="Poppins" w:eastAsia="Poppins" w:hAnsi="Poppins"/>
          <w:color w:val="212529"/>
          <w:rtl w:val="0"/>
        </w:rPr>
        <w:t xml:space="preserve">Complete customer training</w:t>
      </w:r>
      <w:r w:rsidDel="00000000" w:rsidR="00000000" w:rsidRPr="00000000">
        <w:rPr>
          <w:rtl w:val="0"/>
        </w:rPr>
      </w:r>
    </w:p>
    <w:p w:rsidR="00000000" w:rsidDel="00000000" w:rsidP="00000000" w:rsidRDefault="00000000" w:rsidRPr="00000000" w14:paraId="00000054">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Complete second call (first cadence), where the CSM:</w:t>
      </w:r>
    </w:p>
    <w:p w:rsidR="00000000" w:rsidDel="00000000" w:rsidP="00000000" w:rsidRDefault="00000000" w:rsidRPr="00000000" w14:paraId="00000055">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Discusses how they will work with the customer towards their goals, collecting metrics for success, milestones/timelines, and establishing next steps</w:t>
      </w:r>
    </w:p>
    <w:p w:rsidR="00000000" w:rsidDel="00000000" w:rsidP="00000000" w:rsidRDefault="00000000" w:rsidRPr="00000000" w14:paraId="00000056">
      <w:pPr>
        <w:numPr>
          <w:ilvl w:val="1"/>
          <w:numId w:val="2"/>
        </w:numPr>
        <w:spacing w:after="0" w:afterAutospacing="0" w:lineRule="auto"/>
        <w:ind w:left="144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Discusses the next calls cadence for communication</w:t>
      </w:r>
    </w:p>
    <w:p w:rsidR="00000000" w:rsidDel="00000000" w:rsidP="00000000" w:rsidRDefault="00000000" w:rsidRPr="00000000" w14:paraId="00000057">
      <w:pPr>
        <w:numPr>
          <w:ilvl w:val="0"/>
          <w:numId w:val="2"/>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 Complete filling out any relevant fields in Salesforce</w:t>
      </w:r>
    </w:p>
    <w:p w:rsidR="00000000" w:rsidDel="00000000" w:rsidP="00000000" w:rsidRDefault="00000000" w:rsidRPr="00000000" w14:paraId="0000005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xeqxkb4s4j2w" w:id="19"/>
      <w:bookmarkEnd w:id="19"/>
      <w:r w:rsidDel="00000000" w:rsidR="00000000" w:rsidRPr="00000000">
        <w:rPr>
          <w:rFonts w:ascii="Poppins" w:cs="Poppins" w:eastAsia="Poppins" w:hAnsi="Poppins"/>
          <w:b w:val="1"/>
          <w:bCs w:val="1"/>
          <w:color w:val="06897b"/>
          <w:sz w:val="34"/>
          <w:szCs w:val="34"/>
          <w:rtl w:val="0"/>
        </w:rPr>
        <w:t xml:space="preserve">Time to Value Metrics</w:t>
      </w:r>
    </w:p>
    <w:p w:rsidR="00000000" w:rsidDel="00000000" w:rsidP="00000000" w:rsidRDefault="00000000" w:rsidRPr="00000000" w14:paraId="0000005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w:t>
      </w:r>
      <w:r w:rsidDel="00000000" w:rsidR="00000000" w:rsidRPr="00000000">
        <w:rPr>
          <w:rFonts w:ascii="Poppins" w:cs="Poppins" w:eastAsia="Poppins" w:hAnsi="Poppins"/>
          <w:color w:val="212529"/>
          <w:rtl w:val="0"/>
        </w:rPr>
        <w:t xml:space="preserve">Time to Value KPIs</w:t>
      </w:r>
      <w:r w:rsidDel="00000000" w:rsidR="00000000" w:rsidRPr="00000000">
        <w:rPr>
          <w:rFonts w:ascii="Poppins" w:cs="Poppins" w:eastAsia="Poppins" w:hAnsi="Poppins"/>
          <w:color w:val="212529"/>
          <w:rtl w:val="0"/>
        </w:rPr>
        <w:t xml:space="preserve"> are developed to help us understand key facts about how we are serving our customers, and how we could improve. Below are the processes for how CSMs should update and track their Time to Value KPIs. For definitions, please see </w:t>
      </w:r>
      <w:hyperlink r:id="rId14">
        <w:r w:rsidDel="00000000" w:rsidR="00000000" w:rsidRPr="00000000">
          <w:rPr>
            <w:rFonts w:ascii="Poppins" w:cs="Poppins" w:eastAsia="Poppins" w:hAnsi="Poppins"/>
            <w:color w:val="0d6efd"/>
            <w:u w:val="single"/>
            <w:rtl w:val="0"/>
          </w:rPr>
          <w:t xml:space="preserve">Time to Value KPIs</w:t>
        </w:r>
      </w:hyperlink>
      <w:r w:rsidDel="00000000" w:rsidR="00000000" w:rsidRPr="00000000">
        <w:rPr>
          <w:rFonts w:ascii="Poppins" w:cs="Poppins" w:eastAsia="Poppins" w:hAnsi="Poppins"/>
          <w:color w:val="212529"/>
          <w:rtl w:val="0"/>
        </w:rPr>
        <w:t xml:space="preserve">. </w:t>
      </w:r>
    </w:p>
    <w:p w:rsidR="00000000" w:rsidDel="00000000" w:rsidP="00000000" w:rsidRDefault="00000000" w:rsidRPr="00000000" w14:paraId="0000005A">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3um0jwxnc3pq" w:id="20"/>
      <w:bookmarkEnd w:id="20"/>
      <w:r w:rsidDel="00000000" w:rsidR="00000000" w:rsidRPr="00000000">
        <w:rPr>
          <w:rFonts w:ascii="Poppins" w:cs="Poppins" w:eastAsia="Poppins" w:hAnsi="Poppins"/>
          <w:b w:val="1"/>
          <w:bCs w:val="1"/>
          <w:color w:val="06897b"/>
          <w:sz w:val="26"/>
          <w:szCs w:val="26"/>
          <w:rtl w:val="0"/>
        </w:rPr>
        <w:t xml:space="preserve">Time to Engage</w:t>
      </w:r>
    </w:p>
    <w:p w:rsidR="00000000" w:rsidDel="00000000" w:rsidP="00000000" w:rsidRDefault="00000000" w:rsidRPr="00000000" w14:paraId="0000005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5 days</w:t>
      </w:r>
    </w:p>
    <w:p w:rsidR="00000000" w:rsidDel="00000000" w:rsidP="00000000" w:rsidRDefault="00000000" w:rsidRPr="00000000" w14:paraId="0000005C">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Required CSM action:</w:t>
      </w:r>
      <w:r w:rsidDel="00000000" w:rsidR="00000000" w:rsidRPr="00000000">
        <w:rPr>
          <w:rFonts w:ascii="Poppins" w:cs="Poppins" w:eastAsia="Poppins" w:hAnsi="Poppins"/>
          <w:color w:val="212529"/>
          <w:rtl w:val="0"/>
        </w:rPr>
        <w:t xml:space="preserve"> log the first Timeline entry (Call or Meeting)</w:t>
      </w:r>
    </w:p>
    <w:p w:rsidR="00000000" w:rsidDel="00000000" w:rsidP="00000000" w:rsidRDefault="00000000" w:rsidRPr="00000000" w14:paraId="0000005D">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How is it calculated:</w:t>
      </w:r>
      <w:r w:rsidDel="00000000" w:rsidR="00000000" w:rsidRPr="00000000">
        <w:rPr>
          <w:rFonts w:ascii="Poppins" w:cs="Poppins" w:eastAsia="Poppins" w:hAnsi="Poppins"/>
          <w:color w:val="212529"/>
          <w:rtl w:val="0"/>
        </w:rPr>
        <w:t xml:space="preserve"> Time to Engage is the number of days between the </w:t>
      </w:r>
      <w:r w:rsidDel="00000000" w:rsidR="00000000" w:rsidRPr="00000000">
        <w:rPr>
          <w:rFonts w:ascii="Poppins" w:cs="Poppins" w:eastAsia="Poppins" w:hAnsi="Poppins"/>
          <w:color w:val="212529"/>
          <w:shd w:fill="f8f9fa" w:val="clear"/>
          <w:rtl w:val="0"/>
        </w:rPr>
        <w:t xml:space="preserve">contract signup Start Date</w:t>
      </w:r>
      <w:r w:rsidDel="00000000" w:rsidR="00000000" w:rsidRPr="00000000">
        <w:rPr>
          <w:rFonts w:ascii="Poppins" w:cs="Poppins" w:eastAsia="Poppins" w:hAnsi="Poppins"/>
          <w:color w:val="212529"/>
          <w:rtl w:val="0"/>
        </w:rPr>
        <w:t xml:space="preserve"> and the date of the first Timeline call or meeting entry. </w:t>
      </w:r>
      <w:r w:rsidDel="00000000" w:rsidR="00000000" w:rsidRPr="00000000">
        <w:rPr>
          <w:rFonts w:ascii="Poppins" w:cs="Poppins" w:eastAsia="Poppins" w:hAnsi="Poppins"/>
          <w:color w:val="212529"/>
          <w:shd w:fill="f8f9fa" w:val="clear"/>
          <w:rtl w:val="0"/>
        </w:rPr>
        <w:t xml:space="preserve">Time to Engage</w:t>
      </w:r>
      <w:r w:rsidDel="00000000" w:rsidR="00000000" w:rsidRPr="00000000">
        <w:rPr>
          <w:rFonts w:ascii="Poppins" w:cs="Poppins" w:eastAsia="Poppins" w:hAnsi="Poppins"/>
          <w:color w:val="212529"/>
          <w:rtl w:val="0"/>
        </w:rPr>
        <w:t xml:space="preserve"> Calculation = Timeline call or meeting entry Date - contract Start Date. Example: If the contract Start Date is 2020-01-01 and the first call was 2020-01-12, then the </w:t>
      </w:r>
      <w:r w:rsidDel="00000000" w:rsidR="00000000" w:rsidRPr="00000000">
        <w:rPr>
          <w:rFonts w:ascii="Poppins" w:cs="Poppins" w:eastAsia="Poppins" w:hAnsi="Poppins"/>
          <w:color w:val="212529"/>
          <w:shd w:fill="f8f9fa" w:val="clear"/>
          <w:rtl w:val="0"/>
        </w:rPr>
        <w:t xml:space="preserve">Time to Engage</w:t>
      </w:r>
      <w:r w:rsidDel="00000000" w:rsidR="00000000" w:rsidRPr="00000000">
        <w:rPr>
          <w:rFonts w:ascii="Poppins" w:cs="Poppins" w:eastAsia="Poppins" w:hAnsi="Poppins"/>
          <w:color w:val="212529"/>
          <w:rtl w:val="0"/>
        </w:rPr>
        <w:t xml:space="preserve"> would be 11 days.</w:t>
      </w:r>
    </w:p>
    <w:p w:rsidR="00000000" w:rsidDel="00000000" w:rsidP="00000000" w:rsidRDefault="00000000" w:rsidRPr="00000000" w14:paraId="0000005E">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Why is this metric important?</w:t>
      </w:r>
      <w:r w:rsidDel="00000000" w:rsidR="00000000" w:rsidRPr="00000000">
        <w:rPr>
          <w:rFonts w:ascii="Poppins" w:cs="Poppins" w:eastAsia="Poppins" w:hAnsi="Poppins"/>
          <w:color w:val="212529"/>
          <w:rtl w:val="0"/>
        </w:rPr>
        <w:t xml:space="preserve"> Helps determine the time it takes to first engagement with the customer. Engagement is defined as the first CSM meeting with the customer.</w:t>
      </w:r>
    </w:p>
    <w:p w:rsidR="00000000" w:rsidDel="00000000" w:rsidP="00000000" w:rsidRDefault="00000000" w:rsidRPr="00000000" w14:paraId="0000005F">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z95itux39of5" w:id="21"/>
      <w:bookmarkEnd w:id="21"/>
      <w:r w:rsidDel="00000000" w:rsidR="00000000" w:rsidRPr="00000000">
        <w:rPr>
          <w:rFonts w:ascii="Poppins" w:cs="Poppins" w:eastAsia="Poppins" w:hAnsi="Poppins"/>
          <w:b w:val="1"/>
          <w:bCs w:val="1"/>
          <w:color w:val="06897b"/>
          <w:sz w:val="26"/>
          <w:szCs w:val="26"/>
          <w:rtl w:val="0"/>
        </w:rPr>
        <w:t xml:space="preserve">Time to First Value</w:t>
      </w:r>
    </w:p>
    <w:p w:rsidR="00000000" w:rsidDel="00000000" w:rsidP="00000000" w:rsidRDefault="00000000" w:rsidRPr="00000000" w14:paraId="00000060">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45 days</w:t>
      </w:r>
    </w:p>
    <w:p w:rsidR="00000000" w:rsidDel="00000000" w:rsidP="00000000" w:rsidRDefault="00000000" w:rsidRPr="00000000" w14:paraId="00000061">
      <w:pPr>
        <w:shd w:fill="ffffff" w:val="clear"/>
        <w:spacing w:after="240" w:lineRule="auto"/>
        <w:rPr>
          <w:rFonts w:ascii="Poppins" w:cs="Poppins" w:eastAsia="Poppins" w:hAnsi="Poppins"/>
          <w:color w:val="212529"/>
          <w:shd w:fill="f8f9fa" w:val="clear"/>
        </w:rPr>
      </w:pPr>
      <w:r w:rsidDel="00000000" w:rsidR="00000000" w:rsidRPr="00000000">
        <w:rPr>
          <w:rFonts w:ascii="Poppins" w:cs="Poppins" w:eastAsia="Poppins" w:hAnsi="Poppins"/>
          <w:b w:val="1"/>
          <w:bCs w:val="1"/>
          <w:color w:val="212529"/>
          <w:rtl w:val="0"/>
        </w:rPr>
        <w:t xml:space="preserve">Required CSM action:</w:t>
      </w:r>
      <w:r w:rsidDel="00000000" w:rsidR="00000000" w:rsidRPr="00000000">
        <w:rPr>
          <w:rFonts w:ascii="Poppins" w:cs="Poppins" w:eastAsia="Poppins" w:hAnsi="Poppins"/>
          <w:color w:val="212529"/>
          <w:rtl w:val="0"/>
        </w:rPr>
        <w:t xml:space="preserve"> Confirm users’ logins are registered in Posthog, if not, contact PM /  log the first value as an event in Saleforce</w:t>
      </w:r>
      <w:r w:rsidDel="00000000" w:rsidR="00000000" w:rsidRPr="00000000">
        <w:rPr>
          <w:rtl w:val="0"/>
        </w:rPr>
      </w:r>
    </w:p>
    <w:p w:rsidR="00000000" w:rsidDel="00000000" w:rsidP="00000000" w:rsidRDefault="00000000" w:rsidRPr="00000000" w14:paraId="00000062">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How is it calculated:</w:t>
      </w:r>
      <w:r w:rsidDel="00000000" w:rsidR="00000000" w:rsidRPr="00000000">
        <w:rPr>
          <w:rFonts w:ascii="Poppins" w:cs="Poppins" w:eastAsia="Poppins" w:hAnsi="Poppins"/>
          <w:color w:val="212529"/>
          <w:rtl w:val="0"/>
        </w:rPr>
        <w:t xml:space="preserve"> Time to First Value is calculated by taking the </w:t>
      </w:r>
      <w:r w:rsidDel="00000000" w:rsidR="00000000" w:rsidRPr="00000000">
        <w:rPr>
          <w:rFonts w:ascii="Poppins" w:cs="Poppins" w:eastAsia="Poppins" w:hAnsi="Poppins"/>
          <w:color w:val="212529"/>
          <w:shd w:fill="f8f9fa" w:val="clear"/>
          <w:rtl w:val="0"/>
        </w:rPr>
        <w:t xml:space="preserve">Original Contract Date</w:t>
      </w:r>
      <w:r w:rsidDel="00000000" w:rsidR="00000000" w:rsidRPr="00000000">
        <w:rPr>
          <w:rFonts w:ascii="Poppins" w:cs="Poppins" w:eastAsia="Poppins" w:hAnsi="Poppins"/>
          <w:color w:val="212529"/>
          <w:rtl w:val="0"/>
        </w:rPr>
        <w:t xml:space="preserve"> and subtracting </w:t>
      </w:r>
      <w:r w:rsidDel="00000000" w:rsidR="00000000" w:rsidRPr="00000000">
        <w:rPr>
          <w:rFonts w:ascii="Poppins" w:cs="Poppins" w:eastAsia="Poppins" w:hAnsi="Poppins"/>
          <w:color w:val="212529"/>
          <w:shd w:fill="f8f9fa" w:val="clear"/>
          <w:rtl w:val="0"/>
        </w:rPr>
        <w:t xml:space="preserve">First Value Date</w:t>
      </w:r>
      <w:r w:rsidDel="00000000" w:rsidR="00000000" w:rsidRPr="00000000">
        <w:rPr>
          <w:rFonts w:ascii="Poppins" w:cs="Poppins" w:eastAsia="Poppins" w:hAnsi="Poppins"/>
          <w:color w:val="212529"/>
          <w:rtl w:val="0"/>
        </w:rPr>
        <w:t xml:space="preserve">, which is the first users’ login to the platform after the training.</w:t>
      </w:r>
    </w:p>
    <w:p w:rsidR="00000000" w:rsidDel="00000000" w:rsidP="00000000" w:rsidRDefault="00000000" w:rsidRPr="00000000" w14:paraId="00000063">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Why is this metric important?</w:t>
      </w:r>
      <w:r w:rsidDel="00000000" w:rsidR="00000000" w:rsidRPr="00000000">
        <w:rPr>
          <w:rFonts w:ascii="Poppins" w:cs="Poppins" w:eastAsia="Poppins" w:hAnsi="Poppins"/>
          <w:color w:val="212529"/>
          <w:rtl w:val="0"/>
        </w:rPr>
        <w:t xml:space="preserve"> Allows visibility into customer usage of tgndata. Customers are considered to have met first value when at least 10% of their Production licenses are activated.</w:t>
      </w:r>
    </w:p>
    <w:p w:rsidR="00000000" w:rsidDel="00000000" w:rsidP="00000000" w:rsidRDefault="00000000" w:rsidRPr="00000000" w14:paraId="00000064">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92rnd49xto55" w:id="22"/>
      <w:bookmarkEnd w:id="22"/>
      <w:r w:rsidDel="00000000" w:rsidR="00000000" w:rsidRPr="00000000">
        <w:rPr>
          <w:rFonts w:ascii="Poppins" w:cs="Poppins" w:eastAsia="Poppins" w:hAnsi="Poppins"/>
          <w:b w:val="1"/>
          <w:bCs w:val="1"/>
          <w:color w:val="06897b"/>
          <w:sz w:val="26"/>
          <w:szCs w:val="26"/>
          <w:rtl w:val="0"/>
        </w:rPr>
        <w:t xml:space="preserve">Time to Onboard</w:t>
      </w:r>
    </w:p>
    <w:p w:rsidR="00000000" w:rsidDel="00000000" w:rsidP="00000000" w:rsidRDefault="00000000" w:rsidRPr="00000000" w14:paraId="00000065">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Goal:</w:t>
      </w:r>
      <w:r w:rsidDel="00000000" w:rsidR="00000000" w:rsidRPr="00000000">
        <w:rPr>
          <w:rFonts w:ascii="Poppins" w:cs="Poppins" w:eastAsia="Poppins" w:hAnsi="Poppins"/>
          <w:color w:val="212529"/>
          <w:rtl w:val="0"/>
        </w:rPr>
        <w:t xml:space="preserve"> 45 days</w:t>
      </w:r>
    </w:p>
    <w:p w:rsidR="00000000" w:rsidDel="00000000" w:rsidP="00000000" w:rsidRDefault="00000000" w:rsidRPr="00000000" w14:paraId="00000066">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Required CSM action:</w:t>
      </w:r>
      <w:r w:rsidDel="00000000" w:rsidR="00000000" w:rsidRPr="00000000">
        <w:rPr>
          <w:rFonts w:ascii="Poppins" w:cs="Poppins" w:eastAsia="Poppins" w:hAnsi="Poppins"/>
          <w:color w:val="212529"/>
          <w:rtl w:val="0"/>
        </w:rPr>
        <w:t xml:space="preserve"> Close the Onboarding CTA</w:t>
      </w:r>
    </w:p>
    <w:p w:rsidR="00000000" w:rsidDel="00000000" w:rsidP="00000000" w:rsidRDefault="00000000" w:rsidRPr="00000000" w14:paraId="0000006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How is it calculated:</w:t>
      </w:r>
      <w:r w:rsidDel="00000000" w:rsidR="00000000" w:rsidRPr="00000000">
        <w:rPr>
          <w:rFonts w:ascii="Poppins" w:cs="Poppins" w:eastAsia="Poppins" w:hAnsi="Poppins"/>
          <w:color w:val="212529"/>
          <w:rtl w:val="0"/>
        </w:rPr>
        <w:t xml:space="preserve"> Time to Onboard is the difference between </w:t>
      </w:r>
      <w:r w:rsidDel="00000000" w:rsidR="00000000" w:rsidRPr="00000000">
        <w:rPr>
          <w:rFonts w:ascii="Poppins" w:cs="Poppins" w:eastAsia="Poppins" w:hAnsi="Poppins"/>
          <w:color w:val="212529"/>
          <w:shd w:fill="f8f9fa" w:val="clear"/>
          <w:rtl w:val="0"/>
        </w:rPr>
        <w:t xml:space="preserve">contract </w:t>
      </w:r>
      <w:r w:rsidDel="00000000" w:rsidR="00000000" w:rsidRPr="00000000">
        <w:rPr>
          <w:rFonts w:ascii="Poppins" w:cs="Poppins" w:eastAsia="Poppins" w:hAnsi="Poppins"/>
          <w:color w:val="212529"/>
          <w:shd w:fill="f8f9fa" w:val="clear"/>
          <w:rtl w:val="0"/>
        </w:rPr>
        <w:t xml:space="preserve"> Start Date</w:t>
      </w:r>
      <w:r w:rsidDel="00000000" w:rsidR="00000000" w:rsidRPr="00000000">
        <w:rPr>
          <w:rFonts w:ascii="Poppins" w:cs="Poppins" w:eastAsia="Poppins" w:hAnsi="Poppins"/>
          <w:color w:val="212529"/>
          <w:rtl w:val="0"/>
        </w:rPr>
        <w:t xml:space="preserve"> and the date the Onboarding CTA is closed. For example, the </w:t>
      </w:r>
      <w:r w:rsidDel="00000000" w:rsidR="00000000" w:rsidRPr="00000000">
        <w:rPr>
          <w:rFonts w:ascii="Poppins" w:cs="Poppins" w:eastAsia="Poppins" w:hAnsi="Poppins"/>
          <w:color w:val="212529"/>
          <w:shd w:fill="f8f9fa" w:val="clear"/>
          <w:rtl w:val="0"/>
        </w:rPr>
        <w:t xml:space="preserve">Onboarding CTA Start Date</w:t>
      </w:r>
      <w:r w:rsidDel="00000000" w:rsidR="00000000" w:rsidRPr="00000000">
        <w:rPr>
          <w:rFonts w:ascii="Poppins" w:cs="Poppins" w:eastAsia="Poppins" w:hAnsi="Poppins"/>
          <w:color w:val="212529"/>
          <w:rtl w:val="0"/>
        </w:rPr>
        <w:t xml:space="preserve"> is 2020-08-15 and the Onboarding CTA was closed on 2020-09-18, the Time to Onboard would be 34 days.</w:t>
      </w:r>
    </w:p>
    <w:p w:rsidR="00000000" w:rsidDel="00000000" w:rsidP="00000000" w:rsidRDefault="00000000" w:rsidRPr="00000000" w14:paraId="00000068">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b w:val="1"/>
          <w:bCs w:val="1"/>
          <w:color w:val="212529"/>
          <w:rtl w:val="0"/>
        </w:rPr>
        <w:t xml:space="preserve">Why is this metric important?</w:t>
      </w:r>
      <w:r w:rsidDel="00000000" w:rsidR="00000000" w:rsidRPr="00000000">
        <w:rPr>
          <w:rFonts w:ascii="Poppins" w:cs="Poppins" w:eastAsia="Poppins" w:hAnsi="Poppins"/>
          <w:color w:val="212529"/>
          <w:rtl w:val="0"/>
        </w:rPr>
        <w:t xml:space="preserve"> Helps determine the length of time it took to complete all of the onboarding tasks associated with a customer.</w:t>
      </w:r>
    </w:p>
    <w:p w:rsidR="00000000" w:rsidDel="00000000" w:rsidP="00000000" w:rsidRDefault="00000000" w:rsidRPr="00000000" w14:paraId="00000069">
      <w:pPr>
        <w:shd w:fill="ffffff" w:val="clear"/>
        <w:spacing w:after="240" w:lineRule="auto"/>
        <w:rPr>
          <w:rFonts w:ascii="Poppins" w:cs="Poppins" w:eastAsia="Poppins" w:hAnsi="Poppins"/>
          <w:color w:val="212529"/>
        </w:rPr>
      </w:pPr>
      <w:r w:rsidDel="00000000" w:rsidR="00000000" w:rsidRPr="00000000">
        <w:rPr>
          <w:rtl w:val="0"/>
        </w:rPr>
      </w:r>
    </w:p>
    <w:p w:rsidR="00000000" w:rsidDel="00000000" w:rsidP="00000000" w:rsidRDefault="00000000" w:rsidRPr="00000000" w14:paraId="0000006A">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wkMKEKQY8jIr8LTlSq-4zASnE6cG9_P6Ji39kpUojts/edit" TargetMode="External"/><Relationship Id="rId10" Type="http://schemas.openxmlformats.org/officeDocument/2006/relationships/hyperlink" Target="https://docs.google.com/document/d/1yi56DVMu7SgNlX1LsbzThi_BY7neMljaIty4ahQv85M/edit?usp=sharing" TargetMode="External"/><Relationship Id="rId13" Type="http://schemas.openxmlformats.org/officeDocument/2006/relationships/hyperlink" Target="https://tgndata.com/releases-notes" TargetMode="External"/><Relationship Id="rId12" Type="http://schemas.openxmlformats.org/officeDocument/2006/relationships/hyperlink" Target="https://docs.google.com/document/u/0/d/1yi56DVMu7SgNlX1LsbzThi_BY7neMljaIty4ahQv85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uTZJGheByFbts2Q17A1E2Rc3ah2_9rWd/edit?usp=sharing&amp;ouid=105142264757487046454&amp;rtpof=true&amp;sd=true" TargetMode="External"/><Relationship Id="rId14" Type="http://schemas.openxmlformats.org/officeDocument/2006/relationships/hyperlink" Target="https://handbook.gitlab.com/handbook/customer-success/customer-success-vision/#time-to-value-kpis" TargetMode="Externa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docs.google.com/document/d/1zPe5cS_tVgX1xBhCJJQpmMkNIwnxZ91ComkY5EGMcSM/edit?usp=sharing" TargetMode="External"/><Relationship Id="rId8" Type="http://schemas.openxmlformats.org/officeDocument/2006/relationships/hyperlink" Target="https://docs.google.com/document/u/0/d/1wkMKEKQY8jIr8LTlSq-4zASnE6cG9_P6Ji39kpUojt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