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ind w:firstLine="0"/>
        <w:jc w:val="center"/>
      </w:pPr>
      <w:r>
        <w:rPr>
          <w:rFonts w:ascii="Times New Roman" w:hAnsi="Times New Roman" w:cs="Times New Roman" w:eastAsia="Times New Roman"/>
          <w:b w:val="0"/>
          <w:i w:val="0"/>
          <w:sz w:val="28"/>
        </w:rPr>
        <w:t>Министерство науки и высшего образования Российской Федерации</w:t>
      </w:r>
    </w:p>
    <w:p>
      <w:pPr>
        <w:spacing w:line="240" w:lineRule="auto" w:before="0" w:after="0"/>
        <w:ind w:firstLine="0"/>
        <w:jc w:val="center"/>
      </w:pPr>
      <w:r>
        <w:rPr>
          <w:rFonts w:ascii="Times New Roman" w:hAnsi="Times New Roman" w:cs="Times New Roman" w:eastAsia="Times New Roman"/>
          <w:b w:val="0"/>
          <w:i w:val="0"/>
          <w:sz w:val="28"/>
        </w:rPr>
        <w:t>Федеральное государственное автономное образовательное учреждение высшего образования</w:t>
      </w:r>
    </w:p>
    <w:p>
      <w:pPr>
        <w:spacing w:line="240" w:lineRule="auto" w:before="0" w:after="240"/>
        <w:ind w:firstLine="0"/>
        <w:jc w:val="center"/>
      </w:pPr>
      <w:r>
        <w:rPr>
          <w:rFonts w:ascii="Times New Roman" w:hAnsi="Times New Roman" w:cs="Times New Roman" w:eastAsia="Times New Roman"/>
          <w:b w:val="0"/>
          <w:i w:val="0"/>
          <w:sz w:val="28"/>
        </w:rPr>
        <w:t>«Уральский федеральный университет имени первого Президента России Б.Н. Ельцина»</w:t>
      </w:r>
    </w:p>
    <w:p>
      <w:pPr>
        <w:spacing w:line="240" w:lineRule="auto" w:before="0" w:after="0"/>
        <w:ind w:firstLine="0"/>
        <w:jc w:val="center"/>
      </w:pPr>
      <w:r>
        <w:rPr>
          <w:rFonts w:ascii="Times New Roman" w:hAnsi="Times New Roman" w:cs="Times New Roman" w:eastAsia="Times New Roman"/>
          <w:b w:val="0"/>
          <w:i w:val="0"/>
          <w:sz w:val="28"/>
        </w:rPr>
        <w:t>Институт экономики и управления</w:t>
      </w:r>
    </w:p>
    <w:p>
      <w:pPr>
        <w:spacing w:line="240" w:lineRule="auto" w:before="0" w:after="0"/>
        <w:ind w:firstLine="0"/>
        <w:jc w:val="center"/>
      </w:pPr>
      <w:r>
        <w:rPr>
          <w:rFonts w:ascii="Times New Roman" w:hAnsi="Times New Roman" w:cs="Times New Roman" w:eastAsia="Times New Roman"/>
          <w:b w:val="0"/>
          <w:i w:val="0"/>
          <w:sz w:val="28"/>
        </w:rPr>
        <w:t>Кафедра анализа систем и принятия решений</w:t>
      </w:r>
    </w:p>
    <w:p>
      <w:pPr>
        <w:spacing w:line="240" w:lineRule="auto" w:before="0" w:after="0"/>
        <w:ind w:firstLine="0"/>
        <w:jc w:val="both"/>
      </w:pPr>
    </w:p>
    <w:p>
      <w:pPr>
        <w:spacing w:line="240" w:lineRule="auto" w:before="0" w:after="0"/>
        <w:ind w:firstLine="0"/>
        <w:jc w:val="both"/>
      </w:pPr>
    </w:p>
    <w:p>
      <w:pPr>
        <w:spacing w:line="240" w:lineRule="auto" w:before="0" w:after="0"/>
        <w:ind w:firstLine="0"/>
        <w:jc w:val="both"/>
      </w:pPr>
    </w:p>
    <w:p>
      <w:pPr>
        <w:spacing w:line="240" w:lineRule="auto" w:before="0" w:after="0"/>
        <w:ind w:firstLine="0"/>
        <w:jc w:val="both"/>
      </w:pPr>
    </w:p>
    <w:p>
      <w:pPr>
        <w:spacing w:line="240" w:lineRule="auto" w:before="0" w:after="0"/>
        <w:ind w:firstLine="0"/>
        <w:jc w:val="both"/>
      </w:pPr>
    </w:p>
    <w:p>
      <w:pPr>
        <w:spacing w:line="240" w:lineRule="auto" w:before="0" w:after="0"/>
        <w:ind w:firstLine="0"/>
        <w:jc w:val="both"/>
      </w:pPr>
    </w:p>
    <w:p>
      <w:pPr>
        <w:spacing w:line="240" w:lineRule="auto" w:before="0" w:after="200"/>
        <w:ind w:firstLine="0"/>
        <w:jc w:val="center"/>
      </w:pPr>
      <w:r>
        <w:rPr>
          <w:rFonts w:ascii="Times New Roman" w:hAnsi="Times New Roman" w:cs="Times New Roman" w:eastAsia="Times New Roman"/>
          <w:b/>
          <w:i w:val="0"/>
          <w:sz w:val="32"/>
        </w:rPr>
        <w:t>ОТЧЕТ</w:t>
      </w:r>
    </w:p>
    <w:p>
      <w:pPr>
        <w:spacing w:line="240" w:lineRule="auto" w:before="0" w:after="200"/>
        <w:ind w:firstLine="0"/>
        <w:jc w:val="center"/>
      </w:pPr>
      <w:r>
        <w:rPr>
          <w:rFonts w:ascii="Times New Roman" w:hAnsi="Times New Roman" w:cs="Times New Roman" w:eastAsia="Times New Roman"/>
          <w:b w:val="0"/>
          <w:i w:val="0"/>
          <w:sz w:val="28"/>
        </w:rPr>
        <w:t>по дисциплине «Особенности сбора, обработки и визуализации данных из открытых источников»</w:t>
      </w:r>
    </w:p>
    <w:p>
      <w:pPr>
        <w:spacing w:line="240" w:lineRule="auto" w:before="0" w:after="120"/>
        <w:ind w:firstLine="0"/>
        <w:jc w:val="center"/>
      </w:pPr>
      <w:r>
        <w:rPr>
          <w:rFonts w:ascii="Times New Roman" w:hAnsi="Times New Roman" w:cs="Times New Roman" w:eastAsia="Times New Roman"/>
          <w:b/>
          <w:i w:val="0"/>
          <w:sz w:val="28"/>
        </w:rPr>
        <w:t>Тема: Парсинг и структурирование данных сайта ЦИАН: анализ рынка аренды и продажи квартир района Хамовники города Москвы</w:t>
      </w:r>
    </w:p>
    <w:p>
      <w:pPr>
        <w:spacing w:line="240" w:lineRule="auto" w:before="0" w:after="0"/>
        <w:ind w:firstLine="0"/>
        <w:jc w:val="center"/>
      </w:pPr>
      <w:r>
        <w:rPr>
          <w:rFonts w:ascii="Times New Roman" w:hAnsi="Times New Roman" w:cs="Times New Roman" w:eastAsia="Times New Roman"/>
          <w:b w:val="0"/>
          <w:i w:val="0"/>
          <w:sz w:val="28"/>
        </w:rPr>
        <w:t>Модуль 27, подгруппа 1</w:t>
      </w:r>
    </w:p>
    <w:p>
      <w:pPr>
        <w:spacing w:line="240" w:lineRule="auto" w:before="0" w:after="0"/>
        <w:ind w:firstLine="0"/>
        <w:jc w:val="both"/>
      </w:pPr>
    </w:p>
    <w:p>
      <w:pPr>
        <w:spacing w:line="240" w:lineRule="auto" w:before="0" w:after="0"/>
        <w:ind w:firstLine="0"/>
        <w:jc w:val="both"/>
      </w:pPr>
    </w:p>
    <w:p>
      <w:pPr>
        <w:spacing w:line="240" w:lineRule="auto" w:before="0" w:after="0"/>
        <w:ind w:firstLine="0"/>
        <w:jc w:val="both"/>
      </w:pPr>
    </w:p>
    <w:p>
      <w:pPr>
        <w:spacing w:line="240" w:lineRule="auto" w:before="0" w:after="0"/>
        <w:ind w:firstLine="0"/>
        <w:jc w:val="both"/>
      </w:pPr>
    </w:p>
    <w:p>
      <w:pPr>
        <w:spacing w:line="240" w:lineRule="auto" w:before="0" w:after="0"/>
        <w:ind w:firstLine="0"/>
        <w:jc w:val="both"/>
      </w:pPr>
    </w:p>
    <w:p>
      <w:pPr>
        <w:spacing w:line="240" w:lineRule="auto" w:before="0" w:after="0"/>
        <w:ind w:firstLine="0"/>
        <w:jc w:val="right"/>
      </w:pPr>
      <w:r>
        <w:rPr>
          <w:rFonts w:ascii="Times New Roman" w:hAnsi="Times New Roman" w:cs="Times New Roman" w:eastAsia="Times New Roman"/>
          <w:b w:val="0"/>
          <w:i w:val="0"/>
          <w:sz w:val="28"/>
        </w:rPr>
        <w:t>Руководитель: Детков Александр Александрович</w:t>
      </w:r>
    </w:p>
    <w:p>
      <w:pPr>
        <w:spacing w:line="240" w:lineRule="auto" w:before="0" w:after="160"/>
        <w:ind w:firstLine="0"/>
        <w:jc w:val="right"/>
      </w:pPr>
      <w:r>
        <w:rPr>
          <w:rFonts w:ascii="Times New Roman" w:hAnsi="Times New Roman" w:cs="Times New Roman" w:eastAsia="Times New Roman"/>
          <w:b w:val="0"/>
          <w:i w:val="0"/>
          <w:sz w:val="28"/>
        </w:rPr>
        <w:t>к.э.н., доцент</w:t>
      </w:r>
    </w:p>
    <w:p>
      <w:pPr>
        <w:spacing w:line="240" w:lineRule="auto" w:before="0" w:after="160"/>
        <w:ind w:firstLine="0"/>
        <w:jc w:val="right"/>
      </w:pPr>
      <w:r>
        <w:rPr>
          <w:rFonts w:ascii="Times New Roman" w:hAnsi="Times New Roman" w:cs="Times New Roman" w:eastAsia="Times New Roman"/>
          <w:b w:val="0"/>
          <w:i w:val="0"/>
          <w:sz w:val="28"/>
        </w:rPr>
        <w:t>Консультант: Дерябина Анастасия Александровна</w:t>
      </w:r>
    </w:p>
    <w:p>
      <w:pPr>
        <w:spacing w:line="240" w:lineRule="auto" w:before="0" w:after="0"/>
        <w:ind w:firstLine="0"/>
        <w:jc w:val="right"/>
      </w:pPr>
      <w:r>
        <w:rPr>
          <w:rFonts w:ascii="Times New Roman" w:hAnsi="Times New Roman" w:cs="Times New Roman" w:eastAsia="Times New Roman"/>
          <w:b w:val="0"/>
          <w:i w:val="0"/>
          <w:sz w:val="28"/>
        </w:rPr>
        <w:t>Студенты группы ЭУ-433604:</w:t>
      </w:r>
    </w:p>
    <w:p>
      <w:pPr>
        <w:spacing w:line="240" w:lineRule="auto" w:before="0" w:after="0"/>
        <w:ind w:firstLine="0"/>
        <w:jc w:val="right"/>
      </w:pPr>
      <w:r>
        <w:rPr>
          <w:rFonts w:ascii="Times New Roman" w:hAnsi="Times New Roman" w:cs="Times New Roman" w:eastAsia="Times New Roman"/>
          <w:b w:val="0"/>
          <w:i w:val="0"/>
          <w:sz w:val="28"/>
        </w:rPr>
        <w:t>Третьяков Дмитрий</w:t>
      </w:r>
    </w:p>
    <w:p>
      <w:pPr>
        <w:spacing w:line="240" w:lineRule="auto" w:before="0" w:after="0"/>
        <w:ind w:firstLine="0"/>
        <w:jc w:val="right"/>
      </w:pPr>
      <w:r>
        <w:rPr>
          <w:rFonts w:ascii="Times New Roman" w:hAnsi="Times New Roman" w:cs="Times New Roman" w:eastAsia="Times New Roman"/>
          <w:b w:val="0"/>
          <w:i w:val="0"/>
          <w:sz w:val="28"/>
        </w:rPr>
        <w:t>Шуткина Анастасия</w:t>
      </w:r>
    </w:p>
    <w:p>
      <w:pPr>
        <w:spacing w:line="240" w:lineRule="auto" w:before="0" w:after="0"/>
        <w:ind w:firstLine="0"/>
        <w:jc w:val="right"/>
      </w:pPr>
      <w:r>
        <w:rPr>
          <w:rFonts w:ascii="Times New Roman" w:hAnsi="Times New Roman" w:cs="Times New Roman" w:eastAsia="Times New Roman"/>
          <w:b w:val="0"/>
          <w:i w:val="0"/>
          <w:sz w:val="28"/>
        </w:rPr>
        <w:t>Антонова Мариам</w:t>
      </w:r>
    </w:p>
    <w:p>
      <w:pPr>
        <w:spacing w:line="240" w:lineRule="auto" w:before="0" w:after="0"/>
        <w:ind w:firstLine="0"/>
        <w:jc w:val="right"/>
      </w:pPr>
      <w:r>
        <w:rPr>
          <w:rFonts w:ascii="Times New Roman" w:hAnsi="Times New Roman" w:cs="Times New Roman" w:eastAsia="Times New Roman"/>
          <w:b w:val="0"/>
          <w:i w:val="0"/>
          <w:sz w:val="28"/>
        </w:rPr>
        <w:t>Пушмина Дарья</w:t>
      </w:r>
    </w:p>
    <w:p>
      <w:pPr>
        <w:spacing w:line="240" w:lineRule="auto" w:before="0" w:after="0"/>
        <w:ind w:firstLine="0"/>
        <w:jc w:val="both"/>
      </w:pPr>
    </w:p>
    <w:p>
      <w:pPr>
        <w:spacing w:line="240" w:lineRule="auto" w:before="0" w:after="0"/>
        <w:ind w:firstLine="0"/>
        <w:jc w:val="both"/>
      </w:pPr>
    </w:p>
    <w:p>
      <w:pPr>
        <w:spacing w:line="240" w:lineRule="auto" w:before="0" w:after="0"/>
        <w:ind w:firstLine="0"/>
        <w:jc w:val="both"/>
      </w:pPr>
    </w:p>
    <w:p>
      <w:pPr>
        <w:spacing w:line="240" w:lineRule="auto" w:before="0" w:after="0"/>
        <w:ind w:firstLine="0"/>
        <w:jc w:val="center"/>
      </w:pPr>
      <w:r>
        <w:rPr>
          <w:rFonts w:ascii="Times New Roman" w:hAnsi="Times New Roman" w:cs="Times New Roman" w:eastAsia="Times New Roman"/>
          <w:b w:val="0"/>
          <w:i w:val="0"/>
          <w:sz w:val="28"/>
        </w:rPr>
        <w:t>Екатеринбург</w:t>
      </w:r>
    </w:p>
    <w:p>
      <w:pPr>
        <w:spacing w:line="240" w:lineRule="auto" w:before="0" w:after="0"/>
        <w:ind w:firstLine="0"/>
        <w:jc w:val="center"/>
      </w:pPr>
      <w:r>
        <w:rPr>
          <w:rFonts w:ascii="Times New Roman" w:hAnsi="Times New Roman" w:cs="Times New Roman" w:eastAsia="Times New Roman"/>
          <w:b w:val="0"/>
          <w:i w:val="0"/>
          <w:sz w:val="28"/>
        </w:rPr>
        <w:t>2026</w:t>
      </w:r>
    </w:p>
    <w:p>
      <w:r>
        <w:br w:type="page"/>
      </w:r>
    </w:p>
    <w:p>
      <w:pPr>
        <w:pStyle w:val="Heading1"/>
        <w:keepNext/>
        <w:spacing w:line="360" w:lineRule="auto" w:before="0" w:after="120"/>
        <w:ind w:firstLine="0"/>
        <w:jc w:val="center"/>
      </w:pPr>
      <w:r>
        <w:rPr>
          <w:rFonts w:ascii="Times New Roman" w:hAnsi="Times New Roman" w:cs="Times New Roman" w:eastAsia="Times New Roman"/>
          <w:b/>
          <w:i w:val="0"/>
          <w:color w:val="000000"/>
          <w:sz w:val="28"/>
        </w:rPr>
        <w:t>СОДЕРЖАНИЕ</w:t>
      </w:r>
    </w:p>
    <w:p>
      <w:pPr>
        <w:spacing w:line="360" w:lineRule="auto" w:before="0" w:after="0"/>
        <w:ind w:firstLine="0"/>
        <w:jc w:val="both"/>
      </w:pPr>
      <w:r>
        <w:rPr>
          <w:rFonts w:ascii="Times New Roman" w:hAnsi="Times New Roman" w:cs="Times New Roman" w:eastAsia="Times New Roman"/>
          <w:b w:val="0"/>
          <w:i w:val="0"/>
          <w:sz w:val="28"/>
        </w:rPr>
        <w:fldChar w:fldCharType="begin"/>
        <w:instrText xml:space="preserve">TOC \o "1-2" \h \z \u</w:instrText>
        <w:fldChar w:fldCharType="separate"/>
        <w:t>нажмите F9 для обновления</w:t>
        <w:fldChar w:fldCharType="end"/>
      </w:r>
    </w:p>
    <w:p>
      <w:pPr>
        <w:sectPr>
          <w:pgSz w:w="11906" w:h="16838"/>
          <w:pgMar w:top="1134" w:right="567" w:bottom="1134" w:left="1701" w:header="720" w:footer="720" w:gutter="0"/>
          <w:cols w:space="720"/>
          <w:docGrid w:linePitch="360"/>
        </w:sectPr>
      </w:pPr>
    </w:p>
    <w:p>
      <w:pPr>
        <w:pStyle w:val="Heading1"/>
        <w:keepNext/>
        <w:spacing w:line="360" w:lineRule="auto" w:before="0" w:after="120"/>
        <w:ind w:firstLine="0"/>
        <w:jc w:val="center"/>
      </w:pPr>
      <w:r>
        <w:rPr>
          <w:rFonts w:ascii="Times New Roman" w:hAnsi="Times New Roman" w:cs="Times New Roman" w:eastAsia="Times New Roman"/>
          <w:b/>
          <w:i w:val="0"/>
          <w:color w:val="000000"/>
          <w:sz w:val="28"/>
        </w:rPr>
        <w:t>ВВЕДЕНИЕ</w:t>
      </w:r>
    </w:p>
    <w:p>
      <w:pPr>
        <w:spacing w:line="360" w:lineRule="auto" w:before="0" w:after="0"/>
        <w:ind w:firstLine="709"/>
        <w:jc w:val="both"/>
      </w:pPr>
      <w:r>
        <w:rPr>
          <w:rFonts w:ascii="Times New Roman" w:hAnsi="Times New Roman" w:cs="Times New Roman" w:eastAsia="Times New Roman"/>
          <w:b w:val="0"/>
          <w:i w:val="0"/>
          <w:sz w:val="28"/>
        </w:rPr>
        <w:t>Рынок недвижимости — одна из немногих сфер, где данные о ценах находятся в открытом доступе в объёме, достаточном для полноценного статистического анализа. Крупнейшие агрегаторы объявлений публикуют десятки тысяч предложений с подробными характеристиками объектов. Это делает их удобным источником для учебной задачи по сбору и обработке данных из открытых источников.</w:t>
      </w:r>
    </w:p>
    <w:p>
      <w:pPr>
        <w:spacing w:line="360" w:lineRule="auto" w:before="0" w:after="0"/>
        <w:ind w:firstLine="709"/>
        <w:jc w:val="both"/>
      </w:pPr>
      <w:r>
        <w:rPr>
          <w:rFonts w:ascii="Times New Roman" w:hAnsi="Times New Roman" w:cs="Times New Roman" w:eastAsia="Times New Roman"/>
          <w:b w:val="0"/>
          <w:i w:val="0"/>
          <w:sz w:val="28"/>
        </w:rPr>
        <w:t>Вместе с тем работа с такими источниками требует осторожности. Данные объявлений — это не результат статистического наблюдения, а витрина предложения: состав выборки определяется тем, что именно выставлено на продажу или в аренду в конкретный момент. Как показала настоящая работа, игнорирование этого обстоятельства приводит к результатам, расходящимся с действительностью в несколько раз.</w:t>
      </w:r>
    </w:p>
    <w:p>
      <w:pPr>
        <w:spacing w:line="360" w:lineRule="auto" w:before="0" w:after="0"/>
        <w:ind w:firstLine="709"/>
        <w:jc w:val="both"/>
      </w:pPr>
      <w:r>
        <w:rPr>
          <w:rFonts w:ascii="Times New Roman" w:hAnsi="Times New Roman" w:cs="Times New Roman" w:eastAsia="Times New Roman"/>
          <w:b w:val="0"/>
          <w:i w:val="0"/>
          <w:sz w:val="28"/>
        </w:rPr>
        <w:t>Актуальность работы определяется практическим запросом: покупка квартиры с целью последующей сдачи в аренду — распространённая стратегия сохранения средств, и оценка срока её окупаемости интересует широкий круг людей. При этом достоверный ответ требует не только сбора цен, но и корректного сопоставления двух рынков — продажи и аренды.</w:t>
      </w:r>
    </w:p>
    <w:p>
      <w:pPr>
        <w:spacing w:line="360" w:lineRule="auto" w:before="0" w:after="0"/>
        <w:ind w:firstLine="709"/>
        <w:jc w:val="both"/>
      </w:pPr>
      <w:r>
        <w:rPr>
          <w:rFonts w:ascii="Times New Roman" w:hAnsi="Times New Roman" w:cs="Times New Roman" w:eastAsia="Times New Roman"/>
          <w:b w:val="0"/>
          <w:i w:val="0"/>
          <w:sz w:val="28"/>
        </w:rPr>
        <w:t>Объект исследования — рынок жилой недвижимости района Хамовники Центрального административного округа города Москвы. Предмет исследования — соотношение цен продажи и ставок долгосрочной аренды квартир различной комнатности.</w:t>
      </w:r>
    </w:p>
    <w:p>
      <w:pPr>
        <w:spacing w:line="360" w:lineRule="auto" w:before="0" w:after="0"/>
        <w:ind w:firstLine="709"/>
        <w:jc w:val="both"/>
      </w:pPr>
      <w:r>
        <w:rPr>
          <w:rFonts w:ascii="Times New Roman" w:hAnsi="Times New Roman" w:cs="Times New Roman" w:eastAsia="Times New Roman"/>
          <w:b w:val="0"/>
          <w:i w:val="0"/>
          <w:sz w:val="28"/>
        </w:rPr>
        <w:t>Цель работы — собрать с сайта ЦИАН данные о ценах на квартиры в выбранном районе, обработать их средствами языка Python, визуализировать результаты и рассчитать точку окупаемости для каждой категории жилья.</w:t>
      </w:r>
    </w:p>
    <w:p>
      <w:pPr>
        <w:spacing w:line="360" w:lineRule="auto" w:before="0" w:after="40"/>
        <w:ind w:firstLine="709"/>
        <w:jc w:val="both"/>
      </w:pPr>
      <w:r>
        <w:rPr>
          <w:rFonts w:ascii="Times New Roman" w:hAnsi="Times New Roman" w:cs="Times New Roman" w:eastAsia="Times New Roman"/>
          <w:b w:val="0"/>
          <w:i w:val="0"/>
          <w:sz w:val="28"/>
        </w:rPr>
        <w:t>Для достижения цели поставлены следующие задачи:</w:t>
      </w:r>
    </w:p>
    <w:p>
      <w:pPr>
        <w:spacing w:line="360" w:lineRule="auto" w:before="0" w:after="40"/>
        <w:ind w:firstLine="709"/>
        <w:jc w:val="both"/>
      </w:pPr>
      <w:r>
        <w:rPr>
          <w:rFonts w:ascii="Times New Roman" w:hAnsi="Times New Roman" w:cs="Times New Roman" w:eastAsia="Times New Roman"/>
          <w:b w:val="0"/>
          <w:i w:val="0"/>
          <w:sz w:val="28"/>
        </w:rPr>
        <w:t>— изучить способы получения данных с сайта ЦИАН и выбрать наиболее полный из них;</w:t>
      </w:r>
    </w:p>
    <w:p>
      <w:pPr>
        <w:spacing w:line="360" w:lineRule="auto" w:before="0" w:after="40"/>
        <w:ind w:firstLine="709"/>
        <w:jc w:val="both"/>
      </w:pPr>
      <w:r>
        <w:rPr>
          <w:rFonts w:ascii="Times New Roman" w:hAnsi="Times New Roman" w:cs="Times New Roman" w:eastAsia="Times New Roman"/>
          <w:b w:val="0"/>
          <w:i w:val="0"/>
          <w:sz w:val="28"/>
        </w:rPr>
        <w:t>— разработать программу сбора данных по шести подзапросам (аренда и продажа для однокомнатных, двухкомнатных и трёх- и более комнатных квартир);</w:t>
      </w:r>
    </w:p>
    <w:p>
      <w:pPr>
        <w:spacing w:line="360" w:lineRule="auto" w:before="0" w:after="40"/>
        <w:ind w:firstLine="709"/>
        <w:jc w:val="both"/>
      </w:pPr>
      <w:r>
        <w:rPr>
          <w:rFonts w:ascii="Times New Roman" w:hAnsi="Times New Roman" w:cs="Times New Roman" w:eastAsia="Times New Roman"/>
          <w:b w:val="0"/>
          <w:i w:val="0"/>
          <w:sz w:val="28"/>
        </w:rPr>
        <w:t>— провести очистку собранных данных и обосновать применённые критерии отбора;</w:t>
      </w:r>
    </w:p>
    <w:p>
      <w:pPr>
        <w:spacing w:line="360" w:lineRule="auto" w:before="0" w:after="40"/>
        <w:ind w:firstLine="709"/>
        <w:jc w:val="both"/>
      </w:pPr>
      <w:r>
        <w:rPr>
          <w:rFonts w:ascii="Times New Roman" w:hAnsi="Times New Roman" w:cs="Times New Roman" w:eastAsia="Times New Roman"/>
          <w:b w:val="0"/>
          <w:i w:val="0"/>
          <w:sz w:val="28"/>
        </w:rPr>
        <w:t>— рассчитать среднюю цену продажи, среднюю ставку аренды и точку окупаемости по каждой из шести категорий;</w:t>
      </w:r>
    </w:p>
    <w:p>
      <w:pPr>
        <w:spacing w:line="360" w:lineRule="auto" w:before="0" w:after="40"/>
        <w:ind w:firstLine="709"/>
        <w:jc w:val="both"/>
      </w:pPr>
      <w:r>
        <w:rPr>
          <w:rFonts w:ascii="Times New Roman" w:hAnsi="Times New Roman" w:cs="Times New Roman" w:eastAsia="Times New Roman"/>
          <w:b w:val="0"/>
          <w:i w:val="0"/>
          <w:sz w:val="28"/>
        </w:rPr>
        <w:t>— построить графики и диаграммы, отражающие полученные результаты;</w:t>
      </w:r>
    </w:p>
    <w:p>
      <w:pPr>
        <w:spacing w:line="360" w:lineRule="auto" w:before="0" w:after="40"/>
        <w:ind w:firstLine="709"/>
        <w:jc w:val="both"/>
      </w:pPr>
      <w:r>
        <w:rPr>
          <w:rFonts w:ascii="Times New Roman" w:hAnsi="Times New Roman" w:cs="Times New Roman" w:eastAsia="Times New Roman"/>
          <w:b w:val="0"/>
          <w:i w:val="0"/>
          <w:sz w:val="28"/>
        </w:rPr>
        <w:t>— сформулировать выводы об инвестиционной привлекательности различных категорий жилья в исследуемом районе.</w:t>
      </w:r>
    </w:p>
    <w:p>
      <w:pPr>
        <w:spacing w:line="360" w:lineRule="auto" w:before="0" w:after="0"/>
        <w:ind w:firstLine="709"/>
        <w:jc w:val="both"/>
      </w:pPr>
      <w:r>
        <w:rPr>
          <w:rFonts w:ascii="Times New Roman" w:hAnsi="Times New Roman" w:cs="Times New Roman" w:eastAsia="Times New Roman"/>
          <w:b w:val="0"/>
          <w:i w:val="0"/>
          <w:sz w:val="28"/>
        </w:rPr>
        <w:t>Методы исследования: веб-парсинг (сбор данных с веб-ресурсов программными средствами), методы описательной статистики, корреляционный анализ, стратифицированное сопоставление выборок, визуализация данных.</w:t>
      </w:r>
    </w:p>
    <w:p>
      <w:pPr>
        <w:spacing w:line="360" w:lineRule="auto" w:before="0" w:after="0"/>
        <w:ind w:firstLine="709"/>
        <w:jc w:val="both"/>
      </w:pPr>
      <w:r>
        <w:rPr>
          <w:rFonts w:ascii="Times New Roman" w:hAnsi="Times New Roman" w:cs="Times New Roman" w:eastAsia="Times New Roman"/>
          <w:b w:val="0"/>
          <w:i w:val="0"/>
          <w:sz w:val="28"/>
        </w:rPr>
        <w:t>Информационно-эмпирическая база — 1 189 объявлений, собранных с сайта ЦИАН, из которых после очистки в анализе использовано 1 144. Программная реализация выполнена на языке Python с использованием библиотек curl_cffi, pandas, matplotlib и NumPy.</w:t>
      </w:r>
    </w:p>
    <w:p>
      <w:pPr>
        <w:spacing w:line="360" w:lineRule="auto" w:before="0" w:after="0"/>
        <w:ind w:firstLine="709"/>
        <w:jc w:val="both"/>
      </w:pPr>
      <w:r>
        <w:rPr>
          <w:rFonts w:ascii="Times New Roman" w:hAnsi="Times New Roman" w:cs="Times New Roman" w:eastAsia="Times New Roman"/>
          <w:b w:val="0"/>
          <w:i w:val="0"/>
          <w:sz w:val="28"/>
        </w:rPr>
        <w:t>Практическая значимость работы состоит в том, что предложенная методика сопоставления выборок применима к любому району и городу и позволяет получать оценку окупаемости, свободную от искажения, вызванного различием в составе предложения продажи и аренды.</w:t>
      </w:r>
    </w:p>
    <w:p>
      <w:pPr>
        <w:spacing w:line="360" w:lineRule="auto" w:before="0" w:after="0"/>
        <w:ind w:firstLine="709"/>
        <w:jc w:val="both"/>
      </w:pPr>
      <w:r>
        <w:rPr>
          <w:rFonts w:ascii="Times New Roman" w:hAnsi="Times New Roman" w:cs="Times New Roman" w:eastAsia="Times New Roman"/>
          <w:b w:val="0"/>
          <w:i w:val="0"/>
          <w:sz w:val="28"/>
        </w:rPr>
        <w:t>Отчёт состоит из введения, двух глав, заключения и библиографического списка. В первой главе описаны методы сбора данных, использованные библиотеки и устройство разработанной программы. Во второй главе приведены результаты расчётов, их визуализация и интерпретация.</w:t>
      </w:r>
    </w:p>
    <w:p>
      <w:r>
        <w:br w:type="page"/>
      </w:r>
    </w:p>
    <w:p>
      <w:pPr>
        <w:pStyle w:val="Heading1"/>
        <w:keepNext/>
        <w:spacing w:line="360" w:lineRule="auto" w:before="0" w:after="120"/>
        <w:ind w:firstLine="709"/>
        <w:jc w:val="left"/>
      </w:pPr>
      <w:r>
        <w:rPr>
          <w:rFonts w:ascii="Times New Roman" w:hAnsi="Times New Roman" w:cs="Times New Roman" w:eastAsia="Times New Roman"/>
          <w:b/>
          <w:i w:val="0"/>
          <w:color w:val="000000"/>
          <w:sz w:val="28"/>
        </w:rPr>
        <w:t>1 Методика сбора данных и программная реализация</w:t>
      </w:r>
    </w:p>
    <w:p>
      <w:pPr>
        <w:pStyle w:val="Heading2"/>
        <w:keepNext/>
        <w:spacing w:line="360" w:lineRule="auto" w:before="0" w:after="120"/>
        <w:ind w:firstLine="709"/>
        <w:jc w:val="left"/>
      </w:pPr>
      <w:r>
        <w:rPr>
          <w:rFonts w:ascii="Times New Roman" w:hAnsi="Times New Roman" w:cs="Times New Roman" w:eastAsia="Times New Roman"/>
          <w:b/>
          <w:i w:val="0"/>
          <w:color w:val="000000"/>
          <w:sz w:val="28"/>
        </w:rPr>
        <w:t>1.1 Постановка задачи сбора</w:t>
      </w:r>
    </w:p>
    <w:p>
      <w:pPr>
        <w:spacing w:line="360" w:lineRule="auto" w:before="0" w:after="0"/>
        <w:ind w:firstLine="709"/>
        <w:jc w:val="both"/>
      </w:pPr>
      <w:r>
        <w:rPr>
          <w:rFonts w:ascii="Times New Roman" w:hAnsi="Times New Roman" w:cs="Times New Roman" w:eastAsia="Times New Roman"/>
          <w:b w:val="0"/>
          <w:i w:val="0"/>
          <w:sz w:val="28"/>
        </w:rPr>
        <w:t>Согласно заданию, объектом исследования является один район произвольного города России. Выбран район Хамовники Центрального административного округа Москвы. В пределах района рассматриваются две категории сделок — долгосрочная аренда и продажа (включая новостройки и объекты на стадии котлована) — и три подкатегории по числу комнат. Их сочетание даёт шесть подзапросов, приведённых в таблице 1.</w:t>
      </w:r>
    </w:p>
    <w:p>
      <w:pPr>
        <w:keepNext/>
        <w:spacing w:line="360" w:lineRule="auto" w:before="120" w:after="80"/>
        <w:ind w:firstLine="0"/>
        <w:jc w:val="center"/>
      </w:pPr>
      <w:r>
        <w:rPr>
          <w:rFonts w:ascii="Times New Roman" w:hAnsi="Times New Roman" w:cs="Times New Roman" w:eastAsia="Times New Roman"/>
          <w:b w:val="0"/>
          <w:i w:val="0"/>
          <w:sz w:val="24"/>
        </w:rPr>
        <w:t>Таблица 1 – Состав подзапросов</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680"/>
          </w:tcPr>
          <w:p>
            <w:pPr>
              <w:spacing w:line="240" w:lineRule="auto" w:before="40" w:after="40"/>
              <w:ind w:firstLine="0"/>
              <w:jc w:val="center"/>
            </w:pPr>
            <w:r>
              <w:rPr>
                <w:rFonts w:ascii="Times New Roman" w:hAnsi="Times New Roman" w:cs="Times New Roman" w:eastAsia="Times New Roman"/>
                <w:b/>
                <w:i w:val="0"/>
                <w:sz w:val="24"/>
              </w:rPr>
              <w:t>№</w:t>
            </w:r>
          </w:p>
        </w:tc>
        <w:tc>
          <w:tcPr>
            <w:tcW w:type="dxa" w:w="3402"/>
          </w:tcPr>
          <w:p>
            <w:pPr>
              <w:spacing w:line="240" w:lineRule="auto" w:before="40" w:after="40"/>
              <w:ind w:firstLine="0"/>
              <w:jc w:val="center"/>
            </w:pPr>
            <w:r>
              <w:rPr>
                <w:rFonts w:ascii="Times New Roman" w:hAnsi="Times New Roman" w:cs="Times New Roman" w:eastAsia="Times New Roman"/>
                <w:b/>
                <w:i w:val="0"/>
                <w:sz w:val="24"/>
              </w:rPr>
              <w:t>Тип сделки</w:t>
            </w:r>
          </w:p>
        </w:tc>
        <w:tc>
          <w:tcPr>
            <w:tcW w:type="dxa" w:w="1474"/>
          </w:tcPr>
          <w:p>
            <w:pPr>
              <w:spacing w:line="240" w:lineRule="auto" w:before="40" w:after="40"/>
              <w:ind w:firstLine="0"/>
              <w:jc w:val="center"/>
            </w:pPr>
            <w:r>
              <w:rPr>
                <w:rFonts w:ascii="Times New Roman" w:hAnsi="Times New Roman" w:cs="Times New Roman" w:eastAsia="Times New Roman"/>
                <w:b/>
                <w:i w:val="0"/>
                <w:sz w:val="24"/>
              </w:rPr>
              <w:t>Комнат</w:t>
            </w:r>
          </w:p>
        </w:tc>
        <w:tc>
          <w:tcPr>
            <w:tcW w:type="dxa" w:w="3515"/>
          </w:tcPr>
          <w:p>
            <w:pPr>
              <w:spacing w:line="240" w:lineRule="auto" w:before="40" w:after="40"/>
              <w:ind w:firstLine="0"/>
              <w:jc w:val="center"/>
            </w:pPr>
            <w:r>
              <w:rPr>
                <w:rFonts w:ascii="Times New Roman" w:hAnsi="Times New Roman" w:cs="Times New Roman" w:eastAsia="Times New Roman"/>
                <w:b/>
                <w:i w:val="0"/>
                <w:sz w:val="24"/>
              </w:rPr>
              <w:t>Примечание</w:t>
            </w:r>
          </w:p>
        </w:tc>
      </w:tr>
      <w:tr>
        <w:tc>
          <w:tcPr>
            <w:tcW w:type="dxa" w:w="680"/>
          </w:tcPr>
          <w:p>
            <w:pPr>
              <w:spacing w:line="240" w:lineRule="auto" w:before="40" w:after="40"/>
              <w:ind w:firstLine="0"/>
              <w:jc w:val="left"/>
            </w:pPr>
            <w:r>
              <w:rPr>
                <w:rFonts w:ascii="Times New Roman" w:hAnsi="Times New Roman" w:cs="Times New Roman" w:eastAsia="Times New Roman"/>
                <w:b w:val="0"/>
                <w:i w:val="0"/>
                <w:sz w:val="24"/>
              </w:rPr>
              <w:t>1</w:t>
            </w:r>
          </w:p>
        </w:tc>
        <w:tc>
          <w:tcPr>
            <w:tcW w:type="dxa" w:w="3402"/>
          </w:tcPr>
          <w:p>
            <w:pPr>
              <w:spacing w:line="240" w:lineRule="auto" w:before="40" w:after="40"/>
              <w:ind w:firstLine="0"/>
              <w:jc w:val="center"/>
            </w:pPr>
            <w:r>
              <w:rPr>
                <w:rFonts w:ascii="Times New Roman" w:hAnsi="Times New Roman" w:cs="Times New Roman" w:eastAsia="Times New Roman"/>
                <w:b w:val="0"/>
                <w:i w:val="0"/>
                <w:sz w:val="24"/>
              </w:rPr>
              <w:t>Аренда (долгосрочная)</w:t>
            </w:r>
          </w:p>
        </w:tc>
        <w:tc>
          <w:tcPr>
            <w:tcW w:type="dxa" w:w="1474"/>
          </w:tcPr>
          <w:p>
            <w:pPr>
              <w:spacing w:line="240" w:lineRule="auto" w:before="40" w:after="40"/>
              <w:ind w:firstLine="0"/>
              <w:jc w:val="center"/>
            </w:pPr>
            <w:r>
              <w:rPr>
                <w:rFonts w:ascii="Times New Roman" w:hAnsi="Times New Roman" w:cs="Times New Roman" w:eastAsia="Times New Roman"/>
                <w:b w:val="0"/>
                <w:i w:val="0"/>
                <w:sz w:val="24"/>
              </w:rPr>
              <w:t>1</w:t>
            </w:r>
          </w:p>
        </w:tc>
        <w:tc>
          <w:tcPr>
            <w:tcW w:type="dxa" w:w="3515"/>
          </w:tcPr>
          <w:p>
            <w:pPr>
              <w:spacing w:line="240" w:lineRule="auto" w:before="40" w:after="40"/>
              <w:ind w:firstLine="0"/>
              <w:jc w:val="center"/>
            </w:pPr>
            <w:r>
              <w:rPr>
                <w:rFonts w:ascii="Times New Roman" w:hAnsi="Times New Roman" w:cs="Times New Roman" w:eastAsia="Times New Roman"/>
                <w:b w:val="0"/>
                <w:i w:val="0"/>
                <w:sz w:val="24"/>
              </w:rPr>
              <w:t>Срок сдачи от года</w:t>
            </w:r>
          </w:p>
        </w:tc>
      </w:tr>
      <w:tr>
        <w:tc>
          <w:tcPr>
            <w:tcW w:type="dxa" w:w="680"/>
          </w:tcPr>
          <w:p>
            <w:pPr>
              <w:spacing w:line="240" w:lineRule="auto" w:before="40" w:after="40"/>
              <w:ind w:firstLine="0"/>
              <w:jc w:val="left"/>
            </w:pPr>
            <w:r>
              <w:rPr>
                <w:rFonts w:ascii="Times New Roman" w:hAnsi="Times New Roman" w:cs="Times New Roman" w:eastAsia="Times New Roman"/>
                <w:b w:val="0"/>
                <w:i w:val="0"/>
                <w:sz w:val="24"/>
              </w:rPr>
              <w:t>2</w:t>
            </w:r>
          </w:p>
        </w:tc>
        <w:tc>
          <w:tcPr>
            <w:tcW w:type="dxa" w:w="3402"/>
          </w:tcPr>
          <w:p>
            <w:pPr>
              <w:spacing w:line="240" w:lineRule="auto" w:before="40" w:after="40"/>
              <w:ind w:firstLine="0"/>
              <w:jc w:val="center"/>
            </w:pPr>
            <w:r>
              <w:rPr>
                <w:rFonts w:ascii="Times New Roman" w:hAnsi="Times New Roman" w:cs="Times New Roman" w:eastAsia="Times New Roman"/>
                <w:b w:val="0"/>
                <w:i w:val="0"/>
                <w:sz w:val="24"/>
              </w:rPr>
              <w:t>Аренда (долгосрочная)</w:t>
            </w:r>
          </w:p>
        </w:tc>
        <w:tc>
          <w:tcPr>
            <w:tcW w:type="dxa" w:w="1474"/>
          </w:tcPr>
          <w:p>
            <w:pPr>
              <w:spacing w:line="240" w:lineRule="auto" w:before="40" w:after="40"/>
              <w:ind w:firstLine="0"/>
              <w:jc w:val="center"/>
            </w:pPr>
            <w:r>
              <w:rPr>
                <w:rFonts w:ascii="Times New Roman" w:hAnsi="Times New Roman" w:cs="Times New Roman" w:eastAsia="Times New Roman"/>
                <w:b w:val="0"/>
                <w:i w:val="0"/>
                <w:sz w:val="24"/>
              </w:rPr>
              <w:t>2</w:t>
            </w:r>
          </w:p>
        </w:tc>
        <w:tc>
          <w:tcPr>
            <w:tcW w:type="dxa" w:w="3515"/>
          </w:tcPr>
          <w:p>
            <w:pPr>
              <w:spacing w:line="240" w:lineRule="auto" w:before="40" w:after="40"/>
              <w:ind w:firstLine="0"/>
              <w:jc w:val="center"/>
            </w:pPr>
            <w:r>
              <w:rPr>
                <w:rFonts w:ascii="Times New Roman" w:hAnsi="Times New Roman" w:cs="Times New Roman" w:eastAsia="Times New Roman"/>
                <w:b w:val="0"/>
                <w:i w:val="0"/>
                <w:sz w:val="24"/>
              </w:rPr>
              <w:t>Срок сдачи от года</w:t>
            </w:r>
          </w:p>
        </w:tc>
      </w:tr>
      <w:tr>
        <w:tc>
          <w:tcPr>
            <w:tcW w:type="dxa" w:w="680"/>
          </w:tcPr>
          <w:p>
            <w:pPr>
              <w:spacing w:line="240" w:lineRule="auto" w:before="40" w:after="40"/>
              <w:ind w:firstLine="0"/>
              <w:jc w:val="left"/>
            </w:pPr>
            <w:r>
              <w:rPr>
                <w:rFonts w:ascii="Times New Roman" w:hAnsi="Times New Roman" w:cs="Times New Roman" w:eastAsia="Times New Roman"/>
                <w:b w:val="0"/>
                <w:i w:val="0"/>
                <w:sz w:val="24"/>
              </w:rPr>
              <w:t>3</w:t>
            </w:r>
          </w:p>
        </w:tc>
        <w:tc>
          <w:tcPr>
            <w:tcW w:type="dxa" w:w="3402"/>
          </w:tcPr>
          <w:p>
            <w:pPr>
              <w:spacing w:line="240" w:lineRule="auto" w:before="40" w:after="40"/>
              <w:ind w:firstLine="0"/>
              <w:jc w:val="center"/>
            </w:pPr>
            <w:r>
              <w:rPr>
                <w:rFonts w:ascii="Times New Roman" w:hAnsi="Times New Roman" w:cs="Times New Roman" w:eastAsia="Times New Roman"/>
                <w:b w:val="0"/>
                <w:i w:val="0"/>
                <w:sz w:val="24"/>
              </w:rPr>
              <w:t>Аренда (долгосрочная)</w:t>
            </w:r>
          </w:p>
        </w:tc>
        <w:tc>
          <w:tcPr>
            <w:tcW w:type="dxa" w:w="1474"/>
          </w:tcPr>
          <w:p>
            <w:pPr>
              <w:spacing w:line="240" w:lineRule="auto" w:before="40" w:after="40"/>
              <w:ind w:firstLine="0"/>
              <w:jc w:val="center"/>
            </w:pPr>
            <w:r>
              <w:rPr>
                <w:rFonts w:ascii="Times New Roman" w:hAnsi="Times New Roman" w:cs="Times New Roman" w:eastAsia="Times New Roman"/>
                <w:b w:val="0"/>
                <w:i w:val="0"/>
                <w:sz w:val="24"/>
              </w:rPr>
              <w:t>3 и более</w:t>
            </w:r>
          </w:p>
        </w:tc>
        <w:tc>
          <w:tcPr>
            <w:tcW w:type="dxa" w:w="3515"/>
          </w:tcPr>
          <w:p>
            <w:pPr>
              <w:spacing w:line="240" w:lineRule="auto" w:before="40" w:after="40"/>
              <w:ind w:firstLine="0"/>
              <w:jc w:val="center"/>
            </w:pPr>
            <w:r>
              <w:rPr>
                <w:rFonts w:ascii="Times New Roman" w:hAnsi="Times New Roman" w:cs="Times New Roman" w:eastAsia="Times New Roman"/>
                <w:b w:val="0"/>
                <w:i w:val="0"/>
                <w:sz w:val="24"/>
              </w:rPr>
              <w:t>Срок сдачи от года</w:t>
            </w:r>
          </w:p>
        </w:tc>
      </w:tr>
      <w:tr>
        <w:tc>
          <w:tcPr>
            <w:tcW w:type="dxa" w:w="680"/>
          </w:tcPr>
          <w:p>
            <w:pPr>
              <w:spacing w:line="240" w:lineRule="auto" w:before="40" w:after="40"/>
              <w:ind w:firstLine="0"/>
              <w:jc w:val="left"/>
            </w:pPr>
            <w:r>
              <w:rPr>
                <w:rFonts w:ascii="Times New Roman" w:hAnsi="Times New Roman" w:cs="Times New Roman" w:eastAsia="Times New Roman"/>
                <w:b w:val="0"/>
                <w:i w:val="0"/>
                <w:sz w:val="24"/>
              </w:rPr>
              <w:t>4</w:t>
            </w:r>
          </w:p>
        </w:tc>
        <w:tc>
          <w:tcPr>
            <w:tcW w:type="dxa" w:w="3402"/>
          </w:tcPr>
          <w:p>
            <w:pPr>
              <w:spacing w:line="240" w:lineRule="auto" w:before="40" w:after="40"/>
              <w:ind w:firstLine="0"/>
              <w:jc w:val="center"/>
            </w:pPr>
            <w:r>
              <w:rPr>
                <w:rFonts w:ascii="Times New Roman" w:hAnsi="Times New Roman" w:cs="Times New Roman" w:eastAsia="Times New Roman"/>
                <w:b w:val="0"/>
                <w:i w:val="0"/>
                <w:sz w:val="24"/>
              </w:rPr>
              <w:t>Продажа</w:t>
            </w:r>
          </w:p>
        </w:tc>
        <w:tc>
          <w:tcPr>
            <w:tcW w:type="dxa" w:w="1474"/>
          </w:tcPr>
          <w:p>
            <w:pPr>
              <w:spacing w:line="240" w:lineRule="auto" w:before="40" w:after="40"/>
              <w:ind w:firstLine="0"/>
              <w:jc w:val="center"/>
            </w:pPr>
            <w:r>
              <w:rPr>
                <w:rFonts w:ascii="Times New Roman" w:hAnsi="Times New Roman" w:cs="Times New Roman" w:eastAsia="Times New Roman"/>
                <w:b w:val="0"/>
                <w:i w:val="0"/>
                <w:sz w:val="24"/>
              </w:rPr>
              <w:t>1</w:t>
            </w:r>
          </w:p>
        </w:tc>
        <w:tc>
          <w:tcPr>
            <w:tcW w:type="dxa" w:w="3515"/>
          </w:tcPr>
          <w:p>
            <w:pPr>
              <w:spacing w:line="240" w:lineRule="auto" w:before="40" w:after="40"/>
              <w:ind w:firstLine="0"/>
              <w:jc w:val="center"/>
            </w:pPr>
            <w:r>
              <w:rPr>
                <w:rFonts w:ascii="Times New Roman" w:hAnsi="Times New Roman" w:cs="Times New Roman" w:eastAsia="Times New Roman"/>
                <w:b w:val="0"/>
                <w:i w:val="0"/>
                <w:sz w:val="24"/>
              </w:rPr>
              <w:t>Включая новостройки и котлован</w:t>
            </w:r>
          </w:p>
        </w:tc>
      </w:tr>
      <w:tr>
        <w:tc>
          <w:tcPr>
            <w:tcW w:type="dxa" w:w="680"/>
          </w:tcPr>
          <w:p>
            <w:pPr>
              <w:spacing w:line="240" w:lineRule="auto" w:before="40" w:after="40"/>
              <w:ind w:firstLine="0"/>
              <w:jc w:val="left"/>
            </w:pPr>
            <w:r>
              <w:rPr>
                <w:rFonts w:ascii="Times New Roman" w:hAnsi="Times New Roman" w:cs="Times New Roman" w:eastAsia="Times New Roman"/>
                <w:b w:val="0"/>
                <w:i w:val="0"/>
                <w:sz w:val="24"/>
              </w:rPr>
              <w:t>5</w:t>
            </w:r>
          </w:p>
        </w:tc>
        <w:tc>
          <w:tcPr>
            <w:tcW w:type="dxa" w:w="3402"/>
          </w:tcPr>
          <w:p>
            <w:pPr>
              <w:spacing w:line="240" w:lineRule="auto" w:before="40" w:after="40"/>
              <w:ind w:firstLine="0"/>
              <w:jc w:val="center"/>
            </w:pPr>
            <w:r>
              <w:rPr>
                <w:rFonts w:ascii="Times New Roman" w:hAnsi="Times New Roman" w:cs="Times New Roman" w:eastAsia="Times New Roman"/>
                <w:b w:val="0"/>
                <w:i w:val="0"/>
                <w:sz w:val="24"/>
              </w:rPr>
              <w:t>Продажа</w:t>
            </w:r>
          </w:p>
        </w:tc>
        <w:tc>
          <w:tcPr>
            <w:tcW w:type="dxa" w:w="1474"/>
          </w:tcPr>
          <w:p>
            <w:pPr>
              <w:spacing w:line="240" w:lineRule="auto" w:before="40" w:after="40"/>
              <w:ind w:firstLine="0"/>
              <w:jc w:val="center"/>
            </w:pPr>
            <w:r>
              <w:rPr>
                <w:rFonts w:ascii="Times New Roman" w:hAnsi="Times New Roman" w:cs="Times New Roman" w:eastAsia="Times New Roman"/>
                <w:b w:val="0"/>
                <w:i w:val="0"/>
                <w:sz w:val="24"/>
              </w:rPr>
              <w:t>2</w:t>
            </w:r>
          </w:p>
        </w:tc>
        <w:tc>
          <w:tcPr>
            <w:tcW w:type="dxa" w:w="3515"/>
          </w:tcPr>
          <w:p>
            <w:pPr>
              <w:spacing w:line="240" w:lineRule="auto" w:before="40" w:after="40"/>
              <w:ind w:firstLine="0"/>
              <w:jc w:val="center"/>
            </w:pPr>
            <w:r>
              <w:rPr>
                <w:rFonts w:ascii="Times New Roman" w:hAnsi="Times New Roman" w:cs="Times New Roman" w:eastAsia="Times New Roman"/>
                <w:b w:val="0"/>
                <w:i w:val="0"/>
                <w:sz w:val="24"/>
              </w:rPr>
              <w:t>Включая новостройки и котлован</w:t>
            </w:r>
          </w:p>
        </w:tc>
      </w:tr>
      <w:tr>
        <w:tc>
          <w:tcPr>
            <w:tcW w:type="dxa" w:w="680"/>
          </w:tcPr>
          <w:p>
            <w:pPr>
              <w:spacing w:line="240" w:lineRule="auto" w:before="40" w:after="40"/>
              <w:ind w:firstLine="0"/>
              <w:jc w:val="left"/>
            </w:pPr>
            <w:r>
              <w:rPr>
                <w:rFonts w:ascii="Times New Roman" w:hAnsi="Times New Roman" w:cs="Times New Roman" w:eastAsia="Times New Roman"/>
                <w:b w:val="0"/>
                <w:i w:val="0"/>
                <w:sz w:val="24"/>
              </w:rPr>
              <w:t>6</w:t>
            </w:r>
          </w:p>
        </w:tc>
        <w:tc>
          <w:tcPr>
            <w:tcW w:type="dxa" w:w="3402"/>
          </w:tcPr>
          <w:p>
            <w:pPr>
              <w:spacing w:line="240" w:lineRule="auto" w:before="40" w:after="40"/>
              <w:ind w:firstLine="0"/>
              <w:jc w:val="center"/>
            </w:pPr>
            <w:r>
              <w:rPr>
                <w:rFonts w:ascii="Times New Roman" w:hAnsi="Times New Roman" w:cs="Times New Roman" w:eastAsia="Times New Roman"/>
                <w:b w:val="0"/>
                <w:i w:val="0"/>
                <w:sz w:val="24"/>
              </w:rPr>
              <w:t>Продажа</w:t>
            </w:r>
          </w:p>
        </w:tc>
        <w:tc>
          <w:tcPr>
            <w:tcW w:type="dxa" w:w="1474"/>
          </w:tcPr>
          <w:p>
            <w:pPr>
              <w:spacing w:line="240" w:lineRule="auto" w:before="40" w:after="40"/>
              <w:ind w:firstLine="0"/>
              <w:jc w:val="center"/>
            </w:pPr>
            <w:r>
              <w:rPr>
                <w:rFonts w:ascii="Times New Roman" w:hAnsi="Times New Roman" w:cs="Times New Roman" w:eastAsia="Times New Roman"/>
                <w:b w:val="0"/>
                <w:i w:val="0"/>
                <w:sz w:val="24"/>
              </w:rPr>
              <w:t>3 и более</w:t>
            </w:r>
          </w:p>
        </w:tc>
        <w:tc>
          <w:tcPr>
            <w:tcW w:type="dxa" w:w="3515"/>
          </w:tcPr>
          <w:p>
            <w:pPr>
              <w:spacing w:line="240" w:lineRule="auto" w:before="40" w:after="40"/>
              <w:ind w:firstLine="0"/>
              <w:jc w:val="center"/>
            </w:pPr>
            <w:r>
              <w:rPr>
                <w:rFonts w:ascii="Times New Roman" w:hAnsi="Times New Roman" w:cs="Times New Roman" w:eastAsia="Times New Roman"/>
                <w:b w:val="0"/>
                <w:i w:val="0"/>
                <w:sz w:val="24"/>
              </w:rPr>
              <w:t>Включая новостройки и котлован</w:t>
            </w:r>
          </w:p>
        </w:tc>
      </w:tr>
    </w:tbl>
    <w:p>
      <w:pPr>
        <w:spacing w:line="360" w:lineRule="auto" w:before="0" w:after="0"/>
        <w:ind w:firstLine="709"/>
        <w:jc w:val="both"/>
      </w:pPr>
      <w:r>
        <w:rPr>
          <w:rFonts w:ascii="Times New Roman" w:hAnsi="Times New Roman" w:cs="Times New Roman" w:eastAsia="Times New Roman"/>
          <w:b w:val="0"/>
          <w:i w:val="0"/>
          <w:sz w:val="28"/>
        </w:rPr>
        <w:t>По каждому подзапросу требуется собрать не менее 50 предложений. Предварительная проверка показала, что район Хамовники этому условию удовлетворяет без расширения границ: минимальный объём выдачи составил 54 объявления (аренда однокомнатных квартир), максимальный — 927 (продажа трёх- и более комнатных).</w:t>
      </w:r>
    </w:p>
    <w:p>
      <w:pPr>
        <w:pStyle w:val="Heading2"/>
        <w:keepNext/>
        <w:spacing w:line="360" w:lineRule="auto" w:before="0" w:after="120"/>
        <w:ind w:firstLine="709"/>
        <w:jc w:val="left"/>
      </w:pPr>
      <w:r>
        <w:rPr>
          <w:rFonts w:ascii="Times New Roman" w:hAnsi="Times New Roman" w:cs="Times New Roman" w:eastAsia="Times New Roman"/>
          <w:b/>
          <w:i w:val="0"/>
          <w:color w:val="000000"/>
          <w:sz w:val="28"/>
        </w:rPr>
        <w:t>1.2 Выбор способа получения данных</w:t>
      </w:r>
    </w:p>
    <w:p>
      <w:pPr>
        <w:spacing w:line="360" w:lineRule="auto" w:before="0" w:after="0"/>
        <w:ind w:firstLine="709"/>
        <w:jc w:val="both"/>
      </w:pPr>
      <w:r>
        <w:rPr>
          <w:rFonts w:ascii="Times New Roman" w:hAnsi="Times New Roman" w:cs="Times New Roman" w:eastAsia="Times New Roman"/>
          <w:b w:val="0"/>
          <w:i w:val="0"/>
          <w:sz w:val="28"/>
        </w:rPr>
        <w:t>Существуют два принципиально разных способа получить данные с сайта объявлений.</w:t>
      </w:r>
    </w:p>
    <w:p>
      <w:pPr>
        <w:spacing w:line="360" w:lineRule="auto" w:before="0" w:after="0"/>
        <w:ind w:firstLine="709"/>
        <w:jc w:val="both"/>
      </w:pPr>
      <w:r>
        <w:rPr>
          <w:rFonts w:ascii="Times New Roman" w:hAnsi="Times New Roman" w:cs="Times New Roman" w:eastAsia="Times New Roman"/>
          <w:b w:val="0"/>
          <w:i w:val="0"/>
          <w:sz w:val="28"/>
        </w:rPr>
        <w:t>Первый — разбор HTML-разметки. Программа запрашивает страницу поисковой выдачи в том виде, в каком её получает браузер, и извлекает нужные значения из вёрстки. Именно так работает распространённая библиотека cianparser. Недостатков два: разбор привязан к конкретной вёрстке и перестаёт работать при её изменении, а извлечь можно только то, что отображается в карточке объявления.</w:t>
      </w:r>
    </w:p>
    <w:p>
      <w:pPr>
        <w:spacing w:line="360" w:lineRule="auto" w:before="0" w:after="0"/>
        <w:ind w:firstLine="709"/>
        <w:jc w:val="both"/>
      </w:pPr>
      <w:r>
        <w:rPr>
          <w:rFonts w:ascii="Times New Roman" w:hAnsi="Times New Roman" w:cs="Times New Roman" w:eastAsia="Times New Roman"/>
          <w:b w:val="0"/>
          <w:i w:val="0"/>
          <w:sz w:val="28"/>
        </w:rPr>
        <w:t>Второй способ — обращение к тому программному интерфейсу, которым пользуется сам сайт. Современные сайты загружают содержимое отдельным запросом, получая данные в формате JSON, и уже затем отображают их. Если обратиться по тому же адресу напрямую, данные приходят структурированными, без разметки.</w:t>
      </w:r>
    </w:p>
    <w:p>
      <w:pPr>
        <w:spacing w:line="360" w:lineRule="auto" w:before="0" w:after="0"/>
        <w:ind w:firstLine="709"/>
        <w:jc w:val="both"/>
      </w:pPr>
      <w:r>
        <w:rPr>
          <w:rFonts w:ascii="Times New Roman" w:hAnsi="Times New Roman" w:cs="Times New Roman" w:eastAsia="Times New Roman"/>
          <w:b w:val="0"/>
          <w:i w:val="0"/>
          <w:sz w:val="28"/>
        </w:rPr>
        <w:t>Сравнение подходов приведено в таблице 2.</w:t>
      </w:r>
    </w:p>
    <w:p>
      <w:pPr>
        <w:keepNext/>
        <w:spacing w:line="360" w:lineRule="auto" w:before="120" w:after="80"/>
        <w:ind w:firstLine="0"/>
        <w:jc w:val="center"/>
      </w:pPr>
      <w:r>
        <w:rPr>
          <w:rFonts w:ascii="Times New Roman" w:hAnsi="Times New Roman" w:cs="Times New Roman" w:eastAsia="Times New Roman"/>
          <w:b w:val="0"/>
          <w:i w:val="0"/>
          <w:sz w:val="24"/>
        </w:rPr>
        <w:t>Таблица 2 – Сравнение способов сбора данных</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2381"/>
          </w:tcPr>
          <w:p>
            <w:pPr>
              <w:spacing w:line="240" w:lineRule="auto" w:before="40" w:after="40"/>
              <w:ind w:firstLine="0"/>
              <w:jc w:val="center"/>
            </w:pPr>
            <w:r>
              <w:rPr>
                <w:rFonts w:ascii="Times New Roman" w:hAnsi="Times New Roman" w:cs="Times New Roman" w:eastAsia="Times New Roman"/>
                <w:b/>
                <w:i w:val="0"/>
                <w:sz w:val="24"/>
              </w:rPr>
              <w:t>Критерий</w:t>
            </w:r>
          </w:p>
        </w:tc>
        <w:tc>
          <w:tcPr>
            <w:tcW w:type="dxa" w:w="3061"/>
          </w:tcPr>
          <w:p>
            <w:pPr>
              <w:spacing w:line="240" w:lineRule="auto" w:before="40" w:after="40"/>
              <w:ind w:firstLine="0"/>
              <w:jc w:val="center"/>
            </w:pPr>
            <w:r>
              <w:rPr>
                <w:rFonts w:ascii="Times New Roman" w:hAnsi="Times New Roman" w:cs="Times New Roman" w:eastAsia="Times New Roman"/>
                <w:b/>
                <w:i w:val="0"/>
                <w:sz w:val="24"/>
              </w:rPr>
              <w:t>Разбор HTML (cianparser)</w:t>
            </w:r>
          </w:p>
        </w:tc>
        <w:tc>
          <w:tcPr>
            <w:tcW w:type="dxa" w:w="3628"/>
          </w:tcPr>
          <w:p>
            <w:pPr>
              <w:spacing w:line="240" w:lineRule="auto" w:before="40" w:after="40"/>
              <w:ind w:firstLine="0"/>
              <w:jc w:val="center"/>
            </w:pPr>
            <w:r>
              <w:rPr>
                <w:rFonts w:ascii="Times New Roman" w:hAnsi="Times New Roman" w:cs="Times New Roman" w:eastAsia="Times New Roman"/>
                <w:b/>
                <w:i w:val="0"/>
                <w:sz w:val="24"/>
              </w:rPr>
              <w:t>Прямой запрос к JSON</w:t>
            </w:r>
          </w:p>
        </w:tc>
      </w:tr>
      <w:tr>
        <w:tc>
          <w:tcPr>
            <w:tcW w:type="dxa" w:w="2381"/>
          </w:tcPr>
          <w:p>
            <w:pPr>
              <w:spacing w:line="240" w:lineRule="auto" w:before="40" w:after="40"/>
              <w:ind w:firstLine="0"/>
              <w:jc w:val="left"/>
            </w:pPr>
            <w:r>
              <w:rPr>
                <w:rFonts w:ascii="Times New Roman" w:hAnsi="Times New Roman" w:cs="Times New Roman" w:eastAsia="Times New Roman"/>
                <w:b w:val="0"/>
                <w:i w:val="0"/>
                <w:sz w:val="24"/>
              </w:rPr>
              <w:t>Формат ответа</w:t>
            </w:r>
          </w:p>
        </w:tc>
        <w:tc>
          <w:tcPr>
            <w:tcW w:type="dxa" w:w="3061"/>
          </w:tcPr>
          <w:p>
            <w:pPr>
              <w:spacing w:line="240" w:lineRule="auto" w:before="40" w:after="40"/>
              <w:ind w:firstLine="0"/>
              <w:jc w:val="center"/>
            </w:pPr>
            <w:r>
              <w:rPr>
                <w:rFonts w:ascii="Times New Roman" w:hAnsi="Times New Roman" w:cs="Times New Roman" w:eastAsia="Times New Roman"/>
                <w:b w:val="0"/>
                <w:i w:val="0"/>
                <w:sz w:val="24"/>
              </w:rPr>
              <w:t>HTML-разметка</w:t>
            </w:r>
          </w:p>
        </w:tc>
        <w:tc>
          <w:tcPr>
            <w:tcW w:type="dxa" w:w="3628"/>
          </w:tcPr>
          <w:p>
            <w:pPr>
              <w:spacing w:line="240" w:lineRule="auto" w:before="40" w:after="40"/>
              <w:ind w:firstLine="0"/>
              <w:jc w:val="center"/>
            </w:pPr>
            <w:r>
              <w:rPr>
                <w:rFonts w:ascii="Times New Roman" w:hAnsi="Times New Roman" w:cs="Times New Roman" w:eastAsia="Times New Roman"/>
                <w:b w:val="0"/>
                <w:i w:val="0"/>
                <w:sz w:val="24"/>
              </w:rPr>
              <w:t>Готовая структура JSON</w:t>
            </w:r>
          </w:p>
        </w:tc>
      </w:tr>
      <w:tr>
        <w:tc>
          <w:tcPr>
            <w:tcW w:type="dxa" w:w="2381"/>
          </w:tcPr>
          <w:p>
            <w:pPr>
              <w:spacing w:line="240" w:lineRule="auto" w:before="40" w:after="40"/>
              <w:ind w:firstLine="0"/>
              <w:jc w:val="left"/>
            </w:pPr>
            <w:r>
              <w:rPr>
                <w:rFonts w:ascii="Times New Roman" w:hAnsi="Times New Roman" w:cs="Times New Roman" w:eastAsia="Times New Roman"/>
                <w:b w:val="0"/>
                <w:i w:val="0"/>
                <w:sz w:val="24"/>
              </w:rPr>
              <w:t>Устойчивость</w:t>
            </w:r>
          </w:p>
        </w:tc>
        <w:tc>
          <w:tcPr>
            <w:tcW w:type="dxa" w:w="3061"/>
          </w:tcPr>
          <w:p>
            <w:pPr>
              <w:spacing w:line="240" w:lineRule="auto" w:before="40" w:after="40"/>
              <w:ind w:firstLine="0"/>
              <w:jc w:val="center"/>
            </w:pPr>
            <w:r>
              <w:rPr>
                <w:rFonts w:ascii="Times New Roman" w:hAnsi="Times New Roman" w:cs="Times New Roman" w:eastAsia="Times New Roman"/>
                <w:b w:val="0"/>
                <w:i w:val="0"/>
                <w:sz w:val="24"/>
              </w:rPr>
              <w:t>Ломается при смене вёрстки</w:t>
            </w:r>
          </w:p>
        </w:tc>
        <w:tc>
          <w:tcPr>
            <w:tcW w:type="dxa" w:w="3628"/>
          </w:tcPr>
          <w:p>
            <w:pPr>
              <w:spacing w:line="240" w:lineRule="auto" w:before="40" w:after="40"/>
              <w:ind w:firstLine="0"/>
              <w:jc w:val="center"/>
            </w:pPr>
            <w:r>
              <w:rPr>
                <w:rFonts w:ascii="Times New Roman" w:hAnsi="Times New Roman" w:cs="Times New Roman" w:eastAsia="Times New Roman"/>
                <w:b w:val="0"/>
                <w:i w:val="0"/>
                <w:sz w:val="24"/>
              </w:rPr>
              <w:t>Схема полей стабильна</w:t>
            </w:r>
          </w:p>
        </w:tc>
      </w:tr>
      <w:tr>
        <w:tc>
          <w:tcPr>
            <w:tcW w:type="dxa" w:w="2381"/>
          </w:tcPr>
          <w:p>
            <w:pPr>
              <w:spacing w:line="240" w:lineRule="auto" w:before="40" w:after="40"/>
              <w:ind w:firstLine="0"/>
              <w:jc w:val="left"/>
            </w:pPr>
            <w:r>
              <w:rPr>
                <w:rFonts w:ascii="Times New Roman" w:hAnsi="Times New Roman" w:cs="Times New Roman" w:eastAsia="Times New Roman"/>
                <w:b w:val="0"/>
                <w:i w:val="0"/>
                <w:sz w:val="24"/>
              </w:rPr>
              <w:t>Объектов за один запрос</w:t>
            </w:r>
          </w:p>
        </w:tc>
        <w:tc>
          <w:tcPr>
            <w:tcW w:type="dxa" w:w="3061"/>
          </w:tcPr>
          <w:p>
            <w:pPr>
              <w:spacing w:line="240" w:lineRule="auto" w:before="40" w:after="40"/>
              <w:ind w:firstLine="0"/>
              <w:jc w:val="center"/>
            </w:pPr>
            <w:r>
              <w:rPr>
                <w:rFonts w:ascii="Times New Roman" w:hAnsi="Times New Roman" w:cs="Times New Roman" w:eastAsia="Times New Roman"/>
                <w:b w:val="0"/>
                <w:i w:val="0"/>
                <w:sz w:val="24"/>
              </w:rPr>
              <w:t>28</w:t>
            </w:r>
          </w:p>
        </w:tc>
        <w:tc>
          <w:tcPr>
            <w:tcW w:type="dxa" w:w="3628"/>
          </w:tcPr>
          <w:p>
            <w:pPr>
              <w:spacing w:line="240" w:lineRule="auto" w:before="40" w:after="40"/>
              <w:ind w:firstLine="0"/>
              <w:jc w:val="center"/>
            </w:pPr>
            <w:r>
              <w:rPr>
                <w:rFonts w:ascii="Times New Roman" w:hAnsi="Times New Roman" w:cs="Times New Roman" w:eastAsia="Times New Roman"/>
                <w:b w:val="0"/>
                <w:i w:val="0"/>
                <w:sz w:val="24"/>
              </w:rPr>
              <w:t>28</w:t>
            </w:r>
          </w:p>
        </w:tc>
      </w:tr>
      <w:tr>
        <w:tc>
          <w:tcPr>
            <w:tcW w:type="dxa" w:w="2381"/>
          </w:tcPr>
          <w:p>
            <w:pPr>
              <w:spacing w:line="240" w:lineRule="auto" w:before="40" w:after="40"/>
              <w:ind w:firstLine="0"/>
              <w:jc w:val="left"/>
            </w:pPr>
            <w:r>
              <w:rPr>
                <w:rFonts w:ascii="Times New Roman" w:hAnsi="Times New Roman" w:cs="Times New Roman" w:eastAsia="Times New Roman"/>
                <w:b w:val="0"/>
                <w:i w:val="0"/>
                <w:sz w:val="24"/>
              </w:rPr>
              <w:t>Число полей на объект</w:t>
            </w:r>
          </w:p>
        </w:tc>
        <w:tc>
          <w:tcPr>
            <w:tcW w:type="dxa" w:w="3061"/>
          </w:tcPr>
          <w:p>
            <w:pPr>
              <w:spacing w:line="240" w:lineRule="auto" w:before="40" w:after="40"/>
              <w:ind w:firstLine="0"/>
              <w:jc w:val="center"/>
            </w:pPr>
            <w:r>
              <w:rPr>
                <w:rFonts w:ascii="Times New Roman" w:hAnsi="Times New Roman" w:cs="Times New Roman" w:eastAsia="Times New Roman"/>
                <w:b w:val="0"/>
                <w:i w:val="0"/>
                <w:sz w:val="24"/>
              </w:rPr>
              <w:t>около 12</w:t>
            </w:r>
          </w:p>
        </w:tc>
        <w:tc>
          <w:tcPr>
            <w:tcW w:type="dxa" w:w="3628"/>
          </w:tcPr>
          <w:p>
            <w:pPr>
              <w:spacing w:line="240" w:lineRule="auto" w:before="40" w:after="40"/>
              <w:ind w:firstLine="0"/>
              <w:jc w:val="center"/>
            </w:pPr>
            <w:r>
              <w:rPr>
                <w:rFonts w:ascii="Times New Roman" w:hAnsi="Times New Roman" w:cs="Times New Roman" w:eastAsia="Times New Roman"/>
                <w:b w:val="0"/>
                <w:i w:val="0"/>
                <w:sz w:val="24"/>
              </w:rPr>
              <w:t>26 использовано</w:t>
            </w:r>
          </w:p>
        </w:tc>
      </w:tr>
      <w:tr>
        <w:tc>
          <w:tcPr>
            <w:tcW w:type="dxa" w:w="2381"/>
          </w:tcPr>
          <w:p>
            <w:pPr>
              <w:spacing w:line="240" w:lineRule="auto" w:before="40" w:after="40"/>
              <w:ind w:firstLine="0"/>
              <w:jc w:val="left"/>
            </w:pPr>
            <w:r>
              <w:rPr>
                <w:rFonts w:ascii="Times New Roman" w:hAnsi="Times New Roman" w:cs="Times New Roman" w:eastAsia="Times New Roman"/>
                <w:b w:val="0"/>
                <w:i w:val="0"/>
                <w:sz w:val="24"/>
              </w:rPr>
              <w:t>Дополнительные поля</w:t>
            </w:r>
          </w:p>
        </w:tc>
        <w:tc>
          <w:tcPr>
            <w:tcW w:type="dxa" w:w="3061"/>
          </w:tcPr>
          <w:p>
            <w:pPr>
              <w:spacing w:line="240" w:lineRule="auto" w:before="40" w:after="40"/>
              <w:ind w:firstLine="0"/>
              <w:jc w:val="center"/>
            </w:pPr>
            <w:r>
              <w:rPr>
                <w:rFonts w:ascii="Times New Roman" w:hAnsi="Times New Roman" w:cs="Times New Roman" w:eastAsia="Times New Roman"/>
                <w:b w:val="0"/>
                <w:i w:val="0"/>
                <w:sz w:val="24"/>
              </w:rPr>
              <w:t>нет</w:t>
            </w:r>
          </w:p>
        </w:tc>
        <w:tc>
          <w:tcPr>
            <w:tcW w:type="dxa" w:w="3628"/>
          </w:tcPr>
          <w:p>
            <w:pPr>
              <w:spacing w:line="240" w:lineRule="auto" w:before="40" w:after="40"/>
              <w:ind w:firstLine="0"/>
              <w:jc w:val="center"/>
            </w:pPr>
            <w:r>
              <w:rPr>
                <w:rFonts w:ascii="Times New Roman" w:hAnsi="Times New Roman" w:cs="Times New Roman" w:eastAsia="Times New Roman"/>
                <w:b w:val="0"/>
                <w:i w:val="0"/>
                <w:sz w:val="24"/>
              </w:rPr>
              <w:t>год постройки, материал стен, координаты, залог, коммунальные платежи, застройщик</w:t>
            </w:r>
          </w:p>
        </w:tc>
      </w:tr>
      <w:tr>
        <w:tc>
          <w:tcPr>
            <w:tcW w:type="dxa" w:w="2381"/>
          </w:tcPr>
          <w:p>
            <w:pPr>
              <w:spacing w:line="240" w:lineRule="auto" w:before="40" w:after="40"/>
              <w:ind w:firstLine="0"/>
              <w:jc w:val="left"/>
            </w:pPr>
            <w:r>
              <w:rPr>
                <w:rFonts w:ascii="Times New Roman" w:hAnsi="Times New Roman" w:cs="Times New Roman" w:eastAsia="Times New Roman"/>
                <w:b w:val="0"/>
                <w:i w:val="0"/>
                <w:sz w:val="24"/>
              </w:rPr>
              <w:t>Скорость</w:t>
            </w:r>
          </w:p>
        </w:tc>
        <w:tc>
          <w:tcPr>
            <w:tcW w:type="dxa" w:w="3061"/>
          </w:tcPr>
          <w:p>
            <w:pPr>
              <w:spacing w:line="240" w:lineRule="auto" w:before="40" w:after="40"/>
              <w:ind w:firstLine="0"/>
              <w:jc w:val="center"/>
            </w:pPr>
            <w:r>
              <w:rPr>
                <w:rFonts w:ascii="Times New Roman" w:hAnsi="Times New Roman" w:cs="Times New Roman" w:eastAsia="Times New Roman"/>
                <w:b w:val="0"/>
                <w:i w:val="0"/>
                <w:sz w:val="24"/>
              </w:rPr>
              <w:t>Ниже: нужен запрос на карточку</w:t>
            </w:r>
          </w:p>
        </w:tc>
        <w:tc>
          <w:tcPr>
            <w:tcW w:type="dxa" w:w="3628"/>
          </w:tcPr>
          <w:p>
            <w:pPr>
              <w:spacing w:line="240" w:lineRule="auto" w:before="40" w:after="40"/>
              <w:ind w:firstLine="0"/>
              <w:jc w:val="center"/>
            </w:pPr>
            <w:r>
              <w:rPr>
                <w:rFonts w:ascii="Times New Roman" w:hAnsi="Times New Roman" w:cs="Times New Roman" w:eastAsia="Times New Roman"/>
                <w:b w:val="0"/>
                <w:i w:val="0"/>
                <w:sz w:val="24"/>
              </w:rPr>
              <w:t>Выше</w:t>
            </w:r>
          </w:p>
        </w:tc>
      </w:tr>
    </w:tbl>
    <w:p>
      <w:pPr>
        <w:spacing w:line="360" w:lineRule="auto" w:before="0" w:after="0"/>
        <w:ind w:firstLine="709"/>
        <w:jc w:val="both"/>
      </w:pPr>
      <w:r>
        <w:rPr>
          <w:rFonts w:ascii="Times New Roman" w:hAnsi="Times New Roman" w:cs="Times New Roman" w:eastAsia="Times New Roman"/>
          <w:b w:val="0"/>
          <w:i w:val="0"/>
          <w:sz w:val="28"/>
        </w:rPr>
        <w:t>Для работы выбран второй способ. Используется адрес api.cian.ru/search-offers/v2/search-offers-desktop/, принимающий параметры поиска в теле запроса. Такой подход дал примерно вдвое больше признаков на каждое объявление и не зависит от оформления сайта.</w:t>
      </w:r>
    </w:p>
    <w:p>
      <w:pPr>
        <w:pStyle w:val="Heading2"/>
        <w:keepNext/>
        <w:spacing w:line="360" w:lineRule="auto" w:before="0" w:after="120"/>
        <w:ind w:firstLine="709"/>
        <w:jc w:val="left"/>
      </w:pPr>
      <w:r>
        <w:rPr>
          <w:rFonts w:ascii="Times New Roman" w:hAnsi="Times New Roman" w:cs="Times New Roman" w:eastAsia="Times New Roman"/>
          <w:b/>
          <w:i w:val="0"/>
          <w:color w:val="000000"/>
          <w:sz w:val="28"/>
        </w:rPr>
        <w:t>1.3 Использованные библиотеки</w:t>
      </w:r>
    </w:p>
    <w:p>
      <w:pPr>
        <w:spacing w:line="360" w:lineRule="auto" w:before="0" w:after="0"/>
        <w:ind w:firstLine="709"/>
        <w:jc w:val="both"/>
      </w:pPr>
      <w:r>
        <w:rPr>
          <w:rFonts w:ascii="Times New Roman" w:hAnsi="Times New Roman" w:cs="Times New Roman" w:eastAsia="Times New Roman"/>
          <w:b w:val="0"/>
          <w:i w:val="0"/>
          <w:sz w:val="28"/>
        </w:rPr>
        <w:t>Программа написана на языке Python версии 3.11. Перечень использованных библиотек приведён в таблице 3.</w:t>
      </w:r>
    </w:p>
    <w:p>
      <w:pPr>
        <w:keepNext/>
        <w:spacing w:line="360" w:lineRule="auto" w:before="120" w:after="80"/>
        <w:ind w:firstLine="0"/>
        <w:jc w:val="center"/>
      </w:pPr>
      <w:r>
        <w:rPr>
          <w:rFonts w:ascii="Times New Roman" w:hAnsi="Times New Roman" w:cs="Times New Roman" w:eastAsia="Times New Roman"/>
          <w:b w:val="0"/>
          <w:i w:val="0"/>
          <w:sz w:val="24"/>
        </w:rPr>
        <w:t>Таблица 3 – Использованные библиотеки</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2041"/>
          </w:tcPr>
          <w:p>
            <w:pPr>
              <w:spacing w:line="240" w:lineRule="auto" w:before="40" w:after="40"/>
              <w:ind w:firstLine="0"/>
              <w:jc w:val="center"/>
            </w:pPr>
            <w:r>
              <w:rPr>
                <w:rFonts w:ascii="Times New Roman" w:hAnsi="Times New Roman" w:cs="Times New Roman" w:eastAsia="Times New Roman"/>
                <w:b/>
                <w:i w:val="0"/>
                <w:sz w:val="24"/>
              </w:rPr>
              <w:t>Библиотека</w:t>
            </w:r>
          </w:p>
        </w:tc>
        <w:tc>
          <w:tcPr>
            <w:tcW w:type="dxa" w:w="1474"/>
          </w:tcPr>
          <w:p>
            <w:pPr>
              <w:spacing w:line="240" w:lineRule="auto" w:before="40" w:after="40"/>
              <w:ind w:firstLine="0"/>
              <w:jc w:val="center"/>
            </w:pPr>
            <w:r>
              <w:rPr>
                <w:rFonts w:ascii="Times New Roman" w:hAnsi="Times New Roman" w:cs="Times New Roman" w:eastAsia="Times New Roman"/>
                <w:b/>
                <w:i w:val="0"/>
                <w:sz w:val="24"/>
              </w:rPr>
              <w:t>Версия</w:t>
            </w:r>
          </w:p>
        </w:tc>
        <w:tc>
          <w:tcPr>
            <w:tcW w:type="dxa" w:w="5556"/>
          </w:tcPr>
          <w:p>
            <w:pPr>
              <w:spacing w:line="240" w:lineRule="auto" w:before="40" w:after="40"/>
              <w:ind w:firstLine="0"/>
              <w:jc w:val="center"/>
            </w:pPr>
            <w:r>
              <w:rPr>
                <w:rFonts w:ascii="Times New Roman" w:hAnsi="Times New Roman" w:cs="Times New Roman" w:eastAsia="Times New Roman"/>
                <w:b/>
                <w:i w:val="0"/>
                <w:sz w:val="24"/>
              </w:rPr>
              <w:t>Назначение</w:t>
            </w:r>
          </w:p>
        </w:tc>
      </w:tr>
      <w:tr>
        <w:tc>
          <w:tcPr>
            <w:tcW w:type="dxa" w:w="2041"/>
          </w:tcPr>
          <w:p>
            <w:pPr>
              <w:spacing w:line="240" w:lineRule="auto" w:before="40" w:after="40"/>
              <w:ind w:firstLine="0"/>
              <w:jc w:val="left"/>
            </w:pPr>
            <w:r>
              <w:rPr>
                <w:rFonts w:ascii="Times New Roman" w:hAnsi="Times New Roman" w:cs="Times New Roman" w:eastAsia="Times New Roman"/>
                <w:b w:val="0"/>
                <w:i w:val="0"/>
                <w:sz w:val="24"/>
              </w:rPr>
              <w:t>curl_cffi</w:t>
            </w:r>
          </w:p>
        </w:tc>
        <w:tc>
          <w:tcPr>
            <w:tcW w:type="dxa" w:w="1474"/>
          </w:tcPr>
          <w:p>
            <w:pPr>
              <w:spacing w:line="240" w:lineRule="auto" w:before="40" w:after="40"/>
              <w:ind w:firstLine="0"/>
              <w:jc w:val="center"/>
            </w:pPr>
            <w:r>
              <w:rPr>
                <w:rFonts w:ascii="Times New Roman" w:hAnsi="Times New Roman" w:cs="Times New Roman" w:eastAsia="Times New Roman"/>
                <w:b w:val="0"/>
                <w:i w:val="0"/>
                <w:sz w:val="24"/>
              </w:rPr>
              <w:t>0.15.0</w:t>
            </w:r>
          </w:p>
        </w:tc>
        <w:tc>
          <w:tcPr>
            <w:tcW w:type="dxa" w:w="5556"/>
          </w:tcPr>
          <w:p>
            <w:pPr>
              <w:spacing w:line="240" w:lineRule="auto" w:before="40" w:after="40"/>
              <w:ind w:firstLine="0"/>
              <w:jc w:val="center"/>
            </w:pPr>
            <w:r>
              <w:rPr>
                <w:rFonts w:ascii="Times New Roman" w:hAnsi="Times New Roman" w:cs="Times New Roman" w:eastAsia="Times New Roman"/>
                <w:b w:val="0"/>
                <w:i w:val="0"/>
                <w:sz w:val="24"/>
              </w:rPr>
              <w:t>Выполнение HTTP-запросов с имитацией браузера</w:t>
            </w:r>
          </w:p>
        </w:tc>
      </w:tr>
      <w:tr>
        <w:tc>
          <w:tcPr>
            <w:tcW w:type="dxa" w:w="2041"/>
          </w:tcPr>
          <w:p>
            <w:pPr>
              <w:spacing w:line="240" w:lineRule="auto" w:before="40" w:after="40"/>
              <w:ind w:firstLine="0"/>
              <w:jc w:val="left"/>
            </w:pPr>
            <w:r>
              <w:rPr>
                <w:rFonts w:ascii="Times New Roman" w:hAnsi="Times New Roman" w:cs="Times New Roman" w:eastAsia="Times New Roman"/>
                <w:b w:val="0"/>
                <w:i w:val="0"/>
                <w:sz w:val="24"/>
              </w:rPr>
              <w:t>pandas</w:t>
            </w:r>
          </w:p>
        </w:tc>
        <w:tc>
          <w:tcPr>
            <w:tcW w:type="dxa" w:w="1474"/>
          </w:tcPr>
          <w:p>
            <w:pPr>
              <w:spacing w:line="240" w:lineRule="auto" w:before="40" w:after="40"/>
              <w:ind w:firstLine="0"/>
              <w:jc w:val="center"/>
            </w:pPr>
            <w:r>
              <w:rPr>
                <w:rFonts w:ascii="Times New Roman" w:hAnsi="Times New Roman" w:cs="Times New Roman" w:eastAsia="Times New Roman"/>
                <w:b w:val="0"/>
                <w:i w:val="0"/>
                <w:sz w:val="24"/>
              </w:rPr>
              <w:t>3.0.3</w:t>
            </w:r>
          </w:p>
        </w:tc>
        <w:tc>
          <w:tcPr>
            <w:tcW w:type="dxa" w:w="5556"/>
          </w:tcPr>
          <w:p>
            <w:pPr>
              <w:spacing w:line="240" w:lineRule="auto" w:before="40" w:after="40"/>
              <w:ind w:firstLine="0"/>
              <w:jc w:val="center"/>
            </w:pPr>
            <w:r>
              <w:rPr>
                <w:rFonts w:ascii="Times New Roman" w:hAnsi="Times New Roman" w:cs="Times New Roman" w:eastAsia="Times New Roman"/>
                <w:b w:val="0"/>
                <w:i w:val="0"/>
                <w:sz w:val="24"/>
              </w:rPr>
              <w:t>Хранение и обработка табличных данных</w:t>
            </w:r>
          </w:p>
        </w:tc>
      </w:tr>
      <w:tr>
        <w:tc>
          <w:tcPr>
            <w:tcW w:type="dxa" w:w="2041"/>
          </w:tcPr>
          <w:p>
            <w:pPr>
              <w:spacing w:line="240" w:lineRule="auto" w:before="40" w:after="40"/>
              <w:ind w:firstLine="0"/>
              <w:jc w:val="left"/>
            </w:pPr>
            <w:r>
              <w:rPr>
                <w:rFonts w:ascii="Times New Roman" w:hAnsi="Times New Roman" w:cs="Times New Roman" w:eastAsia="Times New Roman"/>
                <w:b w:val="0"/>
                <w:i w:val="0"/>
                <w:sz w:val="24"/>
              </w:rPr>
              <w:t>matplotlib</w:t>
            </w:r>
          </w:p>
        </w:tc>
        <w:tc>
          <w:tcPr>
            <w:tcW w:type="dxa" w:w="1474"/>
          </w:tcPr>
          <w:p>
            <w:pPr>
              <w:spacing w:line="240" w:lineRule="auto" w:before="40" w:after="40"/>
              <w:ind w:firstLine="0"/>
              <w:jc w:val="center"/>
            </w:pPr>
            <w:r>
              <w:rPr>
                <w:rFonts w:ascii="Times New Roman" w:hAnsi="Times New Roman" w:cs="Times New Roman" w:eastAsia="Times New Roman"/>
                <w:b w:val="0"/>
                <w:i w:val="0"/>
                <w:sz w:val="24"/>
              </w:rPr>
              <w:t>3.10.9</w:t>
            </w:r>
          </w:p>
        </w:tc>
        <w:tc>
          <w:tcPr>
            <w:tcW w:type="dxa" w:w="5556"/>
          </w:tcPr>
          <w:p>
            <w:pPr>
              <w:spacing w:line="240" w:lineRule="auto" w:before="40" w:after="40"/>
              <w:ind w:firstLine="0"/>
              <w:jc w:val="center"/>
            </w:pPr>
            <w:r>
              <w:rPr>
                <w:rFonts w:ascii="Times New Roman" w:hAnsi="Times New Roman" w:cs="Times New Roman" w:eastAsia="Times New Roman"/>
                <w:b w:val="0"/>
                <w:i w:val="0"/>
                <w:sz w:val="24"/>
              </w:rPr>
              <w:t>Построение графиков и диаграмм</w:t>
            </w:r>
          </w:p>
        </w:tc>
      </w:tr>
      <w:tr>
        <w:tc>
          <w:tcPr>
            <w:tcW w:type="dxa" w:w="2041"/>
          </w:tcPr>
          <w:p>
            <w:pPr>
              <w:spacing w:line="240" w:lineRule="auto" w:before="40" w:after="40"/>
              <w:ind w:firstLine="0"/>
              <w:jc w:val="left"/>
            </w:pPr>
            <w:r>
              <w:rPr>
                <w:rFonts w:ascii="Times New Roman" w:hAnsi="Times New Roman" w:cs="Times New Roman" w:eastAsia="Times New Roman"/>
                <w:b w:val="0"/>
                <w:i w:val="0"/>
                <w:sz w:val="24"/>
              </w:rPr>
              <w:t>NumPy</w:t>
            </w:r>
          </w:p>
        </w:tc>
        <w:tc>
          <w:tcPr>
            <w:tcW w:type="dxa" w:w="1474"/>
          </w:tcPr>
          <w:p>
            <w:pPr>
              <w:spacing w:line="240" w:lineRule="auto" w:before="40" w:after="40"/>
              <w:ind w:firstLine="0"/>
              <w:jc w:val="center"/>
            </w:pPr>
            <w:r>
              <w:rPr>
                <w:rFonts w:ascii="Times New Roman" w:hAnsi="Times New Roman" w:cs="Times New Roman" w:eastAsia="Times New Roman"/>
                <w:b w:val="0"/>
                <w:i w:val="0"/>
                <w:sz w:val="24"/>
              </w:rPr>
              <w:t>2.4.5</w:t>
            </w:r>
          </w:p>
        </w:tc>
        <w:tc>
          <w:tcPr>
            <w:tcW w:type="dxa" w:w="5556"/>
          </w:tcPr>
          <w:p>
            <w:pPr>
              <w:spacing w:line="240" w:lineRule="auto" w:before="40" w:after="40"/>
              <w:ind w:firstLine="0"/>
              <w:jc w:val="center"/>
            </w:pPr>
            <w:r>
              <w:rPr>
                <w:rFonts w:ascii="Times New Roman" w:hAnsi="Times New Roman" w:cs="Times New Roman" w:eastAsia="Times New Roman"/>
                <w:b w:val="0"/>
                <w:i w:val="0"/>
                <w:sz w:val="24"/>
              </w:rPr>
              <w:t>Численные расчёты, работа с массивами</w:t>
            </w:r>
          </w:p>
        </w:tc>
      </w:tr>
      <w:tr>
        <w:tc>
          <w:tcPr>
            <w:tcW w:type="dxa" w:w="2041"/>
          </w:tcPr>
          <w:p>
            <w:pPr>
              <w:spacing w:line="240" w:lineRule="auto" w:before="40" w:after="40"/>
              <w:ind w:firstLine="0"/>
              <w:jc w:val="left"/>
            </w:pPr>
            <w:r>
              <w:rPr>
                <w:rFonts w:ascii="Times New Roman" w:hAnsi="Times New Roman" w:cs="Times New Roman" w:eastAsia="Times New Roman"/>
                <w:b w:val="0"/>
                <w:i w:val="0"/>
                <w:sz w:val="24"/>
              </w:rPr>
              <w:t>openpyxl</w:t>
            </w:r>
          </w:p>
        </w:tc>
        <w:tc>
          <w:tcPr>
            <w:tcW w:type="dxa" w:w="1474"/>
          </w:tcPr>
          <w:p>
            <w:pPr>
              <w:spacing w:line="240" w:lineRule="auto" w:before="40" w:after="40"/>
              <w:ind w:firstLine="0"/>
              <w:jc w:val="center"/>
            </w:pPr>
            <w:r>
              <w:rPr>
                <w:rFonts w:ascii="Times New Roman" w:hAnsi="Times New Roman" w:cs="Times New Roman" w:eastAsia="Times New Roman"/>
                <w:b w:val="0"/>
                <w:i w:val="0"/>
                <w:sz w:val="24"/>
              </w:rPr>
              <w:t>3.1.5</w:t>
            </w:r>
          </w:p>
        </w:tc>
        <w:tc>
          <w:tcPr>
            <w:tcW w:type="dxa" w:w="5556"/>
          </w:tcPr>
          <w:p>
            <w:pPr>
              <w:spacing w:line="240" w:lineRule="auto" w:before="40" w:after="40"/>
              <w:ind w:firstLine="0"/>
              <w:jc w:val="center"/>
            </w:pPr>
            <w:r>
              <w:rPr>
                <w:rFonts w:ascii="Times New Roman" w:hAnsi="Times New Roman" w:cs="Times New Roman" w:eastAsia="Times New Roman"/>
                <w:b w:val="0"/>
                <w:i w:val="0"/>
                <w:sz w:val="24"/>
              </w:rPr>
              <w:t>Выгрузка результатов в формат Excel</w:t>
            </w:r>
          </w:p>
        </w:tc>
      </w:tr>
      <w:tr>
        <w:tc>
          <w:tcPr>
            <w:tcW w:type="dxa" w:w="2041"/>
          </w:tcPr>
          <w:p>
            <w:pPr>
              <w:spacing w:line="240" w:lineRule="auto" w:before="40" w:after="40"/>
              <w:ind w:firstLine="0"/>
              <w:jc w:val="left"/>
            </w:pPr>
            <w:r>
              <w:rPr>
                <w:rFonts w:ascii="Times New Roman" w:hAnsi="Times New Roman" w:cs="Times New Roman" w:eastAsia="Times New Roman"/>
                <w:b w:val="0"/>
                <w:i w:val="0"/>
                <w:sz w:val="24"/>
              </w:rPr>
              <w:t>time</w:t>
            </w:r>
          </w:p>
        </w:tc>
        <w:tc>
          <w:tcPr>
            <w:tcW w:type="dxa" w:w="1474"/>
          </w:tcPr>
          <w:p>
            <w:pPr>
              <w:spacing w:line="240" w:lineRule="auto" w:before="40" w:after="40"/>
              <w:ind w:firstLine="0"/>
              <w:jc w:val="center"/>
            </w:pPr>
            <w:r>
              <w:rPr>
                <w:rFonts w:ascii="Times New Roman" w:hAnsi="Times New Roman" w:cs="Times New Roman" w:eastAsia="Times New Roman"/>
                <w:b w:val="0"/>
                <w:i w:val="0"/>
                <w:sz w:val="24"/>
              </w:rPr>
              <w:t>встроенная</w:t>
            </w:r>
          </w:p>
        </w:tc>
        <w:tc>
          <w:tcPr>
            <w:tcW w:type="dxa" w:w="5556"/>
          </w:tcPr>
          <w:p>
            <w:pPr>
              <w:spacing w:line="240" w:lineRule="auto" w:before="40" w:after="40"/>
              <w:ind w:firstLine="0"/>
              <w:jc w:val="center"/>
            </w:pPr>
            <w:r>
              <w:rPr>
                <w:rFonts w:ascii="Times New Roman" w:hAnsi="Times New Roman" w:cs="Times New Roman" w:eastAsia="Times New Roman"/>
                <w:b w:val="0"/>
                <w:i w:val="0"/>
                <w:sz w:val="24"/>
              </w:rPr>
              <w:t>Задержки между запросами к серверу</w:t>
            </w:r>
          </w:p>
        </w:tc>
      </w:tr>
      <w:tr>
        <w:tc>
          <w:tcPr>
            <w:tcW w:type="dxa" w:w="2041"/>
          </w:tcPr>
          <w:p>
            <w:pPr>
              <w:spacing w:line="240" w:lineRule="auto" w:before="40" w:after="40"/>
              <w:ind w:firstLine="0"/>
              <w:jc w:val="left"/>
            </w:pPr>
            <w:r>
              <w:rPr>
                <w:rFonts w:ascii="Times New Roman" w:hAnsi="Times New Roman" w:cs="Times New Roman" w:eastAsia="Times New Roman"/>
                <w:b w:val="0"/>
                <w:i w:val="0"/>
                <w:sz w:val="24"/>
              </w:rPr>
              <w:t>json</w:t>
            </w:r>
          </w:p>
        </w:tc>
        <w:tc>
          <w:tcPr>
            <w:tcW w:type="dxa" w:w="1474"/>
          </w:tcPr>
          <w:p>
            <w:pPr>
              <w:spacing w:line="240" w:lineRule="auto" w:before="40" w:after="40"/>
              <w:ind w:firstLine="0"/>
              <w:jc w:val="center"/>
            </w:pPr>
            <w:r>
              <w:rPr>
                <w:rFonts w:ascii="Times New Roman" w:hAnsi="Times New Roman" w:cs="Times New Roman" w:eastAsia="Times New Roman"/>
                <w:b w:val="0"/>
                <w:i w:val="0"/>
                <w:sz w:val="24"/>
              </w:rPr>
              <w:t>встроенная</w:t>
            </w:r>
          </w:p>
        </w:tc>
        <w:tc>
          <w:tcPr>
            <w:tcW w:type="dxa" w:w="5556"/>
          </w:tcPr>
          <w:p>
            <w:pPr>
              <w:spacing w:line="240" w:lineRule="auto" w:before="40" w:after="40"/>
              <w:ind w:firstLine="0"/>
              <w:jc w:val="center"/>
            </w:pPr>
            <w:r>
              <w:rPr>
                <w:rFonts w:ascii="Times New Roman" w:hAnsi="Times New Roman" w:cs="Times New Roman" w:eastAsia="Times New Roman"/>
                <w:b w:val="0"/>
                <w:i w:val="0"/>
                <w:sz w:val="24"/>
              </w:rPr>
              <w:t>Разбор и сохранение ответов сервера</w:t>
            </w:r>
          </w:p>
        </w:tc>
      </w:tr>
      <w:tr>
        <w:tc>
          <w:tcPr>
            <w:tcW w:type="dxa" w:w="2041"/>
          </w:tcPr>
          <w:p>
            <w:pPr>
              <w:spacing w:line="240" w:lineRule="auto" w:before="40" w:after="40"/>
              <w:ind w:firstLine="0"/>
              <w:jc w:val="left"/>
            </w:pPr>
            <w:r>
              <w:rPr>
                <w:rFonts w:ascii="Times New Roman" w:hAnsi="Times New Roman" w:cs="Times New Roman" w:eastAsia="Times New Roman"/>
                <w:b w:val="0"/>
                <w:i w:val="0"/>
                <w:sz w:val="24"/>
              </w:rPr>
              <w:t>argparse</w:t>
            </w:r>
          </w:p>
        </w:tc>
        <w:tc>
          <w:tcPr>
            <w:tcW w:type="dxa" w:w="1474"/>
          </w:tcPr>
          <w:p>
            <w:pPr>
              <w:spacing w:line="240" w:lineRule="auto" w:before="40" w:after="40"/>
              <w:ind w:firstLine="0"/>
              <w:jc w:val="center"/>
            </w:pPr>
            <w:r>
              <w:rPr>
                <w:rFonts w:ascii="Times New Roman" w:hAnsi="Times New Roman" w:cs="Times New Roman" w:eastAsia="Times New Roman"/>
                <w:b w:val="0"/>
                <w:i w:val="0"/>
                <w:sz w:val="24"/>
              </w:rPr>
              <w:t>встроенная</w:t>
            </w:r>
          </w:p>
        </w:tc>
        <w:tc>
          <w:tcPr>
            <w:tcW w:type="dxa" w:w="5556"/>
          </w:tcPr>
          <w:p>
            <w:pPr>
              <w:spacing w:line="240" w:lineRule="auto" w:before="40" w:after="40"/>
              <w:ind w:firstLine="0"/>
              <w:jc w:val="center"/>
            </w:pPr>
            <w:r>
              <w:rPr>
                <w:rFonts w:ascii="Times New Roman" w:hAnsi="Times New Roman" w:cs="Times New Roman" w:eastAsia="Times New Roman"/>
                <w:b w:val="0"/>
                <w:i w:val="0"/>
                <w:sz w:val="24"/>
              </w:rPr>
              <w:t>Обработка аргументов командной строки</w:t>
            </w:r>
          </w:p>
        </w:tc>
      </w:tr>
      <w:tr>
        <w:tc>
          <w:tcPr>
            <w:tcW w:type="dxa" w:w="2041"/>
          </w:tcPr>
          <w:p>
            <w:pPr>
              <w:spacing w:line="240" w:lineRule="auto" w:before="40" w:after="40"/>
              <w:ind w:firstLine="0"/>
              <w:jc w:val="left"/>
            </w:pPr>
            <w:r>
              <w:rPr>
                <w:rFonts w:ascii="Times New Roman" w:hAnsi="Times New Roman" w:cs="Times New Roman" w:eastAsia="Times New Roman"/>
                <w:b w:val="0"/>
                <w:i w:val="0"/>
                <w:sz w:val="24"/>
              </w:rPr>
              <w:t>pathlib</w:t>
            </w:r>
          </w:p>
        </w:tc>
        <w:tc>
          <w:tcPr>
            <w:tcW w:type="dxa" w:w="1474"/>
          </w:tcPr>
          <w:p>
            <w:pPr>
              <w:spacing w:line="240" w:lineRule="auto" w:before="40" w:after="40"/>
              <w:ind w:firstLine="0"/>
              <w:jc w:val="center"/>
            </w:pPr>
            <w:r>
              <w:rPr>
                <w:rFonts w:ascii="Times New Roman" w:hAnsi="Times New Roman" w:cs="Times New Roman" w:eastAsia="Times New Roman"/>
                <w:b w:val="0"/>
                <w:i w:val="0"/>
                <w:sz w:val="24"/>
              </w:rPr>
              <w:t>встроенная</w:t>
            </w:r>
          </w:p>
        </w:tc>
        <w:tc>
          <w:tcPr>
            <w:tcW w:type="dxa" w:w="5556"/>
          </w:tcPr>
          <w:p>
            <w:pPr>
              <w:spacing w:line="240" w:lineRule="auto" w:before="40" w:after="40"/>
              <w:ind w:firstLine="0"/>
              <w:jc w:val="center"/>
            </w:pPr>
            <w:r>
              <w:rPr>
                <w:rFonts w:ascii="Times New Roman" w:hAnsi="Times New Roman" w:cs="Times New Roman" w:eastAsia="Times New Roman"/>
                <w:b w:val="0"/>
                <w:i w:val="0"/>
                <w:sz w:val="24"/>
              </w:rPr>
              <w:t>Работа с путями к файлам</w:t>
            </w:r>
          </w:p>
        </w:tc>
      </w:tr>
    </w:tbl>
    <w:p>
      <w:pPr>
        <w:spacing w:line="360" w:lineRule="auto" w:before="0" w:after="0"/>
        <w:ind w:firstLine="709"/>
        <w:jc w:val="both"/>
      </w:pPr>
      <w:r>
        <w:rPr>
          <w:rFonts w:ascii="Times New Roman" w:hAnsi="Times New Roman" w:cs="Times New Roman" w:eastAsia="Times New Roman"/>
          <w:b w:val="0"/>
          <w:i w:val="0"/>
          <w:sz w:val="28"/>
        </w:rPr>
        <w:t>В задании в качестве основного инструмента запросов названа библиотека requests. От неё пришлось отказаться по причине, изложенной в подразделе 1.4. Библиотека BeautifulSoup, предназначенная для разбора HTML, не потребовалась: выбранный способ сбора возвращает данные уже структурированными. Запись в формат CSV выполняется средствами pandas, что равнозначно использованию встроенного модуля csv.</w:t>
      </w:r>
    </w:p>
    <w:p>
      <w:pPr>
        <w:pStyle w:val="Heading2"/>
        <w:keepNext/>
        <w:spacing w:line="360" w:lineRule="auto" w:before="0" w:after="120"/>
        <w:ind w:firstLine="709"/>
        <w:jc w:val="left"/>
      </w:pPr>
      <w:r>
        <w:rPr>
          <w:rFonts w:ascii="Times New Roman" w:hAnsi="Times New Roman" w:cs="Times New Roman" w:eastAsia="Times New Roman"/>
          <w:b/>
          <w:i w:val="0"/>
          <w:color w:val="000000"/>
          <w:sz w:val="28"/>
        </w:rPr>
        <w:t>1.4 Обход защиты от автоматических запросов</w:t>
      </w:r>
    </w:p>
    <w:p>
      <w:pPr>
        <w:spacing w:line="360" w:lineRule="auto" w:before="0" w:after="0"/>
        <w:ind w:firstLine="709"/>
        <w:jc w:val="both"/>
      </w:pPr>
      <w:r>
        <w:rPr>
          <w:rFonts w:ascii="Times New Roman" w:hAnsi="Times New Roman" w:cs="Times New Roman" w:eastAsia="Times New Roman"/>
          <w:b w:val="0"/>
          <w:i w:val="0"/>
          <w:sz w:val="28"/>
        </w:rPr>
        <w:t>Сайт ЦИАН отличает программу от человека на двух уровнях, и для успешного сбора данных потребовалось преодолеть оба.</w:t>
      </w:r>
    </w:p>
    <w:p>
      <w:pPr>
        <w:spacing w:line="360" w:lineRule="auto" w:before="0" w:after="0"/>
        <w:ind w:firstLine="709"/>
        <w:jc w:val="both"/>
      </w:pPr>
      <w:r>
        <w:rPr>
          <w:rFonts w:ascii="Times New Roman" w:hAnsi="Times New Roman" w:cs="Times New Roman" w:eastAsia="Times New Roman"/>
          <w:b w:val="0"/>
          <w:i w:val="0"/>
          <w:sz w:val="28"/>
        </w:rPr>
        <w:t>Первый уровень — HTTP-заголовки. Это служебные сведения, которые программа сообщает о себе серверу: тип клиента, предпочитаемый язык, адрес страницы, с которой отправлен запрос. Ключевым является заголовок User-Agent. Библиотека requests по умолчанию передаёт в нём строку вида python-requests/2.31.0, то есть прямо сообщает серверу, что запрос отправлен не браузером. Такие запросы отклоняются. Решение — задать заголовки настоящего браузера явно (рисунок 1).</w:t>
      </w:r>
    </w:p>
    <w:tbl>
      <w:tblPr>
        <w:tblStyle w:val="TableGrid"/>
        <w:tblW w:type="auto" w:w="0"/>
        <w:jc w:val="center"/>
        <w:tblLook w:firstColumn="1" w:firstRow="1" w:lastColumn="0" w:lastRow="0" w:noHBand="0" w:noVBand="1" w:val="04A0"/>
      </w:tblPr>
      <w:tblGrid>
        <w:gridCol w:w="9638"/>
      </w:tblGrid>
      <w:tr>
        <w:tc>
          <w:tcPr>
            <w:tcW w:type="dxa" w:w="9638"/>
          </w:tcPr>
          <w:p>
            <w:pPr>
              <w:spacing w:line="240" w:lineRule="auto" w:before="0" w:after="0"/>
              <w:ind w:firstLine="0"/>
              <w:jc w:val="left"/>
            </w:pPr>
            <w:r>
              <w:rPr>
                <w:rFonts w:ascii="Consolas" w:hAnsi="Consolas" w:cs="Consolas" w:eastAsia="Consolas"/>
                <w:b w:val="0"/>
                <w:i w:val="0"/>
                <w:sz w:val="20"/>
              </w:rPr>
              <w:t>USER_AGENT = ("Mozilla/5.0 (Windows NT 10.0; Win64; x64) "</w:t>
            </w:r>
          </w:p>
          <w:p>
            <w:pPr>
              <w:spacing w:line="240" w:lineRule="auto" w:before="0" w:after="0"/>
              <w:ind w:firstLine="0"/>
              <w:jc w:val="left"/>
            </w:pPr>
            <w:r>
              <w:rPr>
                <w:rFonts w:ascii="Consolas" w:hAnsi="Consolas" w:cs="Consolas" w:eastAsia="Consolas"/>
                <w:b w:val="0"/>
                <w:i w:val="0"/>
                <w:sz w:val="20"/>
              </w:rPr>
              <w:t xml:space="preserve">              "AppleWebKit/537.36 (KHTML, like Gecko) "</w:t>
            </w:r>
          </w:p>
          <w:p>
            <w:pPr>
              <w:spacing w:line="240" w:lineRule="auto" w:before="0" w:after="0"/>
              <w:ind w:firstLine="0"/>
              <w:jc w:val="left"/>
            </w:pPr>
            <w:r>
              <w:rPr>
                <w:rFonts w:ascii="Consolas" w:hAnsi="Consolas" w:cs="Consolas" w:eastAsia="Consolas"/>
                <w:b w:val="0"/>
                <w:i w:val="0"/>
                <w:sz w:val="20"/>
              </w:rPr>
              <w:t xml:space="preserve">              "Chrome/131.0.0.0 Safari/537.36")</w:t>
            </w:r>
          </w:p>
          <w:p>
            <w:pPr>
              <w:spacing w:line="240" w:lineRule="auto" w:before="0" w:after="0"/>
              <w:ind w:firstLine="0"/>
              <w:jc w:val="left"/>
            </w:pPr>
            <w:r>
              <w:rPr>
                <w:rFonts w:ascii="Consolas" w:hAnsi="Consolas" w:cs="Consolas" w:eastAsia="Consolas"/>
                <w:b w:val="0"/>
                <w:i w:val="0"/>
                <w:sz w:val="20"/>
              </w:rPr>
              <w:t xml:space="preserve"> </w:t>
            </w:r>
          </w:p>
          <w:p>
            <w:pPr>
              <w:spacing w:line="240" w:lineRule="auto" w:before="0" w:after="0"/>
              <w:ind w:firstLine="0"/>
              <w:jc w:val="left"/>
            </w:pPr>
            <w:r>
              <w:rPr>
                <w:rFonts w:ascii="Consolas" w:hAnsi="Consolas" w:cs="Consolas" w:eastAsia="Consolas"/>
                <w:b w:val="0"/>
                <w:i w:val="0"/>
                <w:sz w:val="20"/>
              </w:rPr>
              <w:t>HEADERS = {</w:t>
            </w:r>
          </w:p>
          <w:p>
            <w:pPr>
              <w:spacing w:line="240" w:lineRule="auto" w:before="0" w:after="0"/>
              <w:ind w:firstLine="0"/>
              <w:jc w:val="left"/>
            </w:pPr>
            <w:r>
              <w:rPr>
                <w:rFonts w:ascii="Consolas" w:hAnsi="Consolas" w:cs="Consolas" w:eastAsia="Consolas"/>
                <w:b w:val="0"/>
                <w:i w:val="0"/>
                <w:sz w:val="20"/>
              </w:rPr>
              <w:t xml:space="preserve">    "User-Agent": USER_AGENT,            # кем представляемся серверу</w:t>
            </w:r>
          </w:p>
          <w:p>
            <w:pPr>
              <w:spacing w:line="240" w:lineRule="auto" w:before="0" w:after="0"/>
              <w:ind w:firstLine="0"/>
              <w:jc w:val="left"/>
            </w:pPr>
            <w:r>
              <w:rPr>
                <w:rFonts w:ascii="Consolas" w:hAnsi="Consolas" w:cs="Consolas" w:eastAsia="Consolas"/>
                <w:b w:val="0"/>
                <w:i w:val="0"/>
                <w:sz w:val="20"/>
              </w:rPr>
              <w:t xml:space="preserve">    "Content-Type": "application/json",  # тело запроса - JSON</w:t>
            </w:r>
          </w:p>
          <w:p>
            <w:pPr>
              <w:spacing w:line="240" w:lineRule="auto" w:before="0" w:after="0"/>
              <w:ind w:firstLine="0"/>
              <w:jc w:val="left"/>
            </w:pPr>
            <w:r>
              <w:rPr>
                <w:rFonts w:ascii="Consolas" w:hAnsi="Consolas" w:cs="Consolas" w:eastAsia="Consolas"/>
                <w:b w:val="0"/>
                <w:i w:val="0"/>
                <w:sz w:val="20"/>
              </w:rPr>
              <w:t xml:space="preserve">    "Accept": "*/*",</w:t>
            </w:r>
          </w:p>
          <w:p>
            <w:pPr>
              <w:spacing w:line="240" w:lineRule="auto" w:before="0" w:after="0"/>
              <w:ind w:firstLine="0"/>
              <w:jc w:val="left"/>
            </w:pPr>
            <w:r>
              <w:rPr>
                <w:rFonts w:ascii="Consolas" w:hAnsi="Consolas" w:cs="Consolas" w:eastAsia="Consolas"/>
                <w:b w:val="0"/>
                <w:i w:val="0"/>
                <w:sz w:val="20"/>
              </w:rPr>
              <w:t xml:space="preserve">    "Accept-Language": "ru-RU,ru;q=0.9",</w:t>
            </w:r>
          </w:p>
          <w:p>
            <w:pPr>
              <w:spacing w:line="240" w:lineRule="auto" w:before="0" w:after="0"/>
              <w:ind w:firstLine="0"/>
              <w:jc w:val="left"/>
            </w:pPr>
            <w:r>
              <w:rPr>
                <w:rFonts w:ascii="Consolas" w:hAnsi="Consolas" w:cs="Consolas" w:eastAsia="Consolas"/>
                <w:b w:val="0"/>
                <w:i w:val="0"/>
                <w:sz w:val="20"/>
              </w:rPr>
              <w:t xml:space="preserve">    "Origin": "https://www.cian.ru",     # откуда пришёл запрос</w:t>
            </w:r>
          </w:p>
          <w:p>
            <w:pPr>
              <w:spacing w:line="240" w:lineRule="auto" w:before="0" w:after="0"/>
              <w:ind w:firstLine="0"/>
              <w:jc w:val="left"/>
            </w:pPr>
            <w:r>
              <w:rPr>
                <w:rFonts w:ascii="Consolas" w:hAnsi="Consolas" w:cs="Consolas" w:eastAsia="Consolas"/>
                <w:b w:val="0"/>
                <w:i w:val="0"/>
                <w:sz w:val="20"/>
              </w:rPr>
              <w:t xml:space="preserve">    "Referer": "https://www.cian.ru/",   # страница, с которой он отправлен</w:t>
            </w:r>
          </w:p>
          <w:p>
            <w:pPr>
              <w:spacing w:line="240" w:lineRule="auto" w:before="0" w:after="0"/>
              <w:ind w:firstLine="0"/>
              <w:jc w:val="left"/>
            </w:pPr>
            <w:r>
              <w:rPr>
                <w:rFonts w:ascii="Consolas" w:hAnsi="Consolas" w:cs="Consolas" w:eastAsia="Consolas"/>
                <w:b w:val="0"/>
                <w:i w:val="0"/>
                <w:sz w:val="20"/>
              </w:rPr>
              <w:t>}</w:t>
            </w:r>
          </w:p>
        </w:tc>
      </w:tr>
    </w:tbl>
    <w:p>
      <w:pPr>
        <w:spacing w:line="360" w:lineRule="auto" w:before="0" w:after="120"/>
        <w:ind w:firstLine="0"/>
        <w:jc w:val="center"/>
      </w:pPr>
      <w:r>
        <w:rPr>
          <w:rFonts w:ascii="Times New Roman" w:hAnsi="Times New Roman" w:cs="Times New Roman" w:eastAsia="Times New Roman"/>
          <w:b w:val="0"/>
          <w:i w:val="0"/>
          <w:sz w:val="24"/>
        </w:rPr>
        <w:t>Рисунок 1 – Задание заголовков браузера</w:t>
      </w:r>
    </w:p>
    <w:p>
      <w:pPr>
        <w:spacing w:line="360" w:lineRule="auto" w:before="0" w:after="0"/>
        <w:ind w:firstLine="709"/>
        <w:jc w:val="both"/>
      </w:pPr>
      <w:r>
        <w:rPr>
          <w:rFonts w:ascii="Times New Roman" w:hAnsi="Times New Roman" w:cs="Times New Roman" w:eastAsia="Times New Roman"/>
          <w:b w:val="0"/>
          <w:i w:val="0"/>
          <w:sz w:val="28"/>
        </w:rPr>
        <w:t>Второй уровень — так называемый TLS-отпечаток, известный также как JA3. При установлении защищённого соединения клиент передаёт серверу список поддерживаемых алгоритмов шифрования и расширений протокола в определённой последовательности. У браузера Chrome этот набор один, у библиотеки requests, работающей через OpenSSL, — совершенно другой. Сервер вычисляет по нему характерную сигнатуру и обнаруживает противоречие: заголовки утверждают, что запрос отправлен браузером Chrome, тогда как соединение установлено иным программным обеспечением.</w:t>
      </w:r>
    </w:p>
    <w:p>
      <w:pPr>
        <w:spacing w:line="360" w:lineRule="auto" w:before="0" w:after="0"/>
        <w:ind w:firstLine="709"/>
        <w:jc w:val="both"/>
      </w:pPr>
      <w:r>
        <w:rPr>
          <w:rFonts w:ascii="Times New Roman" w:hAnsi="Times New Roman" w:cs="Times New Roman" w:eastAsia="Times New Roman"/>
          <w:b w:val="0"/>
          <w:i w:val="0"/>
          <w:sz w:val="28"/>
        </w:rPr>
        <w:t>Существенно, что подделать эту сигнатуру заголовками невозможно: она формируется на более низком уровне, до отправки каких-либо заголовков. По этой причине одного User-Agent недостаточно, и библиотека requests для данной задачи не подходит.</w:t>
      </w:r>
    </w:p>
    <w:p>
      <w:pPr>
        <w:spacing w:line="360" w:lineRule="auto" w:before="0" w:after="0"/>
        <w:ind w:firstLine="709"/>
        <w:jc w:val="both"/>
      </w:pPr>
      <w:r>
        <w:rPr>
          <w:rFonts w:ascii="Times New Roman" w:hAnsi="Times New Roman" w:cs="Times New Roman" w:eastAsia="Times New Roman"/>
          <w:b w:val="0"/>
          <w:i w:val="0"/>
          <w:sz w:val="28"/>
        </w:rPr>
        <w:t>Использована библиотека curl_cffi — надстройка над curl-impersonate, особой сборкой утилиты curl, которая устанавливает соединение в точности так же, как это делает браузер: тот же набор и порядок алгоритмов шифрования, те же расширения протокола TLS, те же настройки HTTP/2. Режим включается параметром impersonate со значением chrome, после чего сигнатура соединения становится неотличимой от браузерной. Таким образом, заголовки задаются программой, а совпадение TLS-отпечатка обеспечивает библиотека.</w:t>
      </w:r>
    </w:p>
    <w:p>
      <w:pPr>
        <w:pStyle w:val="Heading2"/>
        <w:keepNext/>
        <w:spacing w:line="360" w:lineRule="auto" w:before="0" w:after="120"/>
        <w:ind w:firstLine="709"/>
        <w:jc w:val="left"/>
      </w:pPr>
      <w:r>
        <w:rPr>
          <w:rFonts w:ascii="Times New Roman" w:hAnsi="Times New Roman" w:cs="Times New Roman" w:eastAsia="Times New Roman"/>
          <w:b/>
          <w:i w:val="0"/>
          <w:color w:val="000000"/>
          <w:sz w:val="28"/>
        </w:rPr>
        <w:t>1.5 Формирование запроса и фильтрация по району</w:t>
      </w:r>
    </w:p>
    <w:p>
      <w:pPr>
        <w:spacing w:line="360" w:lineRule="auto" w:before="0" w:after="0"/>
        <w:ind w:firstLine="709"/>
        <w:jc w:val="both"/>
      </w:pPr>
      <w:r>
        <w:rPr>
          <w:rFonts w:ascii="Times New Roman" w:hAnsi="Times New Roman" w:cs="Times New Roman" w:eastAsia="Times New Roman"/>
          <w:b w:val="0"/>
          <w:i w:val="0"/>
          <w:sz w:val="28"/>
        </w:rPr>
        <w:t>Параметры поиска передаются в теле запроса структурой jsonQuery. Функция формирования запроса приведена на рисунке 2.</w:t>
      </w:r>
    </w:p>
    <w:tbl>
      <w:tblPr>
        <w:tblStyle w:val="TableGrid"/>
        <w:tblW w:type="auto" w:w="0"/>
        <w:jc w:val="center"/>
        <w:tblLook w:firstColumn="1" w:firstRow="1" w:lastColumn="0" w:lastRow="0" w:noHBand="0" w:noVBand="1" w:val="04A0"/>
      </w:tblPr>
      <w:tblGrid>
        <w:gridCol w:w="9638"/>
      </w:tblGrid>
      <w:tr>
        <w:tc>
          <w:tcPr>
            <w:tcW w:type="dxa" w:w="9638"/>
          </w:tcPr>
          <w:p>
            <w:pPr>
              <w:spacing w:line="240" w:lineRule="auto" w:before="0" w:after="0"/>
              <w:ind w:firstLine="0"/>
              <w:jc w:val="left"/>
            </w:pPr>
            <w:r>
              <w:rPr>
                <w:rFonts w:ascii="Consolas" w:hAnsi="Consolas" w:cs="Consolas" w:eastAsia="Consolas"/>
                <w:b w:val="0"/>
                <w:i w:val="0"/>
                <w:sz w:val="20"/>
              </w:rPr>
              <w:t>def build_query(deal, rooms, geo_id, page=1, geo_type="district"):</w:t>
            </w:r>
          </w:p>
          <w:p>
            <w:pPr>
              <w:spacing w:line="240" w:lineRule="auto" w:before="0" w:after="0"/>
              <w:ind w:firstLine="0"/>
              <w:jc w:val="left"/>
            </w:pPr>
            <w:r>
              <w:rPr>
                <w:rFonts w:ascii="Consolas" w:hAnsi="Consolas" w:cs="Consolas" w:eastAsia="Consolas"/>
                <w:b w:val="0"/>
                <w:i w:val="0"/>
                <w:sz w:val="20"/>
              </w:rPr>
              <w:t xml:space="preserve">    query = {</w:t>
            </w:r>
          </w:p>
          <w:p>
            <w:pPr>
              <w:spacing w:line="240" w:lineRule="auto" w:before="0" w:after="0"/>
              <w:ind w:firstLine="0"/>
              <w:jc w:val="left"/>
            </w:pPr>
            <w:r>
              <w:rPr>
                <w:rFonts w:ascii="Consolas" w:hAnsi="Consolas" w:cs="Consolas" w:eastAsia="Consolas"/>
                <w:b w:val="0"/>
                <w:i w:val="0"/>
                <w:sz w:val="20"/>
              </w:rPr>
              <w:t xml:space="preserve">        "_type": f"flat{deal}",                       # flatrent / flatsale</w:t>
            </w:r>
          </w:p>
          <w:p>
            <w:pPr>
              <w:spacing w:line="240" w:lineRule="auto" w:before="0" w:after="0"/>
              <w:ind w:firstLine="0"/>
              <w:jc w:val="left"/>
            </w:pPr>
            <w:r>
              <w:rPr>
                <w:rFonts w:ascii="Consolas" w:hAnsi="Consolas" w:cs="Consolas" w:eastAsia="Consolas"/>
                <w:b w:val="0"/>
                <w:i w:val="0"/>
                <w:sz w:val="20"/>
              </w:rPr>
              <w:t xml:space="preserve">        "engine_version": {"type": "term", "value": 2},</w:t>
            </w:r>
          </w:p>
          <w:p>
            <w:pPr>
              <w:spacing w:line="240" w:lineRule="auto" w:before="0" w:after="0"/>
              <w:ind w:firstLine="0"/>
              <w:jc w:val="left"/>
            </w:pPr>
            <w:r>
              <w:rPr>
                <w:rFonts w:ascii="Consolas" w:hAnsi="Consolas" w:cs="Consolas" w:eastAsia="Consolas"/>
                <w:b w:val="0"/>
                <w:i w:val="0"/>
                <w:sz w:val="20"/>
              </w:rPr>
              <w:t xml:space="preserve">        "room": {"type": "terms", "value": rooms},    # [1], [2], [3,4,5,6]</w:t>
            </w:r>
          </w:p>
          <w:p>
            <w:pPr>
              <w:spacing w:line="240" w:lineRule="auto" w:before="0" w:after="0"/>
              <w:ind w:firstLine="0"/>
              <w:jc w:val="left"/>
            </w:pPr>
            <w:r>
              <w:rPr>
                <w:rFonts w:ascii="Consolas" w:hAnsi="Consolas" w:cs="Consolas" w:eastAsia="Consolas"/>
                <w:b w:val="0"/>
                <w:i w:val="0"/>
                <w:sz w:val="20"/>
              </w:rPr>
              <w:t xml:space="preserve">        "page": {"type": "term", "value": page},</w:t>
            </w:r>
          </w:p>
          <w:p>
            <w:pPr>
              <w:spacing w:line="240" w:lineRule="auto" w:before="0" w:after="0"/>
              <w:ind w:firstLine="0"/>
              <w:jc w:val="left"/>
            </w:pPr>
            <w:r>
              <w:rPr>
                <w:rFonts w:ascii="Consolas" w:hAnsi="Consolas" w:cs="Consolas" w:eastAsia="Consolas"/>
                <w:b w:val="0"/>
                <w:i w:val="0"/>
                <w:sz w:val="20"/>
              </w:rPr>
              <w:t xml:space="preserve">        # ВАЖНО: ключ "district" ЦИАН молча игнорирует,</w:t>
            </w:r>
          </w:p>
          <w:p>
            <w:pPr>
              <w:spacing w:line="240" w:lineRule="auto" w:before="0" w:after="0"/>
              <w:ind w:firstLine="0"/>
              <w:jc w:val="left"/>
            </w:pPr>
            <w:r>
              <w:rPr>
                <w:rFonts w:ascii="Consolas" w:hAnsi="Consolas" w:cs="Consolas" w:eastAsia="Consolas"/>
                <w:b w:val="0"/>
                <w:i w:val="0"/>
                <w:sz w:val="20"/>
              </w:rPr>
              <w:t xml:space="preserve">        # фильтр по району применяется только через "geo"</w:t>
            </w:r>
          </w:p>
          <w:p>
            <w:pPr>
              <w:spacing w:line="240" w:lineRule="auto" w:before="0" w:after="0"/>
              <w:ind w:firstLine="0"/>
              <w:jc w:val="left"/>
            </w:pPr>
            <w:r>
              <w:rPr>
                <w:rFonts w:ascii="Consolas" w:hAnsi="Consolas" w:cs="Consolas" w:eastAsia="Consolas"/>
                <w:b w:val="0"/>
                <w:i w:val="0"/>
                <w:sz w:val="20"/>
              </w:rPr>
              <w:t xml:space="preserve">        "geo": {"type": "geo",</w:t>
            </w:r>
          </w:p>
          <w:p>
            <w:pPr>
              <w:spacing w:line="240" w:lineRule="auto" w:before="0" w:after="0"/>
              <w:ind w:firstLine="0"/>
              <w:jc w:val="left"/>
            </w:pPr>
            <w:r>
              <w:rPr>
                <w:rFonts w:ascii="Consolas" w:hAnsi="Consolas" w:cs="Consolas" w:eastAsia="Consolas"/>
                <w:b w:val="0"/>
                <w:i w:val="0"/>
                <w:sz w:val="20"/>
              </w:rPr>
              <w:t xml:space="preserve">                "value": [{"type": geo_type, "id": geo_id}]},</w:t>
            </w:r>
          </w:p>
          <w:p>
            <w:pPr>
              <w:spacing w:line="240" w:lineRule="auto" w:before="0" w:after="0"/>
              <w:ind w:firstLine="0"/>
              <w:jc w:val="left"/>
            </w:pPr>
            <w:r>
              <w:rPr>
                <w:rFonts w:ascii="Consolas" w:hAnsi="Consolas" w:cs="Consolas" w:eastAsia="Consolas"/>
                <w:b w:val="0"/>
                <w:i w:val="0"/>
                <w:sz w:val="20"/>
              </w:rPr>
              <w:t xml:space="preserve">    }</w:t>
            </w:r>
          </w:p>
          <w:p>
            <w:pPr>
              <w:spacing w:line="240" w:lineRule="auto" w:before="0" w:after="0"/>
              <w:ind w:firstLine="0"/>
              <w:jc w:val="left"/>
            </w:pPr>
            <w:r>
              <w:rPr>
                <w:rFonts w:ascii="Consolas" w:hAnsi="Consolas" w:cs="Consolas" w:eastAsia="Consolas"/>
                <w:b w:val="0"/>
                <w:i w:val="0"/>
                <w:sz w:val="20"/>
              </w:rPr>
              <w:t xml:space="preserve">    if deal == "rent":</w:t>
            </w:r>
          </w:p>
          <w:p>
            <w:pPr>
              <w:spacing w:line="240" w:lineRule="auto" w:before="0" w:after="0"/>
              <w:ind w:firstLine="0"/>
              <w:jc w:val="left"/>
            </w:pPr>
            <w:r>
              <w:rPr>
                <w:rFonts w:ascii="Consolas" w:hAnsi="Consolas" w:cs="Consolas" w:eastAsia="Consolas"/>
                <w:b w:val="0"/>
                <w:i w:val="0"/>
                <w:sz w:val="20"/>
              </w:rPr>
              <w:t xml:space="preserve">        # "!1" = исключить посуточную аренду, оставить длительную</w:t>
            </w:r>
          </w:p>
          <w:p>
            <w:pPr>
              <w:spacing w:line="240" w:lineRule="auto" w:before="0" w:after="0"/>
              <w:ind w:firstLine="0"/>
              <w:jc w:val="left"/>
            </w:pPr>
            <w:r>
              <w:rPr>
                <w:rFonts w:ascii="Consolas" w:hAnsi="Consolas" w:cs="Consolas" w:eastAsia="Consolas"/>
                <w:b w:val="0"/>
                <w:i w:val="0"/>
                <w:sz w:val="20"/>
              </w:rPr>
              <w:t xml:space="preserve">        query["for_day"] = {"type": "term", "value": "!1"}</w:t>
            </w:r>
          </w:p>
          <w:p>
            <w:pPr>
              <w:spacing w:line="240" w:lineRule="auto" w:before="0" w:after="0"/>
              <w:ind w:firstLine="0"/>
              <w:jc w:val="left"/>
            </w:pPr>
            <w:r>
              <w:rPr>
                <w:rFonts w:ascii="Consolas" w:hAnsi="Consolas" w:cs="Consolas" w:eastAsia="Consolas"/>
                <w:b w:val="0"/>
                <w:i w:val="0"/>
                <w:sz w:val="20"/>
              </w:rPr>
              <w:t xml:space="preserve">    return {"jsonQuery": query}</w:t>
            </w:r>
          </w:p>
        </w:tc>
      </w:tr>
    </w:tbl>
    <w:p>
      <w:pPr>
        <w:spacing w:line="360" w:lineRule="auto" w:before="0" w:after="120"/>
        <w:ind w:firstLine="0"/>
        <w:jc w:val="center"/>
      </w:pPr>
      <w:r>
        <w:rPr>
          <w:rFonts w:ascii="Times New Roman" w:hAnsi="Times New Roman" w:cs="Times New Roman" w:eastAsia="Times New Roman"/>
          <w:b w:val="0"/>
          <w:i w:val="0"/>
          <w:sz w:val="24"/>
        </w:rPr>
        <w:t>Рисунок 2 – Формирование поискового запроса</w:t>
      </w:r>
    </w:p>
    <w:p>
      <w:pPr>
        <w:spacing w:line="360" w:lineRule="auto" w:before="0" w:after="0"/>
        <w:ind w:firstLine="709"/>
        <w:jc w:val="both"/>
      </w:pPr>
      <w:r>
        <w:rPr>
          <w:rFonts w:ascii="Times New Roman" w:hAnsi="Times New Roman" w:cs="Times New Roman" w:eastAsia="Times New Roman"/>
          <w:b w:val="0"/>
          <w:i w:val="0"/>
          <w:sz w:val="28"/>
        </w:rPr>
        <w:t>На этом этапе была допущена и обнаружена ошибка, заслуживающая отдельного упоминания. В первоначальной версии район передавался ключом district. Сервер принял запрос, вернул код успешного выполнения и сообщил о 7 229 найденных объявлениях. Величина показалась завышенной для одного района, и была выполнена проверка географии выдачи: в ответе оказались объекты из Люблино, Ясенево, Гольяново и других районов, то есть фильтр не применялся вовсе. Подтверждение обнаружилось в служебном поле ответа, содержащем итоговый адрес запроса, — параметра района там не было. После замены ключа на geo выдача сократилась до 54 объявлений, все из которых относятся к Хамовникам.</w:t>
      </w:r>
    </w:p>
    <w:p>
      <w:pPr>
        <w:spacing w:line="360" w:lineRule="auto" w:before="0" w:after="0"/>
        <w:ind w:firstLine="709"/>
        <w:jc w:val="both"/>
      </w:pPr>
      <w:r>
        <w:rPr>
          <w:rFonts w:ascii="Times New Roman" w:hAnsi="Times New Roman" w:cs="Times New Roman" w:eastAsia="Times New Roman"/>
          <w:b w:val="0"/>
          <w:i w:val="0"/>
          <w:sz w:val="28"/>
        </w:rPr>
        <w:t>Практический вывод: успешный ответ сервера не является подтверждением того, что запрос выполнен правильно. Результат работы парсера необходимо проверять по содержанию.</w:t>
      </w:r>
    </w:p>
    <w:p>
      <w:pPr>
        <w:pStyle w:val="Heading2"/>
        <w:keepNext/>
        <w:spacing w:line="360" w:lineRule="auto" w:before="0" w:after="120"/>
        <w:ind w:firstLine="709"/>
        <w:jc w:val="left"/>
      </w:pPr>
      <w:r>
        <w:rPr>
          <w:rFonts w:ascii="Times New Roman" w:hAnsi="Times New Roman" w:cs="Times New Roman" w:eastAsia="Times New Roman"/>
          <w:b/>
          <w:i w:val="0"/>
          <w:color w:val="000000"/>
          <w:sz w:val="28"/>
        </w:rPr>
        <w:t>1.6 Постраничный обход и ограничения выдачи</w:t>
      </w:r>
    </w:p>
    <w:p>
      <w:pPr>
        <w:spacing w:line="360" w:lineRule="auto" w:before="0" w:after="0"/>
        <w:ind w:firstLine="709"/>
        <w:jc w:val="both"/>
      </w:pPr>
      <w:r>
        <w:rPr>
          <w:rFonts w:ascii="Times New Roman" w:hAnsi="Times New Roman" w:cs="Times New Roman" w:eastAsia="Times New Roman"/>
          <w:b w:val="0"/>
          <w:i w:val="0"/>
          <w:sz w:val="28"/>
        </w:rPr>
        <w:t>Сервер возвращает по 28 объявлений за один запрос, поэтому для сбора полной выборки реализован постраничный обход. Между запросами выдерживается пауза, чтобы не создавать избыточной нагрузки на сервер. Фрагмент кода приведён на рисунке 3.</w:t>
      </w:r>
    </w:p>
    <w:tbl>
      <w:tblPr>
        <w:tblStyle w:val="TableGrid"/>
        <w:tblW w:type="auto" w:w="0"/>
        <w:jc w:val="center"/>
        <w:tblLook w:firstColumn="1" w:firstRow="1" w:lastColumn="0" w:lastRow="0" w:noHBand="0" w:noVBand="1" w:val="04A0"/>
      </w:tblPr>
      <w:tblGrid>
        <w:gridCol w:w="9638"/>
      </w:tblGrid>
      <w:tr>
        <w:tc>
          <w:tcPr>
            <w:tcW w:type="dxa" w:w="9638"/>
          </w:tcPr>
          <w:p>
            <w:pPr>
              <w:spacing w:line="240" w:lineRule="auto" w:before="0" w:after="0"/>
              <w:ind w:firstLine="0"/>
              <w:jc w:val="left"/>
            </w:pPr>
            <w:r>
              <w:rPr>
                <w:rFonts w:ascii="Consolas" w:hAnsi="Consolas" w:cs="Consolas" w:eastAsia="Consolas"/>
                <w:b w:val="0"/>
                <w:i w:val="0"/>
                <w:sz w:val="20"/>
              </w:rPr>
              <w:t>for page in range(1, min(MAX_PAGE, -(-total // OFFERS_PER_PAGE)) + 1):</w:t>
            </w:r>
          </w:p>
          <w:p>
            <w:pPr>
              <w:spacing w:line="240" w:lineRule="auto" w:before="0" w:after="0"/>
              <w:ind w:firstLine="0"/>
              <w:jc w:val="left"/>
            </w:pPr>
            <w:r>
              <w:rPr>
                <w:rFonts w:ascii="Consolas" w:hAnsi="Consolas" w:cs="Consolas" w:eastAsia="Consolas"/>
                <w:b w:val="0"/>
                <w:i w:val="0"/>
                <w:sz w:val="20"/>
              </w:rPr>
              <w:t xml:space="preserve">    data = _post(build_query(deal, rooms, geo_id, page))</w:t>
            </w:r>
          </w:p>
          <w:p>
            <w:pPr>
              <w:spacing w:line="240" w:lineRule="auto" w:before="0" w:after="0"/>
              <w:ind w:firstLine="0"/>
              <w:jc w:val="left"/>
            </w:pPr>
            <w:r>
              <w:rPr>
                <w:rFonts w:ascii="Consolas" w:hAnsi="Consolas" w:cs="Consolas" w:eastAsia="Consolas"/>
                <w:b w:val="0"/>
                <w:i w:val="0"/>
                <w:sz w:val="20"/>
              </w:rPr>
              <w:t xml:space="preserve">    offers = data.get("offersSerialized") or []</w:t>
            </w:r>
          </w:p>
          <w:p>
            <w:pPr>
              <w:spacing w:line="240" w:lineRule="auto" w:before="0" w:after="0"/>
              <w:ind w:firstLine="0"/>
              <w:jc w:val="left"/>
            </w:pPr>
            <w:r>
              <w:rPr>
                <w:rFonts w:ascii="Consolas" w:hAnsi="Consolas" w:cs="Consolas" w:eastAsia="Consolas"/>
                <w:b w:val="0"/>
                <w:i w:val="0"/>
                <w:sz w:val="20"/>
              </w:rPr>
              <w:t xml:space="preserve">    if not offers:</w:t>
            </w:r>
          </w:p>
          <w:p>
            <w:pPr>
              <w:spacing w:line="240" w:lineRule="auto" w:before="0" w:after="0"/>
              <w:ind w:firstLine="0"/>
              <w:jc w:val="left"/>
            </w:pPr>
            <w:r>
              <w:rPr>
                <w:rFonts w:ascii="Consolas" w:hAnsi="Consolas" w:cs="Consolas" w:eastAsia="Consolas"/>
                <w:b w:val="0"/>
                <w:i w:val="0"/>
                <w:sz w:val="20"/>
              </w:rPr>
              <w:t xml:space="preserve">        break</w:t>
            </w:r>
          </w:p>
          <w:p>
            <w:pPr>
              <w:spacing w:line="240" w:lineRule="auto" w:before="0" w:after="0"/>
              <w:ind w:firstLine="0"/>
              <w:jc w:val="left"/>
            </w:pPr>
            <w:r>
              <w:rPr>
                <w:rFonts w:ascii="Consolas" w:hAnsi="Consolas" w:cs="Consolas" w:eastAsia="Consolas"/>
                <w:b w:val="0"/>
                <w:i w:val="0"/>
                <w:sz w:val="20"/>
              </w:rPr>
              <w:t xml:space="preserve">    yield from offers</w:t>
            </w:r>
          </w:p>
          <w:p>
            <w:pPr>
              <w:spacing w:line="240" w:lineRule="auto" w:before="0" w:after="0"/>
              <w:ind w:firstLine="0"/>
              <w:jc w:val="left"/>
            </w:pPr>
            <w:r>
              <w:rPr>
                <w:rFonts w:ascii="Consolas" w:hAnsi="Consolas" w:cs="Consolas" w:eastAsia="Consolas"/>
                <w:b w:val="0"/>
                <w:i w:val="0"/>
                <w:sz w:val="20"/>
              </w:rPr>
              <w:t xml:space="preserve">    log(f"    стр. {page}: +{len(offers)}")</w:t>
            </w:r>
          </w:p>
          <w:p>
            <w:pPr>
              <w:spacing w:line="240" w:lineRule="auto" w:before="0" w:after="0"/>
              <w:ind w:firstLine="0"/>
              <w:jc w:val="left"/>
            </w:pPr>
            <w:r>
              <w:rPr>
                <w:rFonts w:ascii="Consolas" w:hAnsi="Consolas" w:cs="Consolas" w:eastAsia="Consolas"/>
                <w:b w:val="0"/>
                <w:i w:val="0"/>
                <w:sz w:val="20"/>
              </w:rPr>
              <w:t xml:space="preserve">    time.sleep(delay + random.uniform(0, 0.6))   # пауза 1.2-1.8 с</w:t>
            </w:r>
          </w:p>
        </w:tc>
      </w:tr>
    </w:tbl>
    <w:p>
      <w:pPr>
        <w:spacing w:line="360" w:lineRule="auto" w:before="0" w:after="120"/>
        <w:ind w:firstLine="0"/>
        <w:jc w:val="center"/>
      </w:pPr>
      <w:r>
        <w:rPr>
          <w:rFonts w:ascii="Times New Roman" w:hAnsi="Times New Roman" w:cs="Times New Roman" w:eastAsia="Times New Roman"/>
          <w:b w:val="0"/>
          <w:i w:val="0"/>
          <w:sz w:val="24"/>
        </w:rPr>
        <w:t>Рисунок 3 – Постраничный обход выдачи</w:t>
      </w:r>
    </w:p>
    <w:p>
      <w:pPr>
        <w:spacing w:line="360" w:lineRule="auto" w:before="0" w:after="0"/>
        <w:ind w:firstLine="709"/>
        <w:jc w:val="both"/>
      </w:pPr>
      <w:r>
        <w:rPr>
          <w:rFonts w:ascii="Times New Roman" w:hAnsi="Times New Roman" w:cs="Times New Roman" w:eastAsia="Times New Roman"/>
          <w:b w:val="0"/>
          <w:i w:val="0"/>
          <w:sz w:val="28"/>
        </w:rPr>
        <w:t>В ходе работы выявлены два ограничения выдачи. Во-первых, сервер не отдаёт более 54 страниц, то есть 1 512 объявлений на один запрос. Для выборок большего объёма реализовано рекурсивное деление запроса на диапазоны цены; в данном исследовании оно не потребовалось, поскольку наибольшая подкатегория насчитывает 927 объявлений.</w:t>
      </w:r>
    </w:p>
    <w:p>
      <w:pPr>
        <w:spacing w:line="360" w:lineRule="auto" w:before="0" w:after="0"/>
        <w:ind w:firstLine="709"/>
        <w:jc w:val="both"/>
      </w:pPr>
      <w:r>
        <w:rPr>
          <w:rFonts w:ascii="Times New Roman" w:hAnsi="Times New Roman" w:cs="Times New Roman" w:eastAsia="Times New Roman"/>
          <w:b w:val="0"/>
          <w:i w:val="0"/>
          <w:sz w:val="28"/>
        </w:rPr>
        <w:t>Во-вторых, заявленное сайтом число объявлений систематически превышает то, что удаётся получить постраничным обходом. По подзапросу «продажа трёх- и более комнатных» сайт сообщает о 927 предложениях, тогда как обход вернул 528, а после исключения повторов осталось 470 — около половины заявленного. Соответственно, в отчёте указывается фактически собранный объём данных, а не показанный на сайте.</w:t>
      </w:r>
    </w:p>
    <w:p>
      <w:pPr>
        <w:spacing w:line="360" w:lineRule="auto" w:before="0" w:after="0"/>
        <w:ind w:firstLine="709"/>
        <w:jc w:val="both"/>
      </w:pPr>
      <w:r>
        <w:rPr>
          <w:rFonts w:ascii="Times New Roman" w:hAnsi="Times New Roman" w:cs="Times New Roman" w:eastAsia="Times New Roman"/>
          <w:b w:val="0"/>
          <w:i w:val="0"/>
          <w:sz w:val="28"/>
        </w:rPr>
        <w:t>Дополнительно реализован механизм повторных попыток: библиотека curl_cffi изредка выдаёт плавающую ошибку установления защищённого соединения. Запрос повторяется до шести раз с увеличивающейся паузой.</w:t>
      </w:r>
    </w:p>
    <w:p>
      <w:pPr>
        <w:pStyle w:val="Heading2"/>
        <w:keepNext/>
        <w:spacing w:line="360" w:lineRule="auto" w:before="0" w:after="120"/>
        <w:ind w:firstLine="709"/>
        <w:jc w:val="left"/>
      </w:pPr>
      <w:r>
        <w:rPr>
          <w:rFonts w:ascii="Times New Roman" w:hAnsi="Times New Roman" w:cs="Times New Roman" w:eastAsia="Times New Roman"/>
          <w:b/>
          <w:i w:val="0"/>
          <w:color w:val="000000"/>
          <w:sz w:val="28"/>
        </w:rPr>
        <w:t>1.7 Состав собираемых полей</w:t>
      </w:r>
    </w:p>
    <w:p>
      <w:pPr>
        <w:spacing w:line="360" w:lineRule="auto" w:before="0" w:after="0"/>
        <w:ind w:firstLine="709"/>
        <w:jc w:val="both"/>
      </w:pPr>
      <w:r>
        <w:rPr>
          <w:rFonts w:ascii="Times New Roman" w:hAnsi="Times New Roman" w:cs="Times New Roman" w:eastAsia="Times New Roman"/>
          <w:b w:val="0"/>
          <w:i w:val="0"/>
          <w:sz w:val="28"/>
        </w:rPr>
        <w:t>Задание определяет семь обязательных полей. Фактически собирается 26; дополнительные использованы в анализе. Соответствие приведено в таблице 4.</w:t>
      </w:r>
    </w:p>
    <w:p>
      <w:pPr>
        <w:keepNext/>
        <w:spacing w:line="360" w:lineRule="auto" w:before="120" w:after="80"/>
        <w:ind w:firstLine="0"/>
        <w:jc w:val="center"/>
      </w:pPr>
      <w:r>
        <w:rPr>
          <w:rFonts w:ascii="Times New Roman" w:hAnsi="Times New Roman" w:cs="Times New Roman" w:eastAsia="Times New Roman"/>
          <w:b w:val="0"/>
          <w:i w:val="0"/>
          <w:sz w:val="24"/>
        </w:rPr>
        <w:t>Таблица 4 – Соответствие собираемых полей заданию</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2608"/>
          </w:tcPr>
          <w:p>
            <w:pPr>
              <w:spacing w:line="240" w:lineRule="auto" w:before="40" w:after="40"/>
              <w:ind w:firstLine="0"/>
              <w:jc w:val="center"/>
            </w:pPr>
            <w:r>
              <w:rPr>
                <w:rFonts w:ascii="Times New Roman" w:hAnsi="Times New Roman" w:cs="Times New Roman" w:eastAsia="Times New Roman"/>
                <w:b/>
                <w:i w:val="0"/>
                <w:sz w:val="24"/>
              </w:rPr>
              <w:t>Поле по заданию</w:t>
            </w:r>
          </w:p>
        </w:tc>
        <w:tc>
          <w:tcPr>
            <w:tcW w:type="dxa" w:w="4195"/>
          </w:tcPr>
          <w:p>
            <w:pPr>
              <w:spacing w:line="240" w:lineRule="auto" w:before="40" w:after="40"/>
              <w:ind w:firstLine="0"/>
              <w:jc w:val="center"/>
            </w:pPr>
            <w:r>
              <w:rPr>
                <w:rFonts w:ascii="Times New Roman" w:hAnsi="Times New Roman" w:cs="Times New Roman" w:eastAsia="Times New Roman"/>
                <w:b/>
                <w:i w:val="0"/>
                <w:sz w:val="24"/>
              </w:rPr>
              <w:t>Поле в таблице данных</w:t>
            </w:r>
          </w:p>
        </w:tc>
        <w:tc>
          <w:tcPr>
            <w:tcW w:type="dxa" w:w="2268"/>
          </w:tcPr>
          <w:p>
            <w:pPr>
              <w:spacing w:line="240" w:lineRule="auto" w:before="40" w:after="40"/>
              <w:ind w:firstLine="0"/>
              <w:jc w:val="center"/>
            </w:pPr>
            <w:r>
              <w:rPr>
                <w:rFonts w:ascii="Times New Roman" w:hAnsi="Times New Roman" w:cs="Times New Roman" w:eastAsia="Times New Roman"/>
                <w:b/>
                <w:i w:val="0"/>
                <w:sz w:val="24"/>
              </w:rPr>
              <w:t>Заполнено</w:t>
            </w:r>
          </w:p>
        </w:tc>
      </w:tr>
      <w:tr>
        <w:tc>
          <w:tcPr>
            <w:tcW w:type="dxa" w:w="2608"/>
          </w:tcPr>
          <w:p>
            <w:pPr>
              <w:spacing w:line="240" w:lineRule="auto" w:before="40" w:after="40"/>
              <w:ind w:firstLine="0"/>
              <w:jc w:val="left"/>
            </w:pPr>
            <w:r>
              <w:rPr>
                <w:rFonts w:ascii="Times New Roman" w:hAnsi="Times New Roman" w:cs="Times New Roman" w:eastAsia="Times New Roman"/>
                <w:b w:val="0"/>
                <w:i w:val="0"/>
                <w:sz w:val="24"/>
              </w:rPr>
              <w:t>Цена</w:t>
            </w:r>
          </w:p>
        </w:tc>
        <w:tc>
          <w:tcPr>
            <w:tcW w:type="dxa" w:w="4195"/>
          </w:tcPr>
          <w:p>
            <w:pPr>
              <w:spacing w:line="240" w:lineRule="auto" w:before="40" w:after="40"/>
              <w:ind w:firstLine="0"/>
              <w:jc w:val="center"/>
            </w:pPr>
            <w:r>
              <w:rPr>
                <w:rFonts w:ascii="Times New Roman" w:hAnsi="Times New Roman" w:cs="Times New Roman" w:eastAsia="Times New Roman"/>
                <w:b w:val="0"/>
                <w:i w:val="0"/>
                <w:sz w:val="24"/>
              </w:rPr>
              <w:t>price_rub</w:t>
            </w:r>
          </w:p>
        </w:tc>
        <w:tc>
          <w:tcPr>
            <w:tcW w:type="dxa" w:w="2268"/>
          </w:tcPr>
          <w:p>
            <w:pPr>
              <w:spacing w:line="240" w:lineRule="auto" w:before="40" w:after="40"/>
              <w:ind w:firstLine="0"/>
              <w:jc w:val="center"/>
            </w:pPr>
            <w:r>
              <w:rPr>
                <w:rFonts w:ascii="Times New Roman" w:hAnsi="Times New Roman" w:cs="Times New Roman" w:eastAsia="Times New Roman"/>
                <w:b w:val="0"/>
                <w:i w:val="0"/>
                <w:sz w:val="24"/>
              </w:rPr>
              <w:t>100 %</w:t>
            </w:r>
          </w:p>
        </w:tc>
      </w:tr>
      <w:tr>
        <w:tc>
          <w:tcPr>
            <w:tcW w:type="dxa" w:w="2608"/>
          </w:tcPr>
          <w:p>
            <w:pPr>
              <w:spacing w:line="240" w:lineRule="auto" w:before="40" w:after="40"/>
              <w:ind w:firstLine="0"/>
              <w:jc w:val="left"/>
            </w:pPr>
            <w:r>
              <w:rPr>
                <w:rFonts w:ascii="Times New Roman" w:hAnsi="Times New Roman" w:cs="Times New Roman" w:eastAsia="Times New Roman"/>
                <w:b w:val="0"/>
                <w:i w:val="0"/>
                <w:sz w:val="24"/>
              </w:rPr>
              <w:t>Площадь</w:t>
            </w:r>
          </w:p>
        </w:tc>
        <w:tc>
          <w:tcPr>
            <w:tcW w:type="dxa" w:w="4195"/>
          </w:tcPr>
          <w:p>
            <w:pPr>
              <w:spacing w:line="240" w:lineRule="auto" w:before="40" w:after="40"/>
              <w:ind w:firstLine="0"/>
              <w:jc w:val="center"/>
            </w:pPr>
            <w:r>
              <w:rPr>
                <w:rFonts w:ascii="Times New Roman" w:hAnsi="Times New Roman" w:cs="Times New Roman" w:eastAsia="Times New Roman"/>
                <w:b w:val="0"/>
                <w:i w:val="0"/>
                <w:sz w:val="24"/>
              </w:rPr>
              <w:t>total_area</w:t>
            </w:r>
          </w:p>
        </w:tc>
        <w:tc>
          <w:tcPr>
            <w:tcW w:type="dxa" w:w="2268"/>
          </w:tcPr>
          <w:p>
            <w:pPr>
              <w:spacing w:line="240" w:lineRule="auto" w:before="40" w:after="40"/>
              <w:ind w:firstLine="0"/>
              <w:jc w:val="center"/>
            </w:pPr>
            <w:r>
              <w:rPr>
                <w:rFonts w:ascii="Times New Roman" w:hAnsi="Times New Roman" w:cs="Times New Roman" w:eastAsia="Times New Roman"/>
                <w:b w:val="0"/>
                <w:i w:val="0"/>
                <w:sz w:val="24"/>
              </w:rPr>
              <w:t>100 %</w:t>
            </w:r>
          </w:p>
        </w:tc>
      </w:tr>
      <w:tr>
        <w:tc>
          <w:tcPr>
            <w:tcW w:type="dxa" w:w="2608"/>
          </w:tcPr>
          <w:p>
            <w:pPr>
              <w:spacing w:line="240" w:lineRule="auto" w:before="40" w:after="40"/>
              <w:ind w:firstLine="0"/>
              <w:jc w:val="left"/>
            </w:pPr>
            <w:r>
              <w:rPr>
                <w:rFonts w:ascii="Times New Roman" w:hAnsi="Times New Roman" w:cs="Times New Roman" w:eastAsia="Times New Roman"/>
                <w:b w:val="0"/>
                <w:i w:val="0"/>
                <w:sz w:val="24"/>
              </w:rPr>
              <w:t>Адрес / Метро</w:t>
            </w:r>
          </w:p>
        </w:tc>
        <w:tc>
          <w:tcPr>
            <w:tcW w:type="dxa" w:w="4195"/>
          </w:tcPr>
          <w:p>
            <w:pPr>
              <w:spacing w:line="240" w:lineRule="auto" w:before="40" w:after="40"/>
              <w:ind w:firstLine="0"/>
              <w:jc w:val="center"/>
            </w:pPr>
            <w:r>
              <w:rPr>
                <w:rFonts w:ascii="Times New Roman" w:hAnsi="Times New Roman" w:cs="Times New Roman" w:eastAsia="Times New Roman"/>
                <w:b w:val="0"/>
                <w:i w:val="0"/>
                <w:sz w:val="24"/>
              </w:rPr>
              <w:t>address, metro, metro_time, metro_transport</w:t>
            </w:r>
          </w:p>
        </w:tc>
        <w:tc>
          <w:tcPr>
            <w:tcW w:type="dxa" w:w="2268"/>
          </w:tcPr>
          <w:p>
            <w:pPr>
              <w:spacing w:line="240" w:lineRule="auto" w:before="40" w:after="40"/>
              <w:ind w:firstLine="0"/>
              <w:jc w:val="center"/>
            </w:pPr>
            <w:r>
              <w:rPr>
                <w:rFonts w:ascii="Times New Roman" w:hAnsi="Times New Roman" w:cs="Times New Roman" w:eastAsia="Times New Roman"/>
                <w:b w:val="0"/>
                <w:i w:val="0"/>
                <w:sz w:val="24"/>
              </w:rPr>
              <w:t>100 %</w:t>
            </w:r>
          </w:p>
        </w:tc>
      </w:tr>
      <w:tr>
        <w:tc>
          <w:tcPr>
            <w:tcW w:type="dxa" w:w="2608"/>
          </w:tcPr>
          <w:p>
            <w:pPr>
              <w:spacing w:line="240" w:lineRule="auto" w:before="40" w:after="40"/>
              <w:ind w:firstLine="0"/>
              <w:jc w:val="left"/>
            </w:pPr>
            <w:r>
              <w:rPr>
                <w:rFonts w:ascii="Times New Roman" w:hAnsi="Times New Roman" w:cs="Times New Roman" w:eastAsia="Times New Roman"/>
                <w:b w:val="0"/>
                <w:i w:val="0"/>
                <w:sz w:val="24"/>
              </w:rPr>
              <w:t>Этаж</w:t>
            </w:r>
          </w:p>
        </w:tc>
        <w:tc>
          <w:tcPr>
            <w:tcW w:type="dxa" w:w="4195"/>
          </w:tcPr>
          <w:p>
            <w:pPr>
              <w:spacing w:line="240" w:lineRule="auto" w:before="40" w:after="40"/>
              <w:ind w:firstLine="0"/>
              <w:jc w:val="center"/>
            </w:pPr>
            <w:r>
              <w:rPr>
                <w:rFonts w:ascii="Times New Roman" w:hAnsi="Times New Roman" w:cs="Times New Roman" w:eastAsia="Times New Roman"/>
                <w:b w:val="0"/>
                <w:i w:val="0"/>
                <w:sz w:val="24"/>
              </w:rPr>
              <w:t>floor</w:t>
            </w:r>
          </w:p>
        </w:tc>
        <w:tc>
          <w:tcPr>
            <w:tcW w:type="dxa" w:w="2268"/>
          </w:tcPr>
          <w:p>
            <w:pPr>
              <w:spacing w:line="240" w:lineRule="auto" w:before="40" w:after="40"/>
              <w:ind w:firstLine="0"/>
              <w:jc w:val="center"/>
            </w:pPr>
            <w:r>
              <w:rPr>
                <w:rFonts w:ascii="Times New Roman" w:hAnsi="Times New Roman" w:cs="Times New Roman" w:eastAsia="Times New Roman"/>
                <w:b w:val="0"/>
                <w:i w:val="0"/>
                <w:sz w:val="24"/>
              </w:rPr>
              <w:t>100 %</w:t>
            </w:r>
          </w:p>
        </w:tc>
      </w:tr>
      <w:tr>
        <w:tc>
          <w:tcPr>
            <w:tcW w:type="dxa" w:w="2608"/>
          </w:tcPr>
          <w:p>
            <w:pPr>
              <w:spacing w:line="240" w:lineRule="auto" w:before="40" w:after="40"/>
              <w:ind w:firstLine="0"/>
              <w:jc w:val="left"/>
            </w:pPr>
            <w:r>
              <w:rPr>
                <w:rFonts w:ascii="Times New Roman" w:hAnsi="Times New Roman" w:cs="Times New Roman" w:eastAsia="Times New Roman"/>
                <w:b w:val="0"/>
                <w:i w:val="0"/>
                <w:sz w:val="24"/>
              </w:rPr>
              <w:t>Тип (продажа / аренда)</w:t>
            </w:r>
          </w:p>
        </w:tc>
        <w:tc>
          <w:tcPr>
            <w:tcW w:type="dxa" w:w="4195"/>
          </w:tcPr>
          <w:p>
            <w:pPr>
              <w:spacing w:line="240" w:lineRule="auto" w:before="40" w:after="40"/>
              <w:ind w:firstLine="0"/>
              <w:jc w:val="center"/>
            </w:pPr>
            <w:r>
              <w:rPr>
                <w:rFonts w:ascii="Times New Roman" w:hAnsi="Times New Roman" w:cs="Times New Roman" w:eastAsia="Times New Roman"/>
                <w:b w:val="0"/>
                <w:i w:val="0"/>
                <w:sz w:val="24"/>
              </w:rPr>
              <w:t>deal_type</w:t>
            </w:r>
          </w:p>
        </w:tc>
        <w:tc>
          <w:tcPr>
            <w:tcW w:type="dxa" w:w="2268"/>
          </w:tcPr>
          <w:p>
            <w:pPr>
              <w:spacing w:line="240" w:lineRule="auto" w:before="40" w:after="40"/>
              <w:ind w:firstLine="0"/>
              <w:jc w:val="center"/>
            </w:pPr>
            <w:r>
              <w:rPr>
                <w:rFonts w:ascii="Times New Roman" w:hAnsi="Times New Roman" w:cs="Times New Roman" w:eastAsia="Times New Roman"/>
                <w:b w:val="0"/>
                <w:i w:val="0"/>
                <w:sz w:val="24"/>
              </w:rPr>
              <w:t>100 %</w:t>
            </w:r>
          </w:p>
        </w:tc>
      </w:tr>
      <w:tr>
        <w:tc>
          <w:tcPr>
            <w:tcW w:type="dxa" w:w="2608"/>
          </w:tcPr>
          <w:p>
            <w:pPr>
              <w:spacing w:line="240" w:lineRule="auto" w:before="40" w:after="40"/>
              <w:ind w:firstLine="0"/>
              <w:jc w:val="left"/>
            </w:pPr>
            <w:r>
              <w:rPr>
                <w:rFonts w:ascii="Times New Roman" w:hAnsi="Times New Roman" w:cs="Times New Roman" w:eastAsia="Times New Roman"/>
                <w:b w:val="0"/>
                <w:i w:val="0"/>
                <w:sz w:val="24"/>
              </w:rPr>
              <w:t>Комнат</w:t>
            </w:r>
          </w:p>
        </w:tc>
        <w:tc>
          <w:tcPr>
            <w:tcW w:type="dxa" w:w="4195"/>
          </w:tcPr>
          <w:p>
            <w:pPr>
              <w:spacing w:line="240" w:lineRule="auto" w:before="40" w:after="40"/>
              <w:ind w:firstLine="0"/>
              <w:jc w:val="center"/>
            </w:pPr>
            <w:r>
              <w:rPr>
                <w:rFonts w:ascii="Times New Roman" w:hAnsi="Times New Roman" w:cs="Times New Roman" w:eastAsia="Times New Roman"/>
                <w:b w:val="0"/>
                <w:i w:val="0"/>
                <w:sz w:val="24"/>
              </w:rPr>
              <w:t>rooms, subcategory</w:t>
            </w:r>
          </w:p>
        </w:tc>
        <w:tc>
          <w:tcPr>
            <w:tcW w:type="dxa" w:w="2268"/>
          </w:tcPr>
          <w:p>
            <w:pPr>
              <w:spacing w:line="240" w:lineRule="auto" w:before="40" w:after="40"/>
              <w:ind w:firstLine="0"/>
              <w:jc w:val="center"/>
            </w:pPr>
            <w:r>
              <w:rPr>
                <w:rFonts w:ascii="Times New Roman" w:hAnsi="Times New Roman" w:cs="Times New Roman" w:eastAsia="Times New Roman"/>
                <w:b w:val="0"/>
                <w:i w:val="0"/>
                <w:sz w:val="24"/>
              </w:rPr>
              <w:t>100 %</w:t>
            </w:r>
          </w:p>
        </w:tc>
      </w:tr>
      <w:tr>
        <w:tc>
          <w:tcPr>
            <w:tcW w:type="dxa" w:w="2608"/>
          </w:tcPr>
          <w:p>
            <w:pPr>
              <w:spacing w:line="240" w:lineRule="auto" w:before="40" w:after="40"/>
              <w:ind w:firstLine="0"/>
              <w:jc w:val="left"/>
            </w:pPr>
            <w:r>
              <w:rPr>
                <w:rFonts w:ascii="Times New Roman" w:hAnsi="Times New Roman" w:cs="Times New Roman" w:eastAsia="Times New Roman"/>
                <w:b w:val="0"/>
                <w:i w:val="0"/>
                <w:sz w:val="24"/>
              </w:rPr>
              <w:t>Район</w:t>
            </w:r>
          </w:p>
        </w:tc>
        <w:tc>
          <w:tcPr>
            <w:tcW w:type="dxa" w:w="4195"/>
          </w:tcPr>
          <w:p>
            <w:pPr>
              <w:spacing w:line="240" w:lineRule="auto" w:before="40" w:after="40"/>
              <w:ind w:firstLine="0"/>
              <w:jc w:val="center"/>
            </w:pPr>
            <w:r>
              <w:rPr>
                <w:rFonts w:ascii="Times New Roman" w:hAnsi="Times New Roman" w:cs="Times New Roman" w:eastAsia="Times New Roman"/>
                <w:b w:val="0"/>
                <w:i w:val="0"/>
                <w:sz w:val="24"/>
              </w:rPr>
              <w:t>district</w:t>
            </w:r>
          </w:p>
        </w:tc>
        <w:tc>
          <w:tcPr>
            <w:tcW w:type="dxa" w:w="2268"/>
          </w:tcPr>
          <w:p>
            <w:pPr>
              <w:spacing w:line="240" w:lineRule="auto" w:before="40" w:after="40"/>
              <w:ind w:firstLine="0"/>
              <w:jc w:val="center"/>
            </w:pPr>
            <w:r>
              <w:rPr>
                <w:rFonts w:ascii="Times New Roman" w:hAnsi="Times New Roman" w:cs="Times New Roman" w:eastAsia="Times New Roman"/>
                <w:b w:val="0"/>
                <w:i w:val="0"/>
                <w:sz w:val="24"/>
              </w:rPr>
              <w:t>100 %</w:t>
            </w:r>
          </w:p>
        </w:tc>
      </w:tr>
    </w:tbl>
    <w:p>
      <w:pPr>
        <w:spacing w:line="360" w:lineRule="auto" w:before="0" w:after="0"/>
        <w:ind w:firstLine="709"/>
        <w:jc w:val="both"/>
      </w:pPr>
      <w:r>
        <w:rPr>
          <w:rFonts w:ascii="Times New Roman" w:hAnsi="Times New Roman" w:cs="Times New Roman" w:eastAsia="Times New Roman"/>
          <w:b w:val="0"/>
          <w:i w:val="0"/>
          <w:sz w:val="28"/>
        </w:rPr>
        <w:t>Помимо перечисленных собираются: жилая и кухонная площадь, этажность дома, год постройки, материал стен, географические координаты, признак новостройки, название жилого комплекса, размер залога, сведения о коммунальных платежах и комиссии, срок аренды, дата публикации и ссылка на объявление.</w:t>
      </w:r>
    </w:p>
    <w:p>
      <w:pPr>
        <w:pStyle w:val="Heading2"/>
        <w:keepNext/>
        <w:spacing w:line="360" w:lineRule="auto" w:before="0" w:after="120"/>
        <w:ind w:firstLine="709"/>
        <w:jc w:val="left"/>
      </w:pPr>
      <w:r>
        <w:rPr>
          <w:rFonts w:ascii="Times New Roman" w:hAnsi="Times New Roman" w:cs="Times New Roman" w:eastAsia="Times New Roman"/>
          <w:b/>
          <w:i w:val="0"/>
          <w:color w:val="000000"/>
          <w:sz w:val="28"/>
        </w:rPr>
        <w:t>1.8 Структура программы</w:t>
      </w:r>
    </w:p>
    <w:p>
      <w:pPr>
        <w:spacing w:line="360" w:lineRule="auto" w:before="0" w:after="0"/>
        <w:ind w:firstLine="709"/>
        <w:jc w:val="both"/>
      </w:pPr>
      <w:r>
        <w:rPr>
          <w:rFonts w:ascii="Times New Roman" w:hAnsi="Times New Roman" w:cs="Times New Roman" w:eastAsia="Times New Roman"/>
          <w:b w:val="0"/>
          <w:i w:val="0"/>
          <w:sz w:val="28"/>
        </w:rPr>
        <w:t>Программа разделена на модули по этапам обработки, что упрощает повторный запуск отдельных стадий. Состав приведён в таблице 5.</w:t>
      </w:r>
    </w:p>
    <w:p>
      <w:pPr>
        <w:keepNext/>
        <w:spacing w:line="360" w:lineRule="auto" w:before="120" w:after="80"/>
        <w:ind w:firstLine="0"/>
        <w:jc w:val="center"/>
      </w:pPr>
      <w:r>
        <w:rPr>
          <w:rFonts w:ascii="Times New Roman" w:hAnsi="Times New Roman" w:cs="Times New Roman" w:eastAsia="Times New Roman"/>
          <w:b w:val="0"/>
          <w:i w:val="0"/>
          <w:sz w:val="24"/>
        </w:rPr>
        <w:t>Таблица 5 – Состав программы</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2608"/>
          </w:tcPr>
          <w:p>
            <w:pPr>
              <w:spacing w:line="240" w:lineRule="auto" w:before="40" w:after="40"/>
              <w:ind w:firstLine="0"/>
              <w:jc w:val="center"/>
            </w:pPr>
            <w:r>
              <w:rPr>
                <w:rFonts w:ascii="Times New Roman" w:hAnsi="Times New Roman" w:cs="Times New Roman" w:eastAsia="Times New Roman"/>
                <w:b/>
                <w:i w:val="0"/>
                <w:sz w:val="24"/>
              </w:rPr>
              <w:t>Модуль</w:t>
            </w:r>
          </w:p>
        </w:tc>
        <w:tc>
          <w:tcPr>
            <w:tcW w:type="dxa" w:w="6463"/>
          </w:tcPr>
          <w:p>
            <w:pPr>
              <w:spacing w:line="240" w:lineRule="auto" w:before="40" w:after="40"/>
              <w:ind w:firstLine="0"/>
              <w:jc w:val="center"/>
            </w:pPr>
            <w:r>
              <w:rPr>
                <w:rFonts w:ascii="Times New Roman" w:hAnsi="Times New Roman" w:cs="Times New Roman" w:eastAsia="Times New Roman"/>
                <w:b/>
                <w:i w:val="0"/>
                <w:sz w:val="24"/>
              </w:rPr>
              <w:t>Назначение</w:t>
            </w:r>
          </w:p>
        </w:tc>
      </w:tr>
      <w:tr>
        <w:tc>
          <w:tcPr>
            <w:tcW w:type="dxa" w:w="2608"/>
          </w:tcPr>
          <w:p>
            <w:pPr>
              <w:spacing w:line="240" w:lineRule="auto" w:before="40" w:after="40"/>
              <w:ind w:firstLine="0"/>
              <w:jc w:val="left"/>
            </w:pPr>
            <w:r>
              <w:rPr>
                <w:rFonts w:ascii="Times New Roman" w:hAnsi="Times New Roman" w:cs="Times New Roman" w:eastAsia="Times New Roman"/>
                <w:b w:val="0"/>
                <w:i w:val="0"/>
                <w:sz w:val="24"/>
              </w:rPr>
              <w:t>main.py</w:t>
            </w:r>
          </w:p>
        </w:tc>
        <w:tc>
          <w:tcPr>
            <w:tcW w:type="dxa" w:w="6463"/>
          </w:tcPr>
          <w:p>
            <w:pPr>
              <w:spacing w:line="240" w:lineRule="auto" w:before="40" w:after="40"/>
              <w:ind w:firstLine="0"/>
              <w:jc w:val="center"/>
            </w:pPr>
            <w:r>
              <w:rPr>
                <w:rFonts w:ascii="Times New Roman" w:hAnsi="Times New Roman" w:cs="Times New Roman" w:eastAsia="Times New Roman"/>
                <w:b w:val="0"/>
                <w:i w:val="0"/>
                <w:sz w:val="24"/>
              </w:rPr>
              <w:t>Единая точка входа, последовательный запуск этапов</w:t>
            </w:r>
          </w:p>
        </w:tc>
      </w:tr>
      <w:tr>
        <w:tc>
          <w:tcPr>
            <w:tcW w:type="dxa" w:w="2608"/>
          </w:tcPr>
          <w:p>
            <w:pPr>
              <w:spacing w:line="240" w:lineRule="auto" w:before="40" w:after="40"/>
              <w:ind w:firstLine="0"/>
              <w:jc w:val="left"/>
            </w:pPr>
            <w:r>
              <w:rPr>
                <w:rFonts w:ascii="Times New Roman" w:hAnsi="Times New Roman" w:cs="Times New Roman" w:eastAsia="Times New Roman"/>
                <w:b w:val="0"/>
                <w:i w:val="0"/>
                <w:sz w:val="24"/>
              </w:rPr>
              <w:t>src/cian_api.py</w:t>
            </w:r>
          </w:p>
        </w:tc>
        <w:tc>
          <w:tcPr>
            <w:tcW w:type="dxa" w:w="6463"/>
          </w:tcPr>
          <w:p>
            <w:pPr>
              <w:spacing w:line="240" w:lineRule="auto" w:before="40" w:after="40"/>
              <w:ind w:firstLine="0"/>
              <w:jc w:val="center"/>
            </w:pPr>
            <w:r>
              <w:rPr>
                <w:rFonts w:ascii="Times New Roman" w:hAnsi="Times New Roman" w:cs="Times New Roman" w:eastAsia="Times New Roman"/>
                <w:b w:val="0"/>
                <w:i w:val="0"/>
                <w:sz w:val="24"/>
              </w:rPr>
              <w:t>Обращение к серверу, постраничный обход, повторные попытки</w:t>
            </w:r>
          </w:p>
        </w:tc>
      </w:tr>
      <w:tr>
        <w:tc>
          <w:tcPr>
            <w:tcW w:type="dxa" w:w="2608"/>
          </w:tcPr>
          <w:p>
            <w:pPr>
              <w:spacing w:line="240" w:lineRule="auto" w:before="40" w:after="40"/>
              <w:ind w:firstLine="0"/>
              <w:jc w:val="left"/>
            </w:pPr>
            <w:r>
              <w:rPr>
                <w:rFonts w:ascii="Times New Roman" w:hAnsi="Times New Roman" w:cs="Times New Roman" w:eastAsia="Times New Roman"/>
                <w:b w:val="0"/>
                <w:i w:val="0"/>
                <w:sz w:val="24"/>
              </w:rPr>
              <w:t>src/parse.py</w:t>
            </w:r>
          </w:p>
        </w:tc>
        <w:tc>
          <w:tcPr>
            <w:tcW w:type="dxa" w:w="6463"/>
          </w:tcPr>
          <w:p>
            <w:pPr>
              <w:spacing w:line="240" w:lineRule="auto" w:before="40" w:after="40"/>
              <w:ind w:firstLine="0"/>
              <w:jc w:val="center"/>
            </w:pPr>
            <w:r>
              <w:rPr>
                <w:rFonts w:ascii="Times New Roman" w:hAnsi="Times New Roman" w:cs="Times New Roman" w:eastAsia="Times New Roman"/>
                <w:b w:val="0"/>
                <w:i w:val="0"/>
                <w:sz w:val="24"/>
              </w:rPr>
              <w:t>Сбор объявлений и приведение их к табличному виду</w:t>
            </w:r>
          </w:p>
        </w:tc>
      </w:tr>
      <w:tr>
        <w:tc>
          <w:tcPr>
            <w:tcW w:type="dxa" w:w="2608"/>
          </w:tcPr>
          <w:p>
            <w:pPr>
              <w:spacing w:line="240" w:lineRule="auto" w:before="40" w:after="40"/>
              <w:ind w:firstLine="0"/>
              <w:jc w:val="left"/>
            </w:pPr>
            <w:r>
              <w:rPr>
                <w:rFonts w:ascii="Times New Roman" w:hAnsi="Times New Roman" w:cs="Times New Roman" w:eastAsia="Times New Roman"/>
                <w:b w:val="0"/>
                <w:i w:val="0"/>
                <w:sz w:val="24"/>
              </w:rPr>
              <w:t>src/reflatten.py</w:t>
            </w:r>
          </w:p>
        </w:tc>
        <w:tc>
          <w:tcPr>
            <w:tcW w:type="dxa" w:w="6463"/>
          </w:tcPr>
          <w:p>
            <w:pPr>
              <w:spacing w:line="240" w:lineRule="auto" w:before="40" w:after="40"/>
              <w:ind w:firstLine="0"/>
              <w:jc w:val="center"/>
            </w:pPr>
            <w:r>
              <w:rPr>
                <w:rFonts w:ascii="Times New Roman" w:hAnsi="Times New Roman" w:cs="Times New Roman" w:eastAsia="Times New Roman"/>
                <w:b w:val="0"/>
                <w:i w:val="0"/>
                <w:sz w:val="24"/>
              </w:rPr>
              <w:t>Пересборка таблиц из сохранённых ответов сервера</w:t>
            </w:r>
          </w:p>
        </w:tc>
      </w:tr>
      <w:tr>
        <w:tc>
          <w:tcPr>
            <w:tcW w:type="dxa" w:w="2608"/>
          </w:tcPr>
          <w:p>
            <w:pPr>
              <w:spacing w:line="240" w:lineRule="auto" w:before="40" w:after="40"/>
              <w:ind w:firstLine="0"/>
              <w:jc w:val="left"/>
            </w:pPr>
            <w:r>
              <w:rPr>
                <w:rFonts w:ascii="Times New Roman" w:hAnsi="Times New Roman" w:cs="Times New Roman" w:eastAsia="Times New Roman"/>
                <w:b w:val="0"/>
                <w:i w:val="0"/>
                <w:sz w:val="24"/>
              </w:rPr>
              <w:t>src/clean.py</w:t>
            </w:r>
          </w:p>
        </w:tc>
        <w:tc>
          <w:tcPr>
            <w:tcW w:type="dxa" w:w="6463"/>
          </w:tcPr>
          <w:p>
            <w:pPr>
              <w:spacing w:line="240" w:lineRule="auto" w:before="40" w:after="40"/>
              <w:ind w:firstLine="0"/>
              <w:jc w:val="center"/>
            </w:pPr>
            <w:r>
              <w:rPr>
                <w:rFonts w:ascii="Times New Roman" w:hAnsi="Times New Roman" w:cs="Times New Roman" w:eastAsia="Times New Roman"/>
                <w:b w:val="0"/>
                <w:i w:val="0"/>
                <w:sz w:val="24"/>
              </w:rPr>
              <w:t>Очистка данных, отсев выбросов, сведение таблиц</w:t>
            </w:r>
          </w:p>
        </w:tc>
      </w:tr>
      <w:tr>
        <w:tc>
          <w:tcPr>
            <w:tcW w:type="dxa" w:w="2608"/>
          </w:tcPr>
          <w:p>
            <w:pPr>
              <w:spacing w:line="240" w:lineRule="auto" w:before="40" w:after="40"/>
              <w:ind w:firstLine="0"/>
              <w:jc w:val="left"/>
            </w:pPr>
            <w:r>
              <w:rPr>
                <w:rFonts w:ascii="Times New Roman" w:hAnsi="Times New Roman" w:cs="Times New Roman" w:eastAsia="Times New Roman"/>
                <w:b w:val="0"/>
                <w:i w:val="0"/>
                <w:sz w:val="24"/>
              </w:rPr>
              <w:t>src/analyze.py</w:t>
            </w:r>
          </w:p>
        </w:tc>
        <w:tc>
          <w:tcPr>
            <w:tcW w:type="dxa" w:w="6463"/>
          </w:tcPr>
          <w:p>
            <w:pPr>
              <w:spacing w:line="240" w:lineRule="auto" w:before="40" w:after="40"/>
              <w:ind w:firstLine="0"/>
              <w:jc w:val="center"/>
            </w:pPr>
            <w:r>
              <w:rPr>
                <w:rFonts w:ascii="Times New Roman" w:hAnsi="Times New Roman" w:cs="Times New Roman" w:eastAsia="Times New Roman"/>
                <w:b w:val="0"/>
                <w:i w:val="0"/>
                <w:sz w:val="24"/>
              </w:rPr>
              <w:t>Расчёты, построение графиков и диаграмм</w:t>
            </w:r>
          </w:p>
        </w:tc>
      </w:tr>
    </w:tbl>
    <w:p>
      <w:pPr>
        <w:spacing w:line="360" w:lineRule="auto" w:before="0" w:after="0"/>
        <w:ind w:firstLine="709"/>
        <w:jc w:val="both"/>
      </w:pPr>
      <w:r>
        <w:rPr>
          <w:rFonts w:ascii="Times New Roman" w:hAnsi="Times New Roman" w:cs="Times New Roman" w:eastAsia="Times New Roman"/>
          <w:b w:val="0"/>
          <w:i w:val="0"/>
          <w:sz w:val="28"/>
        </w:rPr>
        <w:t>Разделение сбора по комнатности вынесено в аргумент командной строки, благодаря чему участники команды выполняли сбор параллельно и независимо друг от друга, а результаты складывались в общий каталог. Распределение работы между участниками приведено в таблице 6.</w:t>
      </w:r>
    </w:p>
    <w:p>
      <w:pPr>
        <w:keepNext/>
        <w:spacing w:line="360" w:lineRule="auto" w:before="120" w:after="80"/>
        <w:ind w:firstLine="0"/>
        <w:jc w:val="center"/>
      </w:pPr>
      <w:r>
        <w:rPr>
          <w:rFonts w:ascii="Times New Roman" w:hAnsi="Times New Roman" w:cs="Times New Roman" w:eastAsia="Times New Roman"/>
          <w:b w:val="0"/>
          <w:i w:val="0"/>
          <w:sz w:val="24"/>
        </w:rPr>
        <w:t>Таблица 6 – Распределение работы в команде</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2154"/>
          </w:tcPr>
          <w:p>
            <w:pPr>
              <w:spacing w:line="240" w:lineRule="auto" w:before="40" w:after="40"/>
              <w:ind w:firstLine="0"/>
              <w:jc w:val="center"/>
            </w:pPr>
            <w:r>
              <w:rPr>
                <w:rFonts w:ascii="Times New Roman" w:hAnsi="Times New Roman" w:cs="Times New Roman" w:eastAsia="Times New Roman"/>
                <w:b/>
                <w:i w:val="0"/>
                <w:sz w:val="24"/>
              </w:rPr>
              <w:t>Участник</w:t>
            </w:r>
          </w:p>
        </w:tc>
        <w:tc>
          <w:tcPr>
            <w:tcW w:type="dxa" w:w="3742"/>
          </w:tcPr>
          <w:p>
            <w:pPr>
              <w:spacing w:line="240" w:lineRule="auto" w:before="40" w:after="40"/>
              <w:ind w:firstLine="0"/>
              <w:jc w:val="center"/>
            </w:pPr>
            <w:r>
              <w:rPr>
                <w:rFonts w:ascii="Times New Roman" w:hAnsi="Times New Roman" w:cs="Times New Roman" w:eastAsia="Times New Roman"/>
                <w:b/>
                <w:i w:val="0"/>
                <w:sz w:val="24"/>
              </w:rPr>
              <w:t>Команда запуска</w:t>
            </w:r>
          </w:p>
        </w:tc>
        <w:tc>
          <w:tcPr>
            <w:tcW w:type="dxa" w:w="3175"/>
          </w:tcPr>
          <w:p>
            <w:pPr>
              <w:spacing w:line="240" w:lineRule="auto" w:before="40" w:after="40"/>
              <w:ind w:firstLine="0"/>
              <w:jc w:val="center"/>
            </w:pPr>
            <w:r>
              <w:rPr>
                <w:rFonts w:ascii="Times New Roman" w:hAnsi="Times New Roman" w:cs="Times New Roman" w:eastAsia="Times New Roman"/>
                <w:b/>
                <w:i w:val="0"/>
                <w:sz w:val="24"/>
              </w:rPr>
              <w:t>Подзапросы</w:t>
            </w:r>
          </w:p>
        </w:tc>
      </w:tr>
      <w:tr>
        <w:tc>
          <w:tcPr>
            <w:tcW w:type="dxa" w:w="2154"/>
          </w:tcPr>
          <w:p>
            <w:pPr>
              <w:spacing w:line="240" w:lineRule="auto" w:before="40" w:after="40"/>
              <w:ind w:firstLine="0"/>
              <w:jc w:val="left"/>
            </w:pPr>
            <w:r>
              <w:rPr>
                <w:rFonts w:ascii="Times New Roman" w:hAnsi="Times New Roman" w:cs="Times New Roman" w:eastAsia="Times New Roman"/>
                <w:b w:val="0"/>
                <w:i w:val="0"/>
                <w:sz w:val="22"/>
              </w:rPr>
              <w:t>Третьяков Дмитрий</w:t>
            </w:r>
          </w:p>
        </w:tc>
        <w:tc>
          <w:tcPr>
            <w:tcW w:type="dxa" w:w="3742"/>
          </w:tcPr>
          <w:p>
            <w:pPr>
              <w:spacing w:line="240" w:lineRule="auto" w:before="40" w:after="40"/>
              <w:ind w:firstLine="0"/>
              <w:jc w:val="center"/>
            </w:pPr>
            <w:r>
              <w:rPr>
                <w:rFonts w:ascii="Times New Roman" w:hAnsi="Times New Roman" w:cs="Times New Roman" w:eastAsia="Times New Roman"/>
                <w:b w:val="0"/>
                <w:i w:val="0"/>
                <w:sz w:val="22"/>
              </w:rPr>
              <w:t>python src/parse.py --rooms 1</w:t>
            </w:r>
          </w:p>
        </w:tc>
        <w:tc>
          <w:tcPr>
            <w:tcW w:type="dxa" w:w="3175"/>
          </w:tcPr>
          <w:p>
            <w:pPr>
              <w:spacing w:line="240" w:lineRule="auto" w:before="40" w:after="40"/>
              <w:ind w:firstLine="0"/>
              <w:jc w:val="center"/>
            </w:pPr>
            <w:r>
              <w:rPr>
                <w:rFonts w:ascii="Times New Roman" w:hAnsi="Times New Roman" w:cs="Times New Roman" w:eastAsia="Times New Roman"/>
                <w:b w:val="0"/>
                <w:i w:val="0"/>
                <w:sz w:val="22"/>
              </w:rPr>
              <w:t>Аренда и продажа однокомнатных</w:t>
            </w:r>
          </w:p>
        </w:tc>
      </w:tr>
      <w:tr>
        <w:tc>
          <w:tcPr>
            <w:tcW w:type="dxa" w:w="2154"/>
          </w:tcPr>
          <w:p>
            <w:pPr>
              <w:spacing w:line="240" w:lineRule="auto" w:before="40" w:after="40"/>
              <w:ind w:firstLine="0"/>
              <w:jc w:val="left"/>
            </w:pPr>
            <w:r>
              <w:rPr>
                <w:rFonts w:ascii="Times New Roman" w:hAnsi="Times New Roman" w:cs="Times New Roman" w:eastAsia="Times New Roman"/>
                <w:b w:val="0"/>
                <w:i w:val="0"/>
                <w:sz w:val="22"/>
              </w:rPr>
              <w:t>Шуткина Анастасия</w:t>
            </w:r>
          </w:p>
        </w:tc>
        <w:tc>
          <w:tcPr>
            <w:tcW w:type="dxa" w:w="3742"/>
          </w:tcPr>
          <w:p>
            <w:pPr>
              <w:spacing w:line="240" w:lineRule="auto" w:before="40" w:after="40"/>
              <w:ind w:firstLine="0"/>
              <w:jc w:val="center"/>
            </w:pPr>
            <w:r>
              <w:rPr>
                <w:rFonts w:ascii="Times New Roman" w:hAnsi="Times New Roman" w:cs="Times New Roman" w:eastAsia="Times New Roman"/>
                <w:b w:val="0"/>
                <w:i w:val="0"/>
                <w:sz w:val="22"/>
              </w:rPr>
              <w:t>python src/parse.py --rooms 2</w:t>
            </w:r>
          </w:p>
        </w:tc>
        <w:tc>
          <w:tcPr>
            <w:tcW w:type="dxa" w:w="3175"/>
          </w:tcPr>
          <w:p>
            <w:pPr>
              <w:spacing w:line="240" w:lineRule="auto" w:before="40" w:after="40"/>
              <w:ind w:firstLine="0"/>
              <w:jc w:val="center"/>
            </w:pPr>
            <w:r>
              <w:rPr>
                <w:rFonts w:ascii="Times New Roman" w:hAnsi="Times New Roman" w:cs="Times New Roman" w:eastAsia="Times New Roman"/>
                <w:b w:val="0"/>
                <w:i w:val="0"/>
                <w:sz w:val="22"/>
              </w:rPr>
              <w:t>Аренда и продажа двухкомнатных</w:t>
            </w:r>
          </w:p>
        </w:tc>
      </w:tr>
      <w:tr>
        <w:tc>
          <w:tcPr>
            <w:tcW w:type="dxa" w:w="2154"/>
          </w:tcPr>
          <w:p>
            <w:pPr>
              <w:spacing w:line="240" w:lineRule="auto" w:before="40" w:after="40"/>
              <w:ind w:firstLine="0"/>
              <w:jc w:val="left"/>
            </w:pPr>
            <w:r>
              <w:rPr>
                <w:rFonts w:ascii="Times New Roman" w:hAnsi="Times New Roman" w:cs="Times New Roman" w:eastAsia="Times New Roman"/>
                <w:b w:val="0"/>
                <w:i w:val="0"/>
                <w:sz w:val="22"/>
              </w:rPr>
              <w:t>Антонова Мариам</w:t>
            </w:r>
          </w:p>
        </w:tc>
        <w:tc>
          <w:tcPr>
            <w:tcW w:type="dxa" w:w="3742"/>
          </w:tcPr>
          <w:p>
            <w:pPr>
              <w:spacing w:line="240" w:lineRule="auto" w:before="40" w:after="40"/>
              <w:ind w:firstLine="0"/>
              <w:jc w:val="center"/>
            </w:pPr>
            <w:r>
              <w:rPr>
                <w:rFonts w:ascii="Times New Roman" w:hAnsi="Times New Roman" w:cs="Times New Roman" w:eastAsia="Times New Roman"/>
                <w:b w:val="0"/>
                <w:i w:val="0"/>
                <w:sz w:val="22"/>
              </w:rPr>
              <w:t>python src/parse.py --rooms 3plus</w:t>
            </w:r>
          </w:p>
        </w:tc>
        <w:tc>
          <w:tcPr>
            <w:tcW w:type="dxa" w:w="3175"/>
          </w:tcPr>
          <w:p>
            <w:pPr>
              <w:spacing w:line="240" w:lineRule="auto" w:before="40" w:after="40"/>
              <w:ind w:firstLine="0"/>
              <w:jc w:val="center"/>
            </w:pPr>
            <w:r>
              <w:rPr>
                <w:rFonts w:ascii="Times New Roman" w:hAnsi="Times New Roman" w:cs="Times New Roman" w:eastAsia="Times New Roman"/>
                <w:b w:val="0"/>
                <w:i w:val="0"/>
                <w:sz w:val="22"/>
              </w:rPr>
              <w:t>Аренда и продажа трёх- и более комнатных</w:t>
            </w:r>
          </w:p>
        </w:tc>
      </w:tr>
      <w:tr>
        <w:tc>
          <w:tcPr>
            <w:tcW w:type="dxa" w:w="2154"/>
          </w:tcPr>
          <w:p>
            <w:pPr>
              <w:spacing w:line="240" w:lineRule="auto" w:before="40" w:after="40"/>
              <w:ind w:firstLine="0"/>
              <w:jc w:val="left"/>
            </w:pPr>
            <w:r>
              <w:rPr>
                <w:rFonts w:ascii="Times New Roman" w:hAnsi="Times New Roman" w:cs="Times New Roman" w:eastAsia="Times New Roman"/>
                <w:b w:val="0"/>
                <w:i w:val="0"/>
                <w:sz w:val="22"/>
              </w:rPr>
              <w:t>Пушмина Дарья</w:t>
            </w:r>
          </w:p>
        </w:tc>
        <w:tc>
          <w:tcPr>
            <w:tcW w:type="dxa" w:w="3742"/>
          </w:tcPr>
          <w:p>
            <w:pPr>
              <w:spacing w:line="240" w:lineRule="auto" w:before="40" w:after="40"/>
              <w:ind w:firstLine="0"/>
              <w:jc w:val="center"/>
            </w:pPr>
            <w:r>
              <w:rPr>
                <w:rFonts w:ascii="Times New Roman" w:hAnsi="Times New Roman" w:cs="Times New Roman" w:eastAsia="Times New Roman"/>
                <w:b w:val="0"/>
                <w:i w:val="0"/>
                <w:sz w:val="22"/>
              </w:rPr>
              <w:t>python src/clean.py, src/analyze.py</w:t>
            </w:r>
          </w:p>
        </w:tc>
        <w:tc>
          <w:tcPr>
            <w:tcW w:type="dxa" w:w="3175"/>
          </w:tcPr>
          <w:p>
            <w:pPr>
              <w:spacing w:line="240" w:lineRule="auto" w:before="40" w:after="40"/>
              <w:ind w:firstLine="0"/>
              <w:jc w:val="center"/>
            </w:pPr>
            <w:r>
              <w:rPr>
                <w:rFonts w:ascii="Times New Roman" w:hAnsi="Times New Roman" w:cs="Times New Roman" w:eastAsia="Times New Roman"/>
                <w:b w:val="0"/>
                <w:i w:val="0"/>
                <w:sz w:val="22"/>
              </w:rPr>
              <w:t>Очистка, сведение, расчёты и графики</w:t>
            </w:r>
          </w:p>
        </w:tc>
      </w:tr>
    </w:tbl>
    <w:p>
      <w:pPr>
        <w:spacing w:line="360" w:lineRule="auto" w:before="0" w:after="0"/>
        <w:ind w:firstLine="709"/>
        <w:jc w:val="both"/>
      </w:pPr>
      <w:r>
        <w:rPr>
          <w:rFonts w:ascii="Times New Roman" w:hAnsi="Times New Roman" w:cs="Times New Roman" w:eastAsia="Times New Roman"/>
          <w:b w:val="0"/>
          <w:i w:val="0"/>
          <w:sz w:val="28"/>
        </w:rPr>
        <w:t>Результат работы программы — шесть файлов формата CSV, по одному на подзапрос, и сводный файл flats.csv с колонкой категории. Сырые ответы сервера сохраняются в исходном виде в формате JSON.</w:t>
      </w:r>
    </w:p>
    <w:p>
      <w:pPr>
        <w:pStyle w:val="Heading2"/>
        <w:keepNext/>
        <w:spacing w:line="360" w:lineRule="auto" w:before="0" w:after="120"/>
        <w:ind w:firstLine="709"/>
        <w:jc w:val="left"/>
      </w:pPr>
      <w:r>
        <w:rPr>
          <w:rFonts w:ascii="Times New Roman" w:hAnsi="Times New Roman" w:cs="Times New Roman" w:eastAsia="Times New Roman"/>
          <w:b/>
          <w:i w:val="0"/>
          <w:color w:val="000000"/>
          <w:sz w:val="28"/>
        </w:rPr>
        <w:t>1.9 Очистка данных</w:t>
      </w:r>
    </w:p>
    <w:p>
      <w:pPr>
        <w:spacing w:line="360" w:lineRule="auto" w:before="0" w:after="0"/>
        <w:ind w:firstLine="709"/>
        <w:jc w:val="both"/>
      </w:pPr>
      <w:r>
        <w:rPr>
          <w:rFonts w:ascii="Times New Roman" w:hAnsi="Times New Roman" w:cs="Times New Roman" w:eastAsia="Times New Roman"/>
          <w:b w:val="0"/>
          <w:i w:val="0"/>
          <w:sz w:val="28"/>
        </w:rPr>
        <w:t>Собранные данные содержат записи, непригодные для анализа. Реализована последовательность проверок, результаты которой приведены в таблице 7.</w:t>
      </w:r>
    </w:p>
    <w:p>
      <w:pPr>
        <w:keepNext/>
        <w:spacing w:line="360" w:lineRule="auto" w:before="120" w:after="80"/>
        <w:ind w:firstLine="0"/>
        <w:jc w:val="center"/>
      </w:pPr>
      <w:r>
        <w:rPr>
          <w:rFonts w:ascii="Times New Roman" w:hAnsi="Times New Roman" w:cs="Times New Roman" w:eastAsia="Times New Roman"/>
          <w:b w:val="0"/>
          <w:i w:val="0"/>
          <w:sz w:val="24"/>
        </w:rPr>
        <w:t>Таблица 7 – Результаты очистки данных</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5102"/>
          </w:tcPr>
          <w:p>
            <w:pPr>
              <w:spacing w:line="240" w:lineRule="auto" w:before="40" w:after="40"/>
              <w:ind w:firstLine="0"/>
              <w:jc w:val="center"/>
            </w:pPr>
            <w:r>
              <w:rPr>
                <w:rFonts w:ascii="Times New Roman" w:hAnsi="Times New Roman" w:cs="Times New Roman" w:eastAsia="Times New Roman"/>
                <w:b/>
                <w:i w:val="0"/>
                <w:sz w:val="24"/>
              </w:rPr>
              <w:t>Этап очистки</w:t>
            </w:r>
          </w:p>
        </w:tc>
        <w:tc>
          <w:tcPr>
            <w:tcW w:type="dxa" w:w="1984"/>
          </w:tcPr>
          <w:p>
            <w:pPr>
              <w:spacing w:line="240" w:lineRule="auto" w:before="40" w:after="40"/>
              <w:ind w:firstLine="0"/>
              <w:jc w:val="center"/>
            </w:pPr>
            <w:r>
              <w:rPr>
                <w:rFonts w:ascii="Times New Roman" w:hAnsi="Times New Roman" w:cs="Times New Roman" w:eastAsia="Times New Roman"/>
                <w:b/>
                <w:i w:val="0"/>
                <w:sz w:val="24"/>
              </w:rPr>
              <w:t>Удалено</w:t>
            </w:r>
          </w:p>
        </w:tc>
        <w:tc>
          <w:tcPr>
            <w:tcW w:type="dxa" w:w="1984"/>
          </w:tcPr>
          <w:p>
            <w:pPr>
              <w:spacing w:line="240" w:lineRule="auto" w:before="40" w:after="40"/>
              <w:ind w:firstLine="0"/>
              <w:jc w:val="center"/>
            </w:pPr>
            <w:r>
              <w:rPr>
                <w:rFonts w:ascii="Times New Roman" w:hAnsi="Times New Roman" w:cs="Times New Roman" w:eastAsia="Times New Roman"/>
                <w:b/>
                <w:i w:val="0"/>
                <w:sz w:val="24"/>
              </w:rPr>
              <w:t>Осталось</w:t>
            </w:r>
          </w:p>
        </w:tc>
      </w:tr>
      <w:tr>
        <w:tc>
          <w:tcPr>
            <w:tcW w:type="dxa" w:w="5102"/>
          </w:tcPr>
          <w:p>
            <w:pPr>
              <w:spacing w:line="240" w:lineRule="auto" w:before="40" w:after="40"/>
              <w:ind w:firstLine="0"/>
              <w:jc w:val="left"/>
            </w:pPr>
            <w:r>
              <w:rPr>
                <w:rFonts w:ascii="Times New Roman" w:hAnsi="Times New Roman" w:cs="Times New Roman" w:eastAsia="Times New Roman"/>
                <w:b w:val="0"/>
                <w:i w:val="0"/>
                <w:sz w:val="24"/>
              </w:rPr>
              <w:t>Исходно собрано</w:t>
            </w:r>
          </w:p>
        </w:tc>
        <w:tc>
          <w:tcPr>
            <w:tcW w:type="dxa" w:w="1984"/>
          </w:tcPr>
          <w:p>
            <w:pPr>
              <w:spacing w:line="240" w:lineRule="auto" w:before="40" w:after="40"/>
              <w:ind w:firstLine="0"/>
              <w:jc w:val="center"/>
            </w:pPr>
            <w:r>
              <w:rPr>
                <w:rFonts w:ascii="Times New Roman" w:hAnsi="Times New Roman" w:cs="Times New Roman" w:eastAsia="Times New Roman"/>
                <w:b w:val="0"/>
                <w:i w:val="0"/>
                <w:sz w:val="24"/>
              </w:rPr>
              <w:t>0</w:t>
            </w:r>
          </w:p>
        </w:tc>
        <w:tc>
          <w:tcPr>
            <w:tcW w:type="dxa" w:w="1984"/>
          </w:tcPr>
          <w:p>
            <w:pPr>
              <w:spacing w:line="240" w:lineRule="auto" w:before="40" w:after="40"/>
              <w:ind w:firstLine="0"/>
              <w:jc w:val="center"/>
            </w:pPr>
            <w:r>
              <w:rPr>
                <w:rFonts w:ascii="Times New Roman" w:hAnsi="Times New Roman" w:cs="Times New Roman" w:eastAsia="Times New Roman"/>
                <w:b w:val="0"/>
                <w:i w:val="0"/>
                <w:sz w:val="24"/>
              </w:rPr>
              <w:t>1189</w:t>
            </w:r>
          </w:p>
        </w:tc>
      </w:tr>
      <w:tr>
        <w:tc>
          <w:tcPr>
            <w:tcW w:type="dxa" w:w="5102"/>
          </w:tcPr>
          <w:p>
            <w:pPr>
              <w:spacing w:line="240" w:lineRule="auto" w:before="40" w:after="40"/>
              <w:ind w:firstLine="0"/>
              <w:jc w:val="left"/>
            </w:pPr>
            <w:r>
              <w:rPr>
                <w:rFonts w:ascii="Times New Roman" w:hAnsi="Times New Roman" w:cs="Times New Roman" w:eastAsia="Times New Roman"/>
                <w:b w:val="0"/>
                <w:i w:val="0"/>
                <w:sz w:val="24"/>
              </w:rPr>
              <w:t>Дубликаты по cian_id</w:t>
            </w:r>
          </w:p>
        </w:tc>
        <w:tc>
          <w:tcPr>
            <w:tcW w:type="dxa" w:w="1984"/>
          </w:tcPr>
          <w:p>
            <w:pPr>
              <w:spacing w:line="240" w:lineRule="auto" w:before="40" w:after="40"/>
              <w:ind w:firstLine="0"/>
              <w:jc w:val="center"/>
            </w:pPr>
            <w:r>
              <w:rPr>
                <w:rFonts w:ascii="Times New Roman" w:hAnsi="Times New Roman" w:cs="Times New Roman" w:eastAsia="Times New Roman"/>
                <w:b w:val="0"/>
                <w:i w:val="0"/>
                <w:sz w:val="24"/>
              </w:rPr>
              <w:t>0</w:t>
            </w:r>
          </w:p>
        </w:tc>
        <w:tc>
          <w:tcPr>
            <w:tcW w:type="dxa" w:w="1984"/>
          </w:tcPr>
          <w:p>
            <w:pPr>
              <w:spacing w:line="240" w:lineRule="auto" w:before="40" w:after="40"/>
              <w:ind w:firstLine="0"/>
              <w:jc w:val="center"/>
            </w:pPr>
            <w:r>
              <w:rPr>
                <w:rFonts w:ascii="Times New Roman" w:hAnsi="Times New Roman" w:cs="Times New Roman" w:eastAsia="Times New Roman"/>
                <w:b w:val="0"/>
                <w:i w:val="0"/>
                <w:sz w:val="24"/>
              </w:rPr>
              <w:t>1189</w:t>
            </w:r>
          </w:p>
        </w:tc>
      </w:tr>
      <w:tr>
        <w:tc>
          <w:tcPr>
            <w:tcW w:type="dxa" w:w="5102"/>
          </w:tcPr>
          <w:p>
            <w:pPr>
              <w:spacing w:line="240" w:lineRule="auto" w:before="40" w:after="40"/>
              <w:ind w:firstLine="0"/>
              <w:jc w:val="left"/>
            </w:pPr>
            <w:r>
              <w:rPr>
                <w:rFonts w:ascii="Times New Roman" w:hAnsi="Times New Roman" w:cs="Times New Roman" w:eastAsia="Times New Roman"/>
                <w:b w:val="0"/>
                <w:i w:val="0"/>
                <w:sz w:val="24"/>
              </w:rPr>
              <w:t>Не хамовники</w:t>
            </w:r>
          </w:p>
        </w:tc>
        <w:tc>
          <w:tcPr>
            <w:tcW w:type="dxa" w:w="1984"/>
          </w:tcPr>
          <w:p>
            <w:pPr>
              <w:spacing w:line="240" w:lineRule="auto" w:before="40" w:after="40"/>
              <w:ind w:firstLine="0"/>
              <w:jc w:val="center"/>
            </w:pPr>
            <w:r>
              <w:rPr>
                <w:rFonts w:ascii="Times New Roman" w:hAnsi="Times New Roman" w:cs="Times New Roman" w:eastAsia="Times New Roman"/>
                <w:b w:val="0"/>
                <w:i w:val="0"/>
                <w:sz w:val="24"/>
              </w:rPr>
              <w:t>0</w:t>
            </w:r>
          </w:p>
        </w:tc>
        <w:tc>
          <w:tcPr>
            <w:tcW w:type="dxa" w:w="1984"/>
          </w:tcPr>
          <w:p>
            <w:pPr>
              <w:spacing w:line="240" w:lineRule="auto" w:before="40" w:after="40"/>
              <w:ind w:firstLine="0"/>
              <w:jc w:val="center"/>
            </w:pPr>
            <w:r>
              <w:rPr>
                <w:rFonts w:ascii="Times New Roman" w:hAnsi="Times New Roman" w:cs="Times New Roman" w:eastAsia="Times New Roman"/>
                <w:b w:val="0"/>
                <w:i w:val="0"/>
                <w:sz w:val="24"/>
              </w:rPr>
              <w:t>1189</w:t>
            </w:r>
          </w:p>
        </w:tc>
      </w:tr>
      <w:tr>
        <w:tc>
          <w:tcPr>
            <w:tcW w:type="dxa" w:w="5102"/>
          </w:tcPr>
          <w:p>
            <w:pPr>
              <w:spacing w:line="240" w:lineRule="auto" w:before="40" w:after="40"/>
              <w:ind w:firstLine="0"/>
              <w:jc w:val="left"/>
            </w:pPr>
            <w:r>
              <w:rPr>
                <w:rFonts w:ascii="Times New Roman" w:hAnsi="Times New Roman" w:cs="Times New Roman" w:eastAsia="Times New Roman"/>
                <w:b w:val="0"/>
                <w:i w:val="0"/>
                <w:sz w:val="24"/>
              </w:rPr>
              <w:t>Аренда не долгосрочная (fewmonths)</w:t>
            </w:r>
          </w:p>
        </w:tc>
        <w:tc>
          <w:tcPr>
            <w:tcW w:type="dxa" w:w="1984"/>
          </w:tcPr>
          <w:p>
            <w:pPr>
              <w:spacing w:line="240" w:lineRule="auto" w:before="40" w:after="40"/>
              <w:ind w:firstLine="0"/>
              <w:jc w:val="center"/>
            </w:pPr>
            <w:r>
              <w:rPr>
                <w:rFonts w:ascii="Times New Roman" w:hAnsi="Times New Roman" w:cs="Times New Roman" w:eastAsia="Times New Roman"/>
                <w:b w:val="0"/>
                <w:i w:val="0"/>
                <w:sz w:val="24"/>
              </w:rPr>
              <w:t>9</w:t>
            </w:r>
          </w:p>
        </w:tc>
        <w:tc>
          <w:tcPr>
            <w:tcW w:type="dxa" w:w="1984"/>
          </w:tcPr>
          <w:p>
            <w:pPr>
              <w:spacing w:line="240" w:lineRule="auto" w:before="40" w:after="40"/>
              <w:ind w:firstLine="0"/>
              <w:jc w:val="center"/>
            </w:pPr>
            <w:r>
              <w:rPr>
                <w:rFonts w:ascii="Times New Roman" w:hAnsi="Times New Roman" w:cs="Times New Roman" w:eastAsia="Times New Roman"/>
                <w:b w:val="0"/>
                <w:i w:val="0"/>
                <w:sz w:val="24"/>
              </w:rPr>
              <w:t>1180</w:t>
            </w:r>
          </w:p>
        </w:tc>
      </w:tr>
      <w:tr>
        <w:tc>
          <w:tcPr>
            <w:tcW w:type="dxa" w:w="5102"/>
          </w:tcPr>
          <w:p>
            <w:pPr>
              <w:spacing w:line="240" w:lineRule="auto" w:before="40" w:after="40"/>
              <w:ind w:firstLine="0"/>
              <w:jc w:val="left"/>
            </w:pPr>
            <w:r>
              <w:rPr>
                <w:rFonts w:ascii="Times New Roman" w:hAnsi="Times New Roman" w:cs="Times New Roman" w:eastAsia="Times New Roman"/>
                <w:b w:val="0"/>
                <w:i w:val="0"/>
                <w:sz w:val="24"/>
              </w:rPr>
              <w:t>Нет цены или площади</w:t>
            </w:r>
          </w:p>
        </w:tc>
        <w:tc>
          <w:tcPr>
            <w:tcW w:type="dxa" w:w="1984"/>
          </w:tcPr>
          <w:p>
            <w:pPr>
              <w:spacing w:line="240" w:lineRule="auto" w:before="40" w:after="40"/>
              <w:ind w:firstLine="0"/>
              <w:jc w:val="center"/>
            </w:pPr>
            <w:r>
              <w:rPr>
                <w:rFonts w:ascii="Times New Roman" w:hAnsi="Times New Roman" w:cs="Times New Roman" w:eastAsia="Times New Roman"/>
                <w:b w:val="0"/>
                <w:i w:val="0"/>
                <w:sz w:val="24"/>
              </w:rPr>
              <w:t>0</w:t>
            </w:r>
          </w:p>
        </w:tc>
        <w:tc>
          <w:tcPr>
            <w:tcW w:type="dxa" w:w="1984"/>
          </w:tcPr>
          <w:p>
            <w:pPr>
              <w:spacing w:line="240" w:lineRule="auto" w:before="40" w:after="40"/>
              <w:ind w:firstLine="0"/>
              <w:jc w:val="center"/>
            </w:pPr>
            <w:r>
              <w:rPr>
                <w:rFonts w:ascii="Times New Roman" w:hAnsi="Times New Roman" w:cs="Times New Roman" w:eastAsia="Times New Roman"/>
                <w:b w:val="0"/>
                <w:i w:val="0"/>
                <w:sz w:val="24"/>
              </w:rPr>
              <w:t>1180</w:t>
            </w:r>
          </w:p>
        </w:tc>
      </w:tr>
      <w:tr>
        <w:tc>
          <w:tcPr>
            <w:tcW w:type="dxa" w:w="5102"/>
          </w:tcPr>
          <w:p>
            <w:pPr>
              <w:spacing w:line="240" w:lineRule="auto" w:before="40" w:after="40"/>
              <w:ind w:firstLine="0"/>
              <w:jc w:val="left"/>
            </w:pPr>
            <w:r>
              <w:rPr>
                <w:rFonts w:ascii="Times New Roman" w:hAnsi="Times New Roman" w:cs="Times New Roman" w:eastAsia="Times New Roman"/>
                <w:b w:val="0"/>
                <w:i w:val="0"/>
                <w:sz w:val="24"/>
              </w:rPr>
              <w:t>Цена вне правдоподобных границ</w:t>
            </w:r>
          </w:p>
        </w:tc>
        <w:tc>
          <w:tcPr>
            <w:tcW w:type="dxa" w:w="1984"/>
          </w:tcPr>
          <w:p>
            <w:pPr>
              <w:spacing w:line="240" w:lineRule="auto" w:before="40" w:after="40"/>
              <w:ind w:firstLine="0"/>
              <w:jc w:val="center"/>
            </w:pPr>
            <w:r>
              <w:rPr>
                <w:rFonts w:ascii="Times New Roman" w:hAnsi="Times New Roman" w:cs="Times New Roman" w:eastAsia="Times New Roman"/>
                <w:b w:val="0"/>
                <w:i w:val="0"/>
                <w:sz w:val="24"/>
              </w:rPr>
              <w:t>17</w:t>
            </w:r>
          </w:p>
        </w:tc>
        <w:tc>
          <w:tcPr>
            <w:tcW w:type="dxa" w:w="1984"/>
          </w:tcPr>
          <w:p>
            <w:pPr>
              <w:spacing w:line="240" w:lineRule="auto" w:before="40" w:after="40"/>
              <w:ind w:firstLine="0"/>
              <w:jc w:val="center"/>
            </w:pPr>
            <w:r>
              <w:rPr>
                <w:rFonts w:ascii="Times New Roman" w:hAnsi="Times New Roman" w:cs="Times New Roman" w:eastAsia="Times New Roman"/>
                <w:b w:val="0"/>
                <w:i w:val="0"/>
                <w:sz w:val="24"/>
              </w:rPr>
              <w:t>1163</w:t>
            </w:r>
          </w:p>
        </w:tc>
      </w:tr>
      <w:tr>
        <w:tc>
          <w:tcPr>
            <w:tcW w:type="dxa" w:w="5102"/>
          </w:tcPr>
          <w:p>
            <w:pPr>
              <w:spacing w:line="240" w:lineRule="auto" w:before="40" w:after="40"/>
              <w:ind w:firstLine="0"/>
              <w:jc w:val="left"/>
            </w:pPr>
            <w:r>
              <w:rPr>
                <w:rFonts w:ascii="Times New Roman" w:hAnsi="Times New Roman" w:cs="Times New Roman" w:eastAsia="Times New Roman"/>
                <w:b w:val="0"/>
                <w:i w:val="0"/>
                <w:sz w:val="24"/>
              </w:rPr>
              <w:t>Площадь вне 10–500 м²</w:t>
            </w:r>
          </w:p>
        </w:tc>
        <w:tc>
          <w:tcPr>
            <w:tcW w:type="dxa" w:w="1984"/>
          </w:tcPr>
          <w:p>
            <w:pPr>
              <w:spacing w:line="240" w:lineRule="auto" w:before="40" w:after="40"/>
              <w:ind w:firstLine="0"/>
              <w:jc w:val="center"/>
            </w:pPr>
            <w:r>
              <w:rPr>
                <w:rFonts w:ascii="Times New Roman" w:hAnsi="Times New Roman" w:cs="Times New Roman" w:eastAsia="Times New Roman"/>
                <w:b w:val="0"/>
                <w:i w:val="0"/>
                <w:sz w:val="24"/>
              </w:rPr>
              <w:t>12</w:t>
            </w:r>
          </w:p>
        </w:tc>
        <w:tc>
          <w:tcPr>
            <w:tcW w:type="dxa" w:w="1984"/>
          </w:tcPr>
          <w:p>
            <w:pPr>
              <w:spacing w:line="240" w:lineRule="auto" w:before="40" w:after="40"/>
              <w:ind w:firstLine="0"/>
              <w:jc w:val="center"/>
            </w:pPr>
            <w:r>
              <w:rPr>
                <w:rFonts w:ascii="Times New Roman" w:hAnsi="Times New Roman" w:cs="Times New Roman" w:eastAsia="Times New Roman"/>
                <w:b w:val="0"/>
                <w:i w:val="0"/>
                <w:sz w:val="24"/>
              </w:rPr>
              <w:t>1151</w:t>
            </w:r>
          </w:p>
        </w:tc>
      </w:tr>
      <w:tr>
        <w:tc>
          <w:tcPr>
            <w:tcW w:type="dxa" w:w="5102"/>
          </w:tcPr>
          <w:p>
            <w:pPr>
              <w:spacing w:line="240" w:lineRule="auto" w:before="40" w:after="40"/>
              <w:ind w:firstLine="0"/>
              <w:jc w:val="left"/>
            </w:pPr>
            <w:r>
              <w:rPr>
                <w:rFonts w:ascii="Times New Roman" w:hAnsi="Times New Roman" w:cs="Times New Roman" w:eastAsia="Times New Roman"/>
                <w:b w:val="0"/>
                <w:i w:val="0"/>
                <w:sz w:val="24"/>
              </w:rPr>
              <w:t>Этаж выше этажности дома</w:t>
            </w:r>
          </w:p>
        </w:tc>
        <w:tc>
          <w:tcPr>
            <w:tcW w:type="dxa" w:w="1984"/>
          </w:tcPr>
          <w:p>
            <w:pPr>
              <w:spacing w:line="240" w:lineRule="auto" w:before="40" w:after="40"/>
              <w:ind w:firstLine="0"/>
              <w:jc w:val="center"/>
            </w:pPr>
            <w:r>
              <w:rPr>
                <w:rFonts w:ascii="Times New Roman" w:hAnsi="Times New Roman" w:cs="Times New Roman" w:eastAsia="Times New Roman"/>
                <w:b w:val="0"/>
                <w:i w:val="0"/>
                <w:sz w:val="24"/>
              </w:rPr>
              <w:t>0</w:t>
            </w:r>
          </w:p>
        </w:tc>
        <w:tc>
          <w:tcPr>
            <w:tcW w:type="dxa" w:w="1984"/>
          </w:tcPr>
          <w:p>
            <w:pPr>
              <w:spacing w:line="240" w:lineRule="auto" w:before="40" w:after="40"/>
              <w:ind w:firstLine="0"/>
              <w:jc w:val="center"/>
            </w:pPr>
            <w:r>
              <w:rPr>
                <w:rFonts w:ascii="Times New Roman" w:hAnsi="Times New Roman" w:cs="Times New Roman" w:eastAsia="Times New Roman"/>
                <w:b w:val="0"/>
                <w:i w:val="0"/>
                <w:sz w:val="24"/>
              </w:rPr>
              <w:t>1151</w:t>
            </w:r>
          </w:p>
        </w:tc>
      </w:tr>
      <w:tr>
        <w:tc>
          <w:tcPr>
            <w:tcW w:type="dxa" w:w="5102"/>
          </w:tcPr>
          <w:p>
            <w:pPr>
              <w:spacing w:line="240" w:lineRule="auto" w:before="40" w:after="40"/>
              <w:ind w:firstLine="0"/>
              <w:jc w:val="left"/>
            </w:pPr>
            <w:r>
              <w:rPr>
                <w:rFonts w:ascii="Times New Roman" w:hAnsi="Times New Roman" w:cs="Times New Roman" w:eastAsia="Times New Roman"/>
                <w:b w:val="0"/>
                <w:i w:val="0"/>
                <w:sz w:val="24"/>
              </w:rPr>
              <w:t>Выбросы по цене за м² (3·iqr)</w:t>
            </w:r>
          </w:p>
        </w:tc>
        <w:tc>
          <w:tcPr>
            <w:tcW w:type="dxa" w:w="1984"/>
          </w:tcPr>
          <w:p>
            <w:pPr>
              <w:spacing w:line="240" w:lineRule="auto" w:before="40" w:after="40"/>
              <w:ind w:firstLine="0"/>
              <w:jc w:val="center"/>
            </w:pPr>
            <w:r>
              <w:rPr>
                <w:rFonts w:ascii="Times New Roman" w:hAnsi="Times New Roman" w:cs="Times New Roman" w:eastAsia="Times New Roman"/>
                <w:b w:val="0"/>
                <w:i w:val="0"/>
                <w:sz w:val="24"/>
              </w:rPr>
              <w:t>7</w:t>
            </w:r>
          </w:p>
        </w:tc>
        <w:tc>
          <w:tcPr>
            <w:tcW w:type="dxa" w:w="1984"/>
          </w:tcPr>
          <w:p>
            <w:pPr>
              <w:spacing w:line="240" w:lineRule="auto" w:before="40" w:after="40"/>
              <w:ind w:firstLine="0"/>
              <w:jc w:val="center"/>
            </w:pPr>
            <w:r>
              <w:rPr>
                <w:rFonts w:ascii="Times New Roman" w:hAnsi="Times New Roman" w:cs="Times New Roman" w:eastAsia="Times New Roman"/>
                <w:b w:val="0"/>
                <w:i w:val="0"/>
                <w:sz w:val="24"/>
              </w:rPr>
              <w:t>1144</w:t>
            </w:r>
          </w:p>
        </w:tc>
      </w:tr>
    </w:tbl>
    <w:p>
      <w:pPr>
        <w:spacing w:line="360" w:lineRule="auto" w:before="0" w:after="0"/>
        <w:ind w:firstLine="709"/>
        <w:jc w:val="both"/>
      </w:pPr>
      <w:r>
        <w:rPr>
          <w:rFonts w:ascii="Times New Roman" w:hAnsi="Times New Roman" w:cs="Times New Roman" w:eastAsia="Times New Roman"/>
          <w:b w:val="0"/>
          <w:i w:val="0"/>
          <w:sz w:val="28"/>
        </w:rPr>
        <w:t>Отдельного пояснения требует отсев выбросов. Первоначально применялся классический критерий межквартильного размаха с коэффициентом 1,5 — так называемая внутренняя ограда Тьюки. Она сократила подкатегорию «аренда однокомнатных» до 49 объявлений, то есть ниже требуемого порога в 50.</w:t>
      </w:r>
    </w:p>
    <w:p>
      <w:pPr>
        <w:spacing w:line="360" w:lineRule="auto" w:before="0" w:after="0"/>
        <w:ind w:firstLine="709"/>
        <w:jc w:val="both"/>
      </w:pPr>
      <w:r>
        <w:rPr>
          <w:rFonts w:ascii="Times New Roman" w:hAnsi="Times New Roman" w:cs="Times New Roman" w:eastAsia="Times New Roman"/>
          <w:b w:val="0"/>
          <w:i w:val="0"/>
          <w:sz w:val="28"/>
        </w:rPr>
        <w:t>Анализ показал, что для цен на недвижимость такой критерий избыточно строг: распределение цен существенно скошено вправо, и длинный правый хвост образуют не ошибки, а реально дорогие объекты. Применён критерий с коэффициентом 3 — внешняя ограда Тьюки, отсекающая лишь экстремальные значения. Чтобы показать, что выбор порога не является подгонкой под требуемый результат, рассчитана таблица 8, где приведён объём каждой подкатегории при разных критериях отсева.</w:t>
      </w:r>
    </w:p>
    <w:p>
      <w:pPr>
        <w:keepNext/>
        <w:spacing w:line="360" w:lineRule="auto" w:before="120" w:after="80"/>
        <w:ind w:firstLine="0"/>
        <w:jc w:val="center"/>
      </w:pPr>
      <w:r>
        <w:rPr>
          <w:rFonts w:ascii="Times New Roman" w:hAnsi="Times New Roman" w:cs="Times New Roman" w:eastAsia="Times New Roman"/>
          <w:b w:val="0"/>
          <w:i w:val="0"/>
          <w:sz w:val="24"/>
        </w:rPr>
        <w:t>Таблица 8 – Влияние критерия отсева выбросов на объём выборки</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val="true"/>
        </w:trPr>
        <w:tc>
          <w:tcPr>
            <w:tcW w:type="dxa" w:w="2268"/>
          </w:tcPr>
          <w:p>
            <w:pPr>
              <w:spacing w:line="240" w:lineRule="auto" w:before="40" w:after="40"/>
              <w:ind w:firstLine="0"/>
              <w:jc w:val="center"/>
            </w:pPr>
            <w:r>
              <w:rPr>
                <w:rFonts w:ascii="Times New Roman" w:hAnsi="Times New Roman" w:cs="Times New Roman" w:eastAsia="Times New Roman"/>
                <w:b/>
                <w:i w:val="0"/>
                <w:sz w:val="22"/>
              </w:rPr>
              <w:t>Подзапрос</w:t>
            </w:r>
          </w:p>
        </w:tc>
        <w:tc>
          <w:tcPr>
            <w:tcW w:type="dxa" w:w="1587"/>
          </w:tcPr>
          <w:p>
            <w:pPr>
              <w:spacing w:line="240" w:lineRule="auto" w:before="40" w:after="40"/>
              <w:ind w:firstLine="0"/>
              <w:jc w:val="center"/>
            </w:pPr>
            <w:r>
              <w:rPr>
                <w:rFonts w:ascii="Times New Roman" w:hAnsi="Times New Roman" w:cs="Times New Roman" w:eastAsia="Times New Roman"/>
                <w:b/>
                <w:i w:val="0"/>
                <w:sz w:val="22"/>
              </w:rPr>
              <w:t>Без отсева</w:t>
            </w:r>
          </w:p>
        </w:tc>
        <w:tc>
          <w:tcPr>
            <w:tcW w:type="dxa" w:w="1474"/>
          </w:tcPr>
          <w:p>
            <w:pPr>
              <w:spacing w:line="240" w:lineRule="auto" w:before="40" w:after="40"/>
              <w:ind w:firstLine="0"/>
              <w:jc w:val="center"/>
            </w:pPr>
            <w:r>
              <w:rPr>
                <w:rFonts w:ascii="Times New Roman" w:hAnsi="Times New Roman" w:cs="Times New Roman" w:eastAsia="Times New Roman"/>
                <w:b/>
                <w:i w:val="0"/>
                <w:sz w:val="22"/>
              </w:rPr>
              <w:t>1,5·IQR</w:t>
            </w:r>
          </w:p>
        </w:tc>
        <w:tc>
          <w:tcPr>
            <w:tcW w:type="dxa" w:w="1928"/>
          </w:tcPr>
          <w:p>
            <w:pPr>
              <w:spacing w:line="240" w:lineRule="auto" w:before="40" w:after="40"/>
              <w:ind w:firstLine="0"/>
              <w:jc w:val="center"/>
            </w:pPr>
            <w:r>
              <w:rPr>
                <w:rFonts w:ascii="Times New Roman" w:hAnsi="Times New Roman" w:cs="Times New Roman" w:eastAsia="Times New Roman"/>
                <w:b/>
                <w:i w:val="0"/>
                <w:sz w:val="22"/>
              </w:rPr>
              <w:t>3·IQR (выбран)</w:t>
            </w:r>
          </w:p>
        </w:tc>
        <w:tc>
          <w:tcPr>
            <w:tcW w:type="dxa" w:w="1814"/>
          </w:tcPr>
          <w:p>
            <w:pPr>
              <w:spacing w:line="240" w:lineRule="auto" w:before="40" w:after="40"/>
              <w:ind w:firstLine="0"/>
              <w:jc w:val="center"/>
            </w:pPr>
            <w:r>
              <w:rPr>
                <w:rFonts w:ascii="Times New Roman" w:hAnsi="Times New Roman" w:cs="Times New Roman" w:eastAsia="Times New Roman"/>
                <w:b/>
                <w:i w:val="0"/>
                <w:sz w:val="22"/>
              </w:rPr>
              <w:t>Перцентиль 1–99</w:t>
            </w:r>
          </w:p>
        </w:tc>
      </w:tr>
      <w:tr>
        <w:tc>
          <w:tcPr>
            <w:tcW w:type="dxa" w:w="2268"/>
          </w:tcPr>
          <w:p>
            <w:pPr>
              <w:spacing w:line="240" w:lineRule="auto" w:before="40" w:after="40"/>
              <w:ind w:firstLine="0"/>
              <w:jc w:val="left"/>
            </w:pPr>
            <w:r>
              <w:rPr>
                <w:rFonts w:ascii="Times New Roman" w:hAnsi="Times New Roman" w:cs="Times New Roman" w:eastAsia="Times New Roman"/>
                <w:b w:val="0"/>
                <w:i w:val="0"/>
                <w:sz w:val="22"/>
              </w:rPr>
              <w:t>Аренда, 1 комн.</w:t>
            </w:r>
          </w:p>
        </w:tc>
        <w:tc>
          <w:tcPr>
            <w:tcW w:type="dxa" w:w="1587"/>
          </w:tcPr>
          <w:p>
            <w:pPr>
              <w:spacing w:line="240" w:lineRule="auto" w:before="40" w:after="40"/>
              <w:ind w:firstLine="0"/>
              <w:jc w:val="center"/>
            </w:pPr>
            <w:r>
              <w:rPr>
                <w:rFonts w:ascii="Times New Roman" w:hAnsi="Times New Roman" w:cs="Times New Roman" w:eastAsia="Times New Roman"/>
                <w:b w:val="0"/>
                <w:i w:val="0"/>
                <w:sz w:val="22"/>
              </w:rPr>
              <w:t>51</w:t>
            </w:r>
          </w:p>
        </w:tc>
        <w:tc>
          <w:tcPr>
            <w:tcW w:type="dxa" w:w="1474"/>
          </w:tcPr>
          <w:p>
            <w:pPr>
              <w:spacing w:line="240" w:lineRule="auto" w:before="40" w:after="40"/>
              <w:ind w:firstLine="0"/>
              <w:jc w:val="center"/>
            </w:pPr>
            <w:r>
              <w:rPr>
                <w:rFonts w:ascii="Times New Roman" w:hAnsi="Times New Roman" w:cs="Times New Roman" w:eastAsia="Times New Roman"/>
                <w:b w:val="0"/>
                <w:i w:val="0"/>
                <w:sz w:val="22"/>
              </w:rPr>
              <w:t>49</w:t>
            </w:r>
          </w:p>
        </w:tc>
        <w:tc>
          <w:tcPr>
            <w:tcW w:type="dxa" w:w="1928"/>
          </w:tcPr>
          <w:p>
            <w:pPr>
              <w:spacing w:line="240" w:lineRule="auto" w:before="40" w:after="40"/>
              <w:ind w:firstLine="0"/>
              <w:jc w:val="center"/>
            </w:pPr>
            <w:r>
              <w:rPr>
                <w:rFonts w:ascii="Times New Roman" w:hAnsi="Times New Roman" w:cs="Times New Roman" w:eastAsia="Times New Roman"/>
                <w:b w:val="0"/>
                <w:i w:val="0"/>
                <w:sz w:val="22"/>
              </w:rPr>
              <w:t>51</w:t>
            </w:r>
          </w:p>
        </w:tc>
        <w:tc>
          <w:tcPr>
            <w:tcW w:type="dxa" w:w="1814"/>
          </w:tcPr>
          <w:p>
            <w:pPr>
              <w:spacing w:line="240" w:lineRule="auto" w:before="40" w:after="40"/>
              <w:ind w:firstLine="0"/>
              <w:jc w:val="center"/>
            </w:pPr>
            <w:r>
              <w:rPr>
                <w:rFonts w:ascii="Times New Roman" w:hAnsi="Times New Roman" w:cs="Times New Roman" w:eastAsia="Times New Roman"/>
                <w:b w:val="0"/>
                <w:i w:val="0"/>
                <w:sz w:val="22"/>
              </w:rPr>
              <w:t>49</w:t>
            </w:r>
          </w:p>
        </w:tc>
      </w:tr>
      <w:tr>
        <w:tc>
          <w:tcPr>
            <w:tcW w:type="dxa" w:w="2268"/>
          </w:tcPr>
          <w:p>
            <w:pPr>
              <w:spacing w:line="240" w:lineRule="auto" w:before="40" w:after="40"/>
              <w:ind w:firstLine="0"/>
              <w:jc w:val="left"/>
            </w:pPr>
            <w:r>
              <w:rPr>
                <w:rFonts w:ascii="Times New Roman" w:hAnsi="Times New Roman" w:cs="Times New Roman" w:eastAsia="Times New Roman"/>
                <w:b w:val="0"/>
                <w:i w:val="0"/>
                <w:sz w:val="22"/>
              </w:rPr>
              <w:t>Аренда, 2 комн.</w:t>
            </w:r>
          </w:p>
        </w:tc>
        <w:tc>
          <w:tcPr>
            <w:tcW w:type="dxa" w:w="1587"/>
          </w:tcPr>
          <w:p>
            <w:pPr>
              <w:spacing w:line="240" w:lineRule="auto" w:before="40" w:after="40"/>
              <w:ind w:firstLine="0"/>
              <w:jc w:val="center"/>
            </w:pPr>
            <w:r>
              <w:rPr>
                <w:rFonts w:ascii="Times New Roman" w:hAnsi="Times New Roman" w:cs="Times New Roman" w:eastAsia="Times New Roman"/>
                <w:b w:val="0"/>
                <w:i w:val="0"/>
                <w:sz w:val="22"/>
              </w:rPr>
              <w:t>127</w:t>
            </w:r>
          </w:p>
        </w:tc>
        <w:tc>
          <w:tcPr>
            <w:tcW w:type="dxa" w:w="1474"/>
          </w:tcPr>
          <w:p>
            <w:pPr>
              <w:spacing w:line="240" w:lineRule="auto" w:before="40" w:after="40"/>
              <w:ind w:firstLine="0"/>
              <w:jc w:val="center"/>
            </w:pPr>
            <w:r>
              <w:rPr>
                <w:rFonts w:ascii="Times New Roman" w:hAnsi="Times New Roman" w:cs="Times New Roman" w:eastAsia="Times New Roman"/>
                <w:b w:val="0"/>
                <w:i w:val="0"/>
                <w:sz w:val="22"/>
              </w:rPr>
              <w:t>114</w:t>
            </w:r>
          </w:p>
        </w:tc>
        <w:tc>
          <w:tcPr>
            <w:tcW w:type="dxa" w:w="1928"/>
          </w:tcPr>
          <w:p>
            <w:pPr>
              <w:spacing w:line="240" w:lineRule="auto" w:before="40" w:after="40"/>
              <w:ind w:firstLine="0"/>
              <w:jc w:val="center"/>
            </w:pPr>
            <w:r>
              <w:rPr>
                <w:rFonts w:ascii="Times New Roman" w:hAnsi="Times New Roman" w:cs="Times New Roman" w:eastAsia="Times New Roman"/>
                <w:b w:val="0"/>
                <w:i w:val="0"/>
                <w:sz w:val="22"/>
              </w:rPr>
              <w:t>122</w:t>
            </w:r>
          </w:p>
        </w:tc>
        <w:tc>
          <w:tcPr>
            <w:tcW w:type="dxa" w:w="1814"/>
          </w:tcPr>
          <w:p>
            <w:pPr>
              <w:spacing w:line="240" w:lineRule="auto" w:before="40" w:after="40"/>
              <w:ind w:firstLine="0"/>
              <w:jc w:val="center"/>
            </w:pPr>
            <w:r>
              <w:rPr>
                <w:rFonts w:ascii="Times New Roman" w:hAnsi="Times New Roman" w:cs="Times New Roman" w:eastAsia="Times New Roman"/>
                <w:b w:val="0"/>
                <w:i w:val="0"/>
                <w:sz w:val="22"/>
              </w:rPr>
              <w:t>123</w:t>
            </w:r>
          </w:p>
        </w:tc>
      </w:tr>
      <w:tr>
        <w:tc>
          <w:tcPr>
            <w:tcW w:type="dxa" w:w="2268"/>
          </w:tcPr>
          <w:p>
            <w:pPr>
              <w:spacing w:line="240" w:lineRule="auto" w:before="40" w:after="40"/>
              <w:ind w:firstLine="0"/>
              <w:jc w:val="left"/>
            </w:pPr>
            <w:r>
              <w:rPr>
                <w:rFonts w:ascii="Times New Roman" w:hAnsi="Times New Roman" w:cs="Times New Roman" w:eastAsia="Times New Roman"/>
                <w:b w:val="0"/>
                <w:i w:val="0"/>
                <w:sz w:val="22"/>
              </w:rPr>
              <w:t>Аренда, 3+ комн.</w:t>
            </w:r>
          </w:p>
        </w:tc>
        <w:tc>
          <w:tcPr>
            <w:tcW w:type="dxa" w:w="1587"/>
          </w:tcPr>
          <w:p>
            <w:pPr>
              <w:spacing w:line="240" w:lineRule="auto" w:before="40" w:after="40"/>
              <w:ind w:firstLine="0"/>
              <w:jc w:val="center"/>
            </w:pPr>
            <w:r>
              <w:rPr>
                <w:rFonts w:ascii="Times New Roman" w:hAnsi="Times New Roman" w:cs="Times New Roman" w:eastAsia="Times New Roman"/>
                <w:b w:val="0"/>
                <w:i w:val="0"/>
                <w:sz w:val="22"/>
              </w:rPr>
              <w:t>263</w:t>
            </w:r>
          </w:p>
        </w:tc>
        <w:tc>
          <w:tcPr>
            <w:tcW w:type="dxa" w:w="1474"/>
          </w:tcPr>
          <w:p>
            <w:pPr>
              <w:spacing w:line="240" w:lineRule="auto" w:before="40" w:after="40"/>
              <w:ind w:firstLine="0"/>
              <w:jc w:val="center"/>
            </w:pPr>
            <w:r>
              <w:rPr>
                <w:rFonts w:ascii="Times New Roman" w:hAnsi="Times New Roman" w:cs="Times New Roman" w:eastAsia="Times New Roman"/>
                <w:b w:val="0"/>
                <w:i w:val="0"/>
                <w:sz w:val="22"/>
              </w:rPr>
              <w:t>260</w:t>
            </w:r>
          </w:p>
        </w:tc>
        <w:tc>
          <w:tcPr>
            <w:tcW w:type="dxa" w:w="1928"/>
          </w:tcPr>
          <w:p>
            <w:pPr>
              <w:spacing w:line="240" w:lineRule="auto" w:before="40" w:after="40"/>
              <w:ind w:firstLine="0"/>
              <w:jc w:val="center"/>
            </w:pPr>
            <w:r>
              <w:rPr>
                <w:rFonts w:ascii="Times New Roman" w:hAnsi="Times New Roman" w:cs="Times New Roman" w:eastAsia="Times New Roman"/>
                <w:b w:val="0"/>
                <w:i w:val="0"/>
                <w:sz w:val="22"/>
              </w:rPr>
              <w:t>262</w:t>
            </w:r>
          </w:p>
        </w:tc>
        <w:tc>
          <w:tcPr>
            <w:tcW w:type="dxa" w:w="1814"/>
          </w:tcPr>
          <w:p>
            <w:pPr>
              <w:spacing w:line="240" w:lineRule="auto" w:before="40" w:after="40"/>
              <w:ind w:firstLine="0"/>
              <w:jc w:val="center"/>
            </w:pPr>
            <w:r>
              <w:rPr>
                <w:rFonts w:ascii="Times New Roman" w:hAnsi="Times New Roman" w:cs="Times New Roman" w:eastAsia="Times New Roman"/>
                <w:b w:val="0"/>
                <w:i w:val="0"/>
                <w:sz w:val="22"/>
              </w:rPr>
              <w:t>257</w:t>
            </w:r>
          </w:p>
        </w:tc>
      </w:tr>
      <w:tr>
        <w:tc>
          <w:tcPr>
            <w:tcW w:type="dxa" w:w="2268"/>
          </w:tcPr>
          <w:p>
            <w:pPr>
              <w:spacing w:line="240" w:lineRule="auto" w:before="40" w:after="40"/>
              <w:ind w:firstLine="0"/>
              <w:jc w:val="left"/>
            </w:pPr>
            <w:r>
              <w:rPr>
                <w:rFonts w:ascii="Times New Roman" w:hAnsi="Times New Roman" w:cs="Times New Roman" w:eastAsia="Times New Roman"/>
                <w:b w:val="0"/>
                <w:i w:val="0"/>
                <w:sz w:val="22"/>
              </w:rPr>
              <w:t>Продажа, 1 комн.</w:t>
            </w:r>
          </w:p>
        </w:tc>
        <w:tc>
          <w:tcPr>
            <w:tcW w:type="dxa" w:w="1587"/>
          </w:tcPr>
          <w:p>
            <w:pPr>
              <w:spacing w:line="240" w:lineRule="auto" w:before="40" w:after="40"/>
              <w:ind w:firstLine="0"/>
              <w:jc w:val="center"/>
            </w:pPr>
            <w:r>
              <w:rPr>
                <w:rFonts w:ascii="Times New Roman" w:hAnsi="Times New Roman" w:cs="Times New Roman" w:eastAsia="Times New Roman"/>
                <w:b w:val="0"/>
                <w:i w:val="0"/>
                <w:sz w:val="22"/>
              </w:rPr>
              <w:t>60</w:t>
            </w:r>
          </w:p>
        </w:tc>
        <w:tc>
          <w:tcPr>
            <w:tcW w:type="dxa" w:w="1474"/>
          </w:tcPr>
          <w:p>
            <w:pPr>
              <w:spacing w:line="240" w:lineRule="auto" w:before="40" w:after="40"/>
              <w:ind w:firstLine="0"/>
              <w:jc w:val="center"/>
            </w:pPr>
            <w:r>
              <w:rPr>
                <w:rFonts w:ascii="Times New Roman" w:hAnsi="Times New Roman" w:cs="Times New Roman" w:eastAsia="Times New Roman"/>
                <w:b w:val="0"/>
                <w:i w:val="0"/>
                <w:sz w:val="22"/>
              </w:rPr>
              <w:t>58</w:t>
            </w:r>
          </w:p>
        </w:tc>
        <w:tc>
          <w:tcPr>
            <w:tcW w:type="dxa" w:w="1928"/>
          </w:tcPr>
          <w:p>
            <w:pPr>
              <w:spacing w:line="240" w:lineRule="auto" w:before="40" w:after="40"/>
              <w:ind w:firstLine="0"/>
              <w:jc w:val="center"/>
            </w:pPr>
            <w:r>
              <w:rPr>
                <w:rFonts w:ascii="Times New Roman" w:hAnsi="Times New Roman" w:cs="Times New Roman" w:eastAsia="Times New Roman"/>
                <w:b w:val="0"/>
                <w:i w:val="0"/>
                <w:sz w:val="22"/>
              </w:rPr>
              <w:t>60</w:t>
            </w:r>
          </w:p>
        </w:tc>
        <w:tc>
          <w:tcPr>
            <w:tcW w:type="dxa" w:w="1814"/>
          </w:tcPr>
          <w:p>
            <w:pPr>
              <w:spacing w:line="240" w:lineRule="auto" w:before="40" w:after="40"/>
              <w:ind w:firstLine="0"/>
              <w:jc w:val="center"/>
            </w:pPr>
            <w:r>
              <w:rPr>
                <w:rFonts w:ascii="Times New Roman" w:hAnsi="Times New Roman" w:cs="Times New Roman" w:eastAsia="Times New Roman"/>
                <w:b w:val="0"/>
                <w:i w:val="0"/>
                <w:sz w:val="22"/>
              </w:rPr>
              <w:t>58</w:t>
            </w:r>
          </w:p>
        </w:tc>
      </w:tr>
      <w:tr>
        <w:tc>
          <w:tcPr>
            <w:tcW w:type="dxa" w:w="2268"/>
          </w:tcPr>
          <w:p>
            <w:pPr>
              <w:spacing w:line="240" w:lineRule="auto" w:before="40" w:after="40"/>
              <w:ind w:firstLine="0"/>
              <w:jc w:val="left"/>
            </w:pPr>
            <w:r>
              <w:rPr>
                <w:rFonts w:ascii="Times New Roman" w:hAnsi="Times New Roman" w:cs="Times New Roman" w:eastAsia="Times New Roman"/>
                <w:b w:val="0"/>
                <w:i w:val="0"/>
                <w:sz w:val="22"/>
              </w:rPr>
              <w:t>Продажа, 2 комн.</w:t>
            </w:r>
          </w:p>
        </w:tc>
        <w:tc>
          <w:tcPr>
            <w:tcW w:type="dxa" w:w="1587"/>
          </w:tcPr>
          <w:p>
            <w:pPr>
              <w:spacing w:line="240" w:lineRule="auto" w:before="40" w:after="40"/>
              <w:ind w:firstLine="0"/>
              <w:jc w:val="center"/>
            </w:pPr>
            <w:r>
              <w:rPr>
                <w:rFonts w:ascii="Times New Roman" w:hAnsi="Times New Roman" w:cs="Times New Roman" w:eastAsia="Times New Roman"/>
                <w:b w:val="0"/>
                <w:i w:val="0"/>
                <w:sz w:val="22"/>
              </w:rPr>
              <w:t>195</w:t>
            </w:r>
          </w:p>
        </w:tc>
        <w:tc>
          <w:tcPr>
            <w:tcW w:type="dxa" w:w="1474"/>
          </w:tcPr>
          <w:p>
            <w:pPr>
              <w:spacing w:line="240" w:lineRule="auto" w:before="40" w:after="40"/>
              <w:ind w:firstLine="0"/>
              <w:jc w:val="center"/>
            </w:pPr>
            <w:r>
              <w:rPr>
                <w:rFonts w:ascii="Times New Roman" w:hAnsi="Times New Roman" w:cs="Times New Roman" w:eastAsia="Times New Roman"/>
                <w:b w:val="0"/>
                <w:i w:val="0"/>
                <w:sz w:val="22"/>
              </w:rPr>
              <w:t>194</w:t>
            </w:r>
          </w:p>
        </w:tc>
        <w:tc>
          <w:tcPr>
            <w:tcW w:type="dxa" w:w="1928"/>
          </w:tcPr>
          <w:p>
            <w:pPr>
              <w:spacing w:line="240" w:lineRule="auto" w:before="40" w:after="40"/>
              <w:ind w:firstLine="0"/>
              <w:jc w:val="center"/>
            </w:pPr>
            <w:r>
              <w:rPr>
                <w:rFonts w:ascii="Times New Roman" w:hAnsi="Times New Roman" w:cs="Times New Roman" w:eastAsia="Times New Roman"/>
                <w:b w:val="0"/>
                <w:i w:val="0"/>
                <w:sz w:val="22"/>
              </w:rPr>
              <w:t>195</w:t>
            </w:r>
          </w:p>
        </w:tc>
        <w:tc>
          <w:tcPr>
            <w:tcW w:type="dxa" w:w="1814"/>
          </w:tcPr>
          <w:p>
            <w:pPr>
              <w:spacing w:line="240" w:lineRule="auto" w:before="40" w:after="40"/>
              <w:ind w:firstLine="0"/>
              <w:jc w:val="center"/>
            </w:pPr>
            <w:r>
              <w:rPr>
                <w:rFonts w:ascii="Times New Roman" w:hAnsi="Times New Roman" w:cs="Times New Roman" w:eastAsia="Times New Roman"/>
                <w:b w:val="0"/>
                <w:i w:val="0"/>
                <w:sz w:val="22"/>
              </w:rPr>
              <w:t>191</w:t>
            </w:r>
          </w:p>
        </w:tc>
      </w:tr>
      <w:tr>
        <w:tc>
          <w:tcPr>
            <w:tcW w:type="dxa" w:w="2268"/>
          </w:tcPr>
          <w:p>
            <w:pPr>
              <w:spacing w:line="240" w:lineRule="auto" w:before="40" w:after="40"/>
              <w:ind w:firstLine="0"/>
              <w:jc w:val="left"/>
            </w:pPr>
            <w:r>
              <w:rPr>
                <w:rFonts w:ascii="Times New Roman" w:hAnsi="Times New Roman" w:cs="Times New Roman" w:eastAsia="Times New Roman"/>
                <w:b w:val="0"/>
                <w:i w:val="0"/>
                <w:sz w:val="22"/>
              </w:rPr>
              <w:t>Продажа, 3+ комн.</w:t>
            </w:r>
          </w:p>
        </w:tc>
        <w:tc>
          <w:tcPr>
            <w:tcW w:type="dxa" w:w="1587"/>
          </w:tcPr>
          <w:p>
            <w:pPr>
              <w:spacing w:line="240" w:lineRule="auto" w:before="40" w:after="40"/>
              <w:ind w:firstLine="0"/>
              <w:jc w:val="center"/>
            </w:pPr>
            <w:r>
              <w:rPr>
                <w:rFonts w:ascii="Times New Roman" w:hAnsi="Times New Roman" w:cs="Times New Roman" w:eastAsia="Times New Roman"/>
                <w:b w:val="0"/>
                <w:i w:val="0"/>
                <w:sz w:val="22"/>
              </w:rPr>
              <w:t>455</w:t>
            </w:r>
          </w:p>
        </w:tc>
        <w:tc>
          <w:tcPr>
            <w:tcW w:type="dxa" w:w="1474"/>
          </w:tcPr>
          <w:p>
            <w:pPr>
              <w:spacing w:line="240" w:lineRule="auto" w:before="40" w:after="40"/>
              <w:ind w:firstLine="0"/>
              <w:jc w:val="center"/>
            </w:pPr>
            <w:r>
              <w:rPr>
                <w:rFonts w:ascii="Times New Roman" w:hAnsi="Times New Roman" w:cs="Times New Roman" w:eastAsia="Times New Roman"/>
                <w:b w:val="0"/>
                <w:i w:val="0"/>
                <w:sz w:val="22"/>
              </w:rPr>
              <w:t>445</w:t>
            </w:r>
          </w:p>
        </w:tc>
        <w:tc>
          <w:tcPr>
            <w:tcW w:type="dxa" w:w="1928"/>
          </w:tcPr>
          <w:p>
            <w:pPr>
              <w:spacing w:line="240" w:lineRule="auto" w:before="40" w:after="40"/>
              <w:ind w:firstLine="0"/>
              <w:jc w:val="center"/>
            </w:pPr>
            <w:r>
              <w:rPr>
                <w:rFonts w:ascii="Times New Roman" w:hAnsi="Times New Roman" w:cs="Times New Roman" w:eastAsia="Times New Roman"/>
                <w:b w:val="0"/>
                <w:i w:val="0"/>
                <w:sz w:val="22"/>
              </w:rPr>
              <w:t>454</w:t>
            </w:r>
          </w:p>
        </w:tc>
        <w:tc>
          <w:tcPr>
            <w:tcW w:type="dxa" w:w="1814"/>
          </w:tcPr>
          <w:p>
            <w:pPr>
              <w:spacing w:line="240" w:lineRule="auto" w:before="40" w:after="40"/>
              <w:ind w:firstLine="0"/>
              <w:jc w:val="center"/>
            </w:pPr>
            <w:r>
              <w:rPr>
                <w:rFonts w:ascii="Times New Roman" w:hAnsi="Times New Roman" w:cs="Times New Roman" w:eastAsia="Times New Roman"/>
                <w:b w:val="0"/>
                <w:i w:val="0"/>
                <w:sz w:val="22"/>
              </w:rPr>
              <w:t>445</w:t>
            </w:r>
          </w:p>
        </w:tc>
      </w:tr>
    </w:tbl>
    <w:p>
      <w:pPr>
        <w:spacing w:line="360" w:lineRule="auto" w:before="0" w:after="0"/>
        <w:ind w:firstLine="709"/>
        <w:jc w:val="both"/>
      </w:pPr>
      <w:r>
        <w:rPr>
          <w:rFonts w:ascii="Times New Roman" w:hAnsi="Times New Roman" w:cs="Times New Roman" w:eastAsia="Times New Roman"/>
          <w:b w:val="0"/>
          <w:i w:val="0"/>
          <w:sz w:val="28"/>
        </w:rPr>
        <w:t>Итоговый объём выборки — 1 144 объявления. Все шесть подкатегорий удовлетворяют требованию задания: минимальный объём составляет 51 объявление.</w:t>
      </w:r>
    </w:p>
    <w:p>
      <w:r>
        <w:br w:type="page"/>
      </w:r>
    </w:p>
    <w:p>
      <w:pPr>
        <w:pStyle w:val="Heading1"/>
        <w:keepNext/>
        <w:spacing w:line="360" w:lineRule="auto" w:before="0" w:after="120"/>
        <w:ind w:firstLine="709"/>
        <w:jc w:val="left"/>
      </w:pPr>
      <w:r>
        <w:rPr>
          <w:rFonts w:ascii="Times New Roman" w:hAnsi="Times New Roman" w:cs="Times New Roman" w:eastAsia="Times New Roman"/>
          <w:b/>
          <w:i w:val="0"/>
          <w:color w:val="000000"/>
          <w:sz w:val="28"/>
        </w:rPr>
        <w:t>2 Результаты анализа собранных данных</w:t>
      </w:r>
    </w:p>
    <w:p>
      <w:pPr>
        <w:pStyle w:val="Heading2"/>
        <w:keepNext/>
        <w:spacing w:line="360" w:lineRule="auto" w:before="0" w:after="120"/>
        <w:ind w:firstLine="709"/>
        <w:jc w:val="left"/>
      </w:pPr>
      <w:r>
        <w:rPr>
          <w:rFonts w:ascii="Times New Roman" w:hAnsi="Times New Roman" w:cs="Times New Roman" w:eastAsia="Times New Roman"/>
          <w:b/>
          <w:i w:val="0"/>
          <w:color w:val="000000"/>
          <w:sz w:val="28"/>
        </w:rPr>
        <w:t>2.1 Объём и структура выборки</w:t>
      </w:r>
    </w:p>
    <w:p>
      <w:pPr>
        <w:spacing w:line="360" w:lineRule="auto" w:before="0" w:after="0"/>
        <w:ind w:firstLine="709"/>
        <w:jc w:val="both"/>
      </w:pPr>
      <w:r>
        <w:rPr>
          <w:rFonts w:ascii="Times New Roman" w:hAnsi="Times New Roman" w:cs="Times New Roman" w:eastAsia="Times New Roman"/>
          <w:b w:val="0"/>
          <w:i w:val="0"/>
          <w:sz w:val="28"/>
        </w:rPr>
        <w:t>Итоговая выборка составляет 1 144 объявления. Распределение по подкатегориям приведено в таблице 9.</w:t>
      </w:r>
    </w:p>
    <w:p>
      <w:pPr>
        <w:keepNext/>
        <w:spacing w:line="360" w:lineRule="auto" w:before="120" w:after="80"/>
        <w:ind w:firstLine="0"/>
        <w:jc w:val="center"/>
      </w:pPr>
      <w:r>
        <w:rPr>
          <w:rFonts w:ascii="Times New Roman" w:hAnsi="Times New Roman" w:cs="Times New Roman" w:eastAsia="Times New Roman"/>
          <w:b w:val="0"/>
          <w:i w:val="0"/>
          <w:sz w:val="24"/>
        </w:rPr>
        <w:t>Таблица 9 – Объём выборки по подкатегориям</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val="true"/>
        </w:trPr>
        <w:tc>
          <w:tcPr>
            <w:tcW w:type="dxa" w:w="2494"/>
          </w:tcPr>
          <w:p>
            <w:pPr>
              <w:spacing w:line="240" w:lineRule="auto" w:before="40" w:after="40"/>
              <w:ind w:firstLine="0"/>
              <w:jc w:val="center"/>
            </w:pPr>
            <w:r>
              <w:rPr>
                <w:rFonts w:ascii="Times New Roman" w:hAnsi="Times New Roman" w:cs="Times New Roman" w:eastAsia="Times New Roman"/>
                <w:b/>
                <w:i w:val="0"/>
                <w:sz w:val="24"/>
              </w:rPr>
              <w:t>Подкатегория</w:t>
            </w:r>
          </w:p>
        </w:tc>
        <w:tc>
          <w:tcPr>
            <w:tcW w:type="dxa" w:w="1587"/>
          </w:tcPr>
          <w:p>
            <w:pPr>
              <w:spacing w:line="240" w:lineRule="auto" w:before="40" w:after="40"/>
              <w:ind w:firstLine="0"/>
              <w:jc w:val="center"/>
            </w:pPr>
            <w:r>
              <w:rPr>
                <w:rFonts w:ascii="Times New Roman" w:hAnsi="Times New Roman" w:cs="Times New Roman" w:eastAsia="Times New Roman"/>
                <w:b/>
                <w:i w:val="0"/>
                <w:sz w:val="24"/>
              </w:rPr>
              <w:t>Аренда</w:t>
            </w:r>
          </w:p>
        </w:tc>
        <w:tc>
          <w:tcPr>
            <w:tcW w:type="dxa" w:w="1587"/>
          </w:tcPr>
          <w:p>
            <w:pPr>
              <w:spacing w:line="240" w:lineRule="auto" w:before="40" w:after="40"/>
              <w:ind w:firstLine="0"/>
              <w:jc w:val="center"/>
            </w:pPr>
            <w:r>
              <w:rPr>
                <w:rFonts w:ascii="Times New Roman" w:hAnsi="Times New Roman" w:cs="Times New Roman" w:eastAsia="Times New Roman"/>
                <w:b/>
                <w:i w:val="0"/>
                <w:sz w:val="24"/>
              </w:rPr>
              <w:t>Продажа</w:t>
            </w:r>
          </w:p>
        </w:tc>
        <w:tc>
          <w:tcPr>
            <w:tcW w:type="dxa" w:w="1587"/>
          </w:tcPr>
          <w:p>
            <w:pPr>
              <w:spacing w:line="240" w:lineRule="auto" w:before="40" w:after="40"/>
              <w:ind w:firstLine="0"/>
              <w:jc w:val="center"/>
            </w:pPr>
            <w:r>
              <w:rPr>
                <w:rFonts w:ascii="Times New Roman" w:hAnsi="Times New Roman" w:cs="Times New Roman" w:eastAsia="Times New Roman"/>
                <w:b/>
                <w:i w:val="0"/>
                <w:sz w:val="24"/>
              </w:rPr>
              <w:t>Всего</w:t>
            </w:r>
          </w:p>
        </w:tc>
        <w:tc>
          <w:tcPr>
            <w:tcW w:type="dxa" w:w="1814"/>
          </w:tcPr>
          <w:p>
            <w:pPr>
              <w:spacing w:line="240" w:lineRule="auto" w:before="40" w:after="40"/>
              <w:ind w:firstLine="0"/>
              <w:jc w:val="center"/>
            </w:pPr>
            <w:r>
              <w:rPr>
                <w:rFonts w:ascii="Times New Roman" w:hAnsi="Times New Roman" w:cs="Times New Roman" w:eastAsia="Times New Roman"/>
                <w:b/>
                <w:i w:val="0"/>
                <w:sz w:val="24"/>
              </w:rPr>
              <w:t>Порог 50</w:t>
            </w:r>
          </w:p>
        </w:tc>
      </w:tr>
      <w:tr>
        <w:tc>
          <w:tcPr>
            <w:tcW w:type="dxa" w:w="2494"/>
          </w:tcPr>
          <w:p>
            <w:pPr>
              <w:spacing w:line="240" w:lineRule="auto" w:before="40" w:after="40"/>
              <w:ind w:firstLine="0"/>
              <w:jc w:val="left"/>
            </w:pPr>
            <w:r>
              <w:rPr>
                <w:rFonts w:ascii="Times New Roman" w:hAnsi="Times New Roman" w:cs="Times New Roman" w:eastAsia="Times New Roman"/>
                <w:b w:val="0"/>
                <w:i w:val="0"/>
                <w:sz w:val="24"/>
              </w:rPr>
              <w:t>1-комнатные</w:t>
            </w:r>
          </w:p>
        </w:tc>
        <w:tc>
          <w:tcPr>
            <w:tcW w:type="dxa" w:w="1587"/>
          </w:tcPr>
          <w:p>
            <w:pPr>
              <w:spacing w:line="240" w:lineRule="auto" w:before="40" w:after="40"/>
              <w:ind w:firstLine="0"/>
              <w:jc w:val="center"/>
            </w:pPr>
            <w:r>
              <w:rPr>
                <w:rFonts w:ascii="Times New Roman" w:hAnsi="Times New Roman" w:cs="Times New Roman" w:eastAsia="Times New Roman"/>
                <w:b w:val="0"/>
                <w:i w:val="0"/>
                <w:sz w:val="24"/>
              </w:rPr>
              <w:t>51</w:t>
            </w:r>
          </w:p>
        </w:tc>
        <w:tc>
          <w:tcPr>
            <w:tcW w:type="dxa" w:w="1587"/>
          </w:tcPr>
          <w:p>
            <w:pPr>
              <w:spacing w:line="240" w:lineRule="auto" w:before="40" w:after="40"/>
              <w:ind w:firstLine="0"/>
              <w:jc w:val="center"/>
            </w:pPr>
            <w:r>
              <w:rPr>
                <w:rFonts w:ascii="Times New Roman" w:hAnsi="Times New Roman" w:cs="Times New Roman" w:eastAsia="Times New Roman"/>
                <w:b w:val="0"/>
                <w:i w:val="0"/>
                <w:sz w:val="24"/>
              </w:rPr>
              <w:t>60</w:t>
            </w:r>
          </w:p>
        </w:tc>
        <w:tc>
          <w:tcPr>
            <w:tcW w:type="dxa" w:w="1587"/>
          </w:tcPr>
          <w:p>
            <w:pPr>
              <w:spacing w:line="240" w:lineRule="auto" w:before="40" w:after="40"/>
              <w:ind w:firstLine="0"/>
              <w:jc w:val="center"/>
            </w:pPr>
            <w:r>
              <w:rPr>
                <w:rFonts w:ascii="Times New Roman" w:hAnsi="Times New Roman" w:cs="Times New Roman" w:eastAsia="Times New Roman"/>
                <w:b w:val="0"/>
                <w:i w:val="0"/>
                <w:sz w:val="24"/>
              </w:rPr>
              <w:t>111</w:t>
            </w:r>
          </w:p>
        </w:tc>
        <w:tc>
          <w:tcPr>
            <w:tcW w:type="dxa" w:w="1814"/>
          </w:tcPr>
          <w:p>
            <w:pPr>
              <w:spacing w:line="240" w:lineRule="auto" w:before="40" w:after="40"/>
              <w:ind w:firstLine="0"/>
              <w:jc w:val="center"/>
            </w:pPr>
            <w:r>
              <w:rPr>
                <w:rFonts w:ascii="Times New Roman" w:hAnsi="Times New Roman" w:cs="Times New Roman" w:eastAsia="Times New Roman"/>
                <w:b w:val="0"/>
                <w:i w:val="0"/>
                <w:sz w:val="24"/>
              </w:rPr>
              <w:t>Да</w:t>
            </w:r>
          </w:p>
        </w:tc>
      </w:tr>
      <w:tr>
        <w:tc>
          <w:tcPr>
            <w:tcW w:type="dxa" w:w="2494"/>
          </w:tcPr>
          <w:p>
            <w:pPr>
              <w:spacing w:line="240" w:lineRule="auto" w:before="40" w:after="40"/>
              <w:ind w:firstLine="0"/>
              <w:jc w:val="left"/>
            </w:pPr>
            <w:r>
              <w:rPr>
                <w:rFonts w:ascii="Times New Roman" w:hAnsi="Times New Roman" w:cs="Times New Roman" w:eastAsia="Times New Roman"/>
                <w:b w:val="0"/>
                <w:i w:val="0"/>
                <w:sz w:val="24"/>
              </w:rPr>
              <w:t>2-комнатные</w:t>
            </w:r>
          </w:p>
        </w:tc>
        <w:tc>
          <w:tcPr>
            <w:tcW w:type="dxa" w:w="1587"/>
          </w:tcPr>
          <w:p>
            <w:pPr>
              <w:spacing w:line="240" w:lineRule="auto" w:before="40" w:after="40"/>
              <w:ind w:firstLine="0"/>
              <w:jc w:val="center"/>
            </w:pPr>
            <w:r>
              <w:rPr>
                <w:rFonts w:ascii="Times New Roman" w:hAnsi="Times New Roman" w:cs="Times New Roman" w:eastAsia="Times New Roman"/>
                <w:b w:val="0"/>
                <w:i w:val="0"/>
                <w:sz w:val="24"/>
              </w:rPr>
              <w:t>122</w:t>
            </w:r>
          </w:p>
        </w:tc>
        <w:tc>
          <w:tcPr>
            <w:tcW w:type="dxa" w:w="1587"/>
          </w:tcPr>
          <w:p>
            <w:pPr>
              <w:spacing w:line="240" w:lineRule="auto" w:before="40" w:after="40"/>
              <w:ind w:firstLine="0"/>
              <w:jc w:val="center"/>
            </w:pPr>
            <w:r>
              <w:rPr>
                <w:rFonts w:ascii="Times New Roman" w:hAnsi="Times New Roman" w:cs="Times New Roman" w:eastAsia="Times New Roman"/>
                <w:b w:val="0"/>
                <w:i w:val="0"/>
                <w:sz w:val="24"/>
              </w:rPr>
              <w:t>195</w:t>
            </w:r>
          </w:p>
        </w:tc>
        <w:tc>
          <w:tcPr>
            <w:tcW w:type="dxa" w:w="1587"/>
          </w:tcPr>
          <w:p>
            <w:pPr>
              <w:spacing w:line="240" w:lineRule="auto" w:before="40" w:after="40"/>
              <w:ind w:firstLine="0"/>
              <w:jc w:val="center"/>
            </w:pPr>
            <w:r>
              <w:rPr>
                <w:rFonts w:ascii="Times New Roman" w:hAnsi="Times New Roman" w:cs="Times New Roman" w:eastAsia="Times New Roman"/>
                <w:b w:val="0"/>
                <w:i w:val="0"/>
                <w:sz w:val="24"/>
              </w:rPr>
              <w:t>317</w:t>
            </w:r>
          </w:p>
        </w:tc>
        <w:tc>
          <w:tcPr>
            <w:tcW w:type="dxa" w:w="1814"/>
          </w:tcPr>
          <w:p>
            <w:pPr>
              <w:spacing w:line="240" w:lineRule="auto" w:before="40" w:after="40"/>
              <w:ind w:firstLine="0"/>
              <w:jc w:val="center"/>
            </w:pPr>
            <w:r>
              <w:rPr>
                <w:rFonts w:ascii="Times New Roman" w:hAnsi="Times New Roman" w:cs="Times New Roman" w:eastAsia="Times New Roman"/>
                <w:b w:val="0"/>
                <w:i w:val="0"/>
                <w:sz w:val="24"/>
              </w:rPr>
              <w:t>Да</w:t>
            </w:r>
          </w:p>
        </w:tc>
      </w:tr>
      <w:tr>
        <w:tc>
          <w:tcPr>
            <w:tcW w:type="dxa" w:w="2494"/>
          </w:tcPr>
          <w:p>
            <w:pPr>
              <w:spacing w:line="240" w:lineRule="auto" w:before="40" w:after="40"/>
              <w:ind w:firstLine="0"/>
              <w:jc w:val="left"/>
            </w:pPr>
            <w:r>
              <w:rPr>
                <w:rFonts w:ascii="Times New Roman" w:hAnsi="Times New Roman" w:cs="Times New Roman" w:eastAsia="Times New Roman"/>
                <w:b w:val="0"/>
                <w:i w:val="0"/>
                <w:sz w:val="24"/>
              </w:rPr>
              <w:t>3+ комнатные</w:t>
            </w:r>
          </w:p>
        </w:tc>
        <w:tc>
          <w:tcPr>
            <w:tcW w:type="dxa" w:w="1587"/>
          </w:tcPr>
          <w:p>
            <w:pPr>
              <w:spacing w:line="240" w:lineRule="auto" w:before="40" w:after="40"/>
              <w:ind w:firstLine="0"/>
              <w:jc w:val="center"/>
            </w:pPr>
            <w:r>
              <w:rPr>
                <w:rFonts w:ascii="Times New Roman" w:hAnsi="Times New Roman" w:cs="Times New Roman" w:eastAsia="Times New Roman"/>
                <w:b w:val="0"/>
                <w:i w:val="0"/>
                <w:sz w:val="24"/>
              </w:rPr>
              <w:t>262</w:t>
            </w:r>
          </w:p>
        </w:tc>
        <w:tc>
          <w:tcPr>
            <w:tcW w:type="dxa" w:w="1587"/>
          </w:tcPr>
          <w:p>
            <w:pPr>
              <w:spacing w:line="240" w:lineRule="auto" w:before="40" w:after="40"/>
              <w:ind w:firstLine="0"/>
              <w:jc w:val="center"/>
            </w:pPr>
            <w:r>
              <w:rPr>
                <w:rFonts w:ascii="Times New Roman" w:hAnsi="Times New Roman" w:cs="Times New Roman" w:eastAsia="Times New Roman"/>
                <w:b w:val="0"/>
                <w:i w:val="0"/>
                <w:sz w:val="24"/>
              </w:rPr>
              <w:t>454</w:t>
            </w:r>
          </w:p>
        </w:tc>
        <w:tc>
          <w:tcPr>
            <w:tcW w:type="dxa" w:w="1587"/>
          </w:tcPr>
          <w:p>
            <w:pPr>
              <w:spacing w:line="240" w:lineRule="auto" w:before="40" w:after="40"/>
              <w:ind w:firstLine="0"/>
              <w:jc w:val="center"/>
            </w:pPr>
            <w:r>
              <w:rPr>
                <w:rFonts w:ascii="Times New Roman" w:hAnsi="Times New Roman" w:cs="Times New Roman" w:eastAsia="Times New Roman"/>
                <w:b w:val="0"/>
                <w:i w:val="0"/>
                <w:sz w:val="24"/>
              </w:rPr>
              <w:t>716</w:t>
            </w:r>
          </w:p>
        </w:tc>
        <w:tc>
          <w:tcPr>
            <w:tcW w:type="dxa" w:w="1814"/>
          </w:tcPr>
          <w:p>
            <w:pPr>
              <w:spacing w:line="240" w:lineRule="auto" w:before="40" w:after="40"/>
              <w:ind w:firstLine="0"/>
              <w:jc w:val="center"/>
            </w:pPr>
            <w:r>
              <w:rPr>
                <w:rFonts w:ascii="Times New Roman" w:hAnsi="Times New Roman" w:cs="Times New Roman" w:eastAsia="Times New Roman"/>
                <w:b w:val="0"/>
                <w:i w:val="0"/>
                <w:sz w:val="24"/>
              </w:rPr>
              <w:t>Да</w:t>
            </w:r>
          </w:p>
        </w:tc>
      </w:tr>
      <w:tr>
        <w:tc>
          <w:tcPr>
            <w:tcW w:type="dxa" w:w="2494"/>
          </w:tcPr>
          <w:p>
            <w:pPr>
              <w:spacing w:line="240" w:lineRule="auto" w:before="40" w:after="40"/>
              <w:ind w:firstLine="0"/>
              <w:jc w:val="left"/>
            </w:pPr>
            <w:r>
              <w:rPr>
                <w:rFonts w:ascii="Times New Roman" w:hAnsi="Times New Roman" w:cs="Times New Roman" w:eastAsia="Times New Roman"/>
                <w:b w:val="0"/>
                <w:i w:val="0"/>
                <w:sz w:val="24"/>
              </w:rPr>
              <w:t>Итого</w:t>
            </w:r>
          </w:p>
        </w:tc>
        <w:tc>
          <w:tcPr>
            <w:tcW w:type="dxa" w:w="1587"/>
          </w:tcPr>
          <w:p>
            <w:pPr>
              <w:spacing w:line="240" w:lineRule="auto" w:before="40" w:after="40"/>
              <w:ind w:firstLine="0"/>
              <w:jc w:val="center"/>
            </w:pPr>
            <w:r>
              <w:rPr>
                <w:rFonts w:ascii="Times New Roman" w:hAnsi="Times New Roman" w:cs="Times New Roman" w:eastAsia="Times New Roman"/>
                <w:b w:val="0"/>
                <w:i w:val="0"/>
                <w:sz w:val="24"/>
              </w:rPr>
              <w:t>435</w:t>
            </w:r>
          </w:p>
        </w:tc>
        <w:tc>
          <w:tcPr>
            <w:tcW w:type="dxa" w:w="1587"/>
          </w:tcPr>
          <w:p>
            <w:pPr>
              <w:spacing w:line="240" w:lineRule="auto" w:before="40" w:after="40"/>
              <w:ind w:firstLine="0"/>
              <w:jc w:val="center"/>
            </w:pPr>
            <w:r>
              <w:rPr>
                <w:rFonts w:ascii="Times New Roman" w:hAnsi="Times New Roman" w:cs="Times New Roman" w:eastAsia="Times New Roman"/>
                <w:b w:val="0"/>
                <w:i w:val="0"/>
                <w:sz w:val="24"/>
              </w:rPr>
              <w:t>709</w:t>
            </w:r>
          </w:p>
        </w:tc>
        <w:tc>
          <w:tcPr>
            <w:tcW w:type="dxa" w:w="1587"/>
          </w:tcPr>
          <w:p>
            <w:pPr>
              <w:spacing w:line="240" w:lineRule="auto" w:before="40" w:after="40"/>
              <w:ind w:firstLine="0"/>
              <w:jc w:val="center"/>
            </w:pPr>
            <w:r>
              <w:rPr>
                <w:rFonts w:ascii="Times New Roman" w:hAnsi="Times New Roman" w:cs="Times New Roman" w:eastAsia="Times New Roman"/>
                <w:b w:val="0"/>
                <w:i w:val="0"/>
                <w:sz w:val="24"/>
              </w:rPr>
              <w:t>1144</w:t>
            </w:r>
          </w:p>
        </w:tc>
        <w:tc>
          <w:tcPr>
            <w:tcW w:type="dxa" w:w="1814"/>
          </w:tcPr>
          <w:p>
            <w:pPr>
              <w:spacing w:line="240" w:lineRule="auto" w:before="40" w:after="40"/>
              <w:ind w:firstLine="0"/>
              <w:jc w:val="center"/>
            </w:pPr>
            <w:r>
              <w:rPr>
                <w:rFonts w:ascii="Times New Roman" w:hAnsi="Times New Roman" w:cs="Times New Roman" w:eastAsia="Times New Roman"/>
                <w:b w:val="0"/>
                <w:i w:val="0"/>
                <w:sz w:val="24"/>
              </w:rPr>
              <w:t>—</w:t>
            </w:r>
          </w:p>
        </w:tc>
      </w:tr>
    </w:tbl>
    <w:p>
      <w:pPr>
        <w:spacing w:line="360" w:lineRule="auto" w:before="0" w:after="0"/>
        <w:ind w:firstLine="709"/>
        <w:jc w:val="both"/>
      </w:pPr>
      <w:r>
        <w:rPr>
          <w:rFonts w:ascii="Times New Roman" w:hAnsi="Times New Roman" w:cs="Times New Roman" w:eastAsia="Times New Roman"/>
          <w:b w:val="0"/>
          <w:i w:val="0"/>
          <w:sz w:val="28"/>
        </w:rPr>
        <w:t>Соотношение подкатегорий внутри каждой категории сделки и распределение домов по материалу стен показаны на рисунке 4. В жилом фонде района преобладают кирпичные и монолитные дома, что характерно для исторической застройки центра Москвы.</w:t>
      </w:r>
    </w:p>
    <w:p>
      <w:pPr>
        <w:keepNext/>
        <w:spacing w:before="120" w:after="80"/>
        <w:ind w:firstLine="0"/>
        <w:jc w:val="center"/>
      </w:pPr>
      <w:r>
        <w:drawing>
          <wp:inline xmlns:a="http://schemas.openxmlformats.org/drawingml/2006/main" xmlns:pic="http://schemas.openxmlformats.org/drawingml/2006/picture">
            <wp:extent cx="5760000" cy="1965566"/>
            <wp:docPr id="1" name="Picture 1"/>
            <wp:cNvGraphicFramePr>
              <a:graphicFrameLocks noChangeAspect="1"/>
            </wp:cNvGraphicFramePr>
            <a:graphic>
              <a:graphicData uri="http://schemas.openxmlformats.org/drawingml/2006/picture">
                <pic:pic>
                  <pic:nvPicPr>
                    <pic:cNvPr id="0" name="06_sample_structure.png"/>
                    <pic:cNvPicPr/>
                  </pic:nvPicPr>
                  <pic:blipFill>
                    <a:blip r:embed="rId10"/>
                    <a:stretch>
                      <a:fillRect/>
                    </a:stretch>
                  </pic:blipFill>
                  <pic:spPr>
                    <a:xfrm>
                      <a:off x="0" y="0"/>
                      <a:ext cx="5760000" cy="1965566"/>
                    </a:xfrm>
                    <a:prstGeom prst="rect"/>
                  </pic:spPr>
                </pic:pic>
              </a:graphicData>
            </a:graphic>
          </wp:inline>
        </w:drawing>
      </w:r>
    </w:p>
    <w:p>
      <w:pPr>
        <w:spacing w:line="360" w:lineRule="auto" w:before="0" w:after="120"/>
        <w:ind w:firstLine="0"/>
        <w:jc w:val="center"/>
      </w:pPr>
      <w:r>
        <w:rPr>
          <w:rFonts w:ascii="Times New Roman" w:hAnsi="Times New Roman" w:cs="Times New Roman" w:eastAsia="Times New Roman"/>
          <w:b w:val="0"/>
          <w:i w:val="0"/>
          <w:sz w:val="24"/>
        </w:rPr>
        <w:t>Рисунок 4 – Структура выборки и материал стен домов</w:t>
      </w:r>
    </w:p>
    <w:p>
      <w:pPr>
        <w:pStyle w:val="Heading2"/>
        <w:keepNext/>
        <w:spacing w:line="360" w:lineRule="auto" w:before="0" w:after="120"/>
        <w:ind w:firstLine="709"/>
        <w:jc w:val="left"/>
      </w:pPr>
      <w:r>
        <w:rPr>
          <w:rFonts w:ascii="Times New Roman" w:hAnsi="Times New Roman" w:cs="Times New Roman" w:eastAsia="Times New Roman"/>
          <w:b/>
          <w:i w:val="0"/>
          <w:color w:val="000000"/>
          <w:sz w:val="28"/>
        </w:rPr>
        <w:t>2.2 Описательная статистика</w:t>
      </w:r>
    </w:p>
    <w:p>
      <w:pPr>
        <w:spacing w:line="360" w:lineRule="auto" w:before="0" w:after="0"/>
        <w:ind w:firstLine="709"/>
        <w:jc w:val="both"/>
      </w:pPr>
      <w:r>
        <w:rPr>
          <w:rFonts w:ascii="Times New Roman" w:hAnsi="Times New Roman" w:cs="Times New Roman" w:eastAsia="Times New Roman"/>
          <w:b w:val="0"/>
          <w:i w:val="0"/>
          <w:sz w:val="28"/>
        </w:rPr>
        <w:t>Основные статистические характеристики цен по шести подкатегориям приведены в сводной таблице 10.</w:t>
      </w:r>
    </w:p>
    <w:p>
      <w:pPr>
        <w:keepNext/>
        <w:spacing w:line="360" w:lineRule="auto" w:before="120" w:after="80"/>
        <w:ind w:firstLine="0"/>
        <w:jc w:val="center"/>
      </w:pPr>
      <w:r>
        <w:rPr>
          <w:rFonts w:ascii="Times New Roman" w:hAnsi="Times New Roman" w:cs="Times New Roman" w:eastAsia="Times New Roman"/>
          <w:b w:val="0"/>
          <w:i w:val="0"/>
          <w:sz w:val="24"/>
        </w:rPr>
        <w:t>Таблица 10 – Описательная статистика цен по подкатегориям</w:t>
      </w:r>
    </w:p>
    <w:tbl>
      <w:tblPr>
        <w:tblStyle w:val="TableGrid"/>
        <w:tblW w:type="auto" w:w="0"/>
        <w:jc w:val="center"/>
        <w:tblLook w:firstColumn="1" w:firstRow="1" w:lastColumn="0" w:lastRow="0" w:noHBand="0" w:noVBand="1" w:val="04A0"/>
      </w:tblPr>
      <w:tblGrid>
        <w:gridCol w:w="1071"/>
        <w:gridCol w:w="1071"/>
        <w:gridCol w:w="1071"/>
        <w:gridCol w:w="1071"/>
        <w:gridCol w:w="1071"/>
        <w:gridCol w:w="1071"/>
        <w:gridCol w:w="1071"/>
        <w:gridCol w:w="1071"/>
        <w:gridCol w:w="1071"/>
      </w:tblGrid>
      <w:tr>
        <w:trPr>
          <w:tblHeader w:val="true"/>
        </w:trPr>
        <w:tc>
          <w:tcPr>
            <w:tcW w:type="dxa" w:w="1928"/>
          </w:tcPr>
          <w:p>
            <w:pPr>
              <w:spacing w:line="240" w:lineRule="auto" w:before="40" w:after="40"/>
              <w:ind w:firstLine="0"/>
              <w:jc w:val="center"/>
            </w:pPr>
            <w:r>
              <w:rPr>
                <w:rFonts w:ascii="Times New Roman" w:hAnsi="Times New Roman" w:cs="Times New Roman" w:eastAsia="Times New Roman"/>
                <w:b/>
                <w:i w:val="0"/>
                <w:sz w:val="18"/>
              </w:rPr>
              <w:t>Категория</w:t>
            </w:r>
          </w:p>
        </w:tc>
        <w:tc>
          <w:tcPr>
            <w:tcW w:type="dxa" w:w="624"/>
          </w:tcPr>
          <w:p>
            <w:pPr>
              <w:spacing w:line="240" w:lineRule="auto" w:before="40" w:after="40"/>
              <w:ind w:firstLine="0"/>
              <w:jc w:val="center"/>
            </w:pPr>
            <w:r>
              <w:rPr>
                <w:rFonts w:ascii="Times New Roman" w:hAnsi="Times New Roman" w:cs="Times New Roman" w:eastAsia="Times New Roman"/>
                <w:b/>
                <w:i w:val="0"/>
                <w:sz w:val="18"/>
              </w:rPr>
              <w:t>N</w:t>
            </w:r>
          </w:p>
        </w:tc>
        <w:tc>
          <w:tcPr>
            <w:tcW w:type="dxa" w:w="1191"/>
          </w:tcPr>
          <w:p>
            <w:pPr>
              <w:spacing w:line="240" w:lineRule="auto" w:before="40" w:after="40"/>
              <w:ind w:firstLine="0"/>
              <w:jc w:val="center"/>
            </w:pPr>
            <w:r>
              <w:rPr>
                <w:rFonts w:ascii="Times New Roman" w:hAnsi="Times New Roman" w:cs="Times New Roman" w:eastAsia="Times New Roman"/>
                <w:b/>
                <w:i w:val="0"/>
                <w:sz w:val="18"/>
              </w:rPr>
              <w:t>Среднее</w:t>
            </w:r>
          </w:p>
        </w:tc>
        <w:tc>
          <w:tcPr>
            <w:tcW w:type="dxa" w:w="1191"/>
          </w:tcPr>
          <w:p>
            <w:pPr>
              <w:spacing w:line="240" w:lineRule="auto" w:before="40" w:after="40"/>
              <w:ind w:firstLine="0"/>
              <w:jc w:val="center"/>
            </w:pPr>
            <w:r>
              <w:rPr>
                <w:rFonts w:ascii="Times New Roman" w:hAnsi="Times New Roman" w:cs="Times New Roman" w:eastAsia="Times New Roman"/>
                <w:b/>
                <w:i w:val="0"/>
                <w:sz w:val="18"/>
              </w:rPr>
              <w:t>Медиана</w:t>
            </w:r>
          </w:p>
        </w:tc>
        <w:tc>
          <w:tcPr>
            <w:tcW w:type="dxa" w:w="1191"/>
          </w:tcPr>
          <w:p>
            <w:pPr>
              <w:spacing w:line="240" w:lineRule="auto" w:before="40" w:after="40"/>
              <w:ind w:firstLine="0"/>
              <w:jc w:val="center"/>
            </w:pPr>
            <w:r>
              <w:rPr>
                <w:rFonts w:ascii="Times New Roman" w:hAnsi="Times New Roman" w:cs="Times New Roman" w:eastAsia="Times New Roman"/>
                <w:b/>
                <w:i w:val="0"/>
                <w:sz w:val="18"/>
              </w:rPr>
              <w:t>Ст. откл.</w:t>
            </w:r>
          </w:p>
        </w:tc>
        <w:tc>
          <w:tcPr>
            <w:tcW w:type="dxa" w:w="1077"/>
          </w:tcPr>
          <w:p>
            <w:pPr>
              <w:spacing w:line="240" w:lineRule="auto" w:before="40" w:after="40"/>
              <w:ind w:firstLine="0"/>
              <w:jc w:val="center"/>
            </w:pPr>
            <w:r>
              <w:rPr>
                <w:rFonts w:ascii="Times New Roman" w:hAnsi="Times New Roman" w:cs="Times New Roman" w:eastAsia="Times New Roman"/>
                <w:b/>
                <w:i w:val="0"/>
                <w:sz w:val="18"/>
              </w:rPr>
              <w:t>Минимум</w:t>
            </w:r>
          </w:p>
        </w:tc>
        <w:tc>
          <w:tcPr>
            <w:tcW w:type="dxa" w:w="1191"/>
          </w:tcPr>
          <w:p>
            <w:pPr>
              <w:spacing w:line="240" w:lineRule="auto" w:before="40" w:after="40"/>
              <w:ind w:firstLine="0"/>
              <w:jc w:val="center"/>
            </w:pPr>
            <w:r>
              <w:rPr>
                <w:rFonts w:ascii="Times New Roman" w:hAnsi="Times New Roman" w:cs="Times New Roman" w:eastAsia="Times New Roman"/>
                <w:b/>
                <w:i w:val="0"/>
                <w:sz w:val="18"/>
              </w:rPr>
              <w:t>Максимум</w:t>
            </w:r>
          </w:p>
        </w:tc>
        <w:tc>
          <w:tcPr>
            <w:tcW w:type="dxa" w:w="624"/>
          </w:tcPr>
          <w:p>
            <w:pPr>
              <w:spacing w:line="240" w:lineRule="auto" w:before="40" w:after="40"/>
              <w:ind w:firstLine="0"/>
              <w:jc w:val="center"/>
            </w:pPr>
            <w:r>
              <w:rPr>
                <w:rFonts w:ascii="Times New Roman" w:hAnsi="Times New Roman" w:cs="Times New Roman" w:eastAsia="Times New Roman"/>
                <w:b/>
                <w:i w:val="0"/>
                <w:sz w:val="18"/>
              </w:rPr>
              <w:t>V, %</w:t>
            </w:r>
          </w:p>
        </w:tc>
        <w:tc>
          <w:tcPr>
            <w:tcW w:type="dxa" w:w="1077"/>
          </w:tcPr>
          <w:p>
            <w:pPr>
              <w:spacing w:line="240" w:lineRule="auto" w:before="40" w:after="40"/>
              <w:ind w:firstLine="0"/>
              <w:jc w:val="center"/>
            </w:pPr>
            <w:r>
              <w:rPr>
                <w:rFonts w:ascii="Times New Roman" w:hAnsi="Times New Roman" w:cs="Times New Roman" w:eastAsia="Times New Roman"/>
                <w:b/>
                <w:i w:val="0"/>
                <w:sz w:val="18"/>
              </w:rPr>
              <w:t>Ед. изм.</w:t>
            </w:r>
          </w:p>
        </w:tc>
      </w:tr>
      <w:tr>
        <w:tc>
          <w:tcPr>
            <w:tcW w:type="dxa" w:w="1928"/>
          </w:tcPr>
          <w:p>
            <w:pPr>
              <w:spacing w:line="240" w:lineRule="auto" w:before="40" w:after="40"/>
              <w:ind w:firstLine="0"/>
              <w:jc w:val="left"/>
            </w:pPr>
            <w:r>
              <w:rPr>
                <w:rFonts w:ascii="Times New Roman" w:hAnsi="Times New Roman" w:cs="Times New Roman" w:eastAsia="Times New Roman"/>
                <w:b w:val="0"/>
                <w:i w:val="0"/>
                <w:sz w:val="18"/>
              </w:rPr>
              <w:t>Аренда, 1-комнатные</w:t>
            </w:r>
          </w:p>
        </w:tc>
        <w:tc>
          <w:tcPr>
            <w:tcW w:type="dxa" w:w="624"/>
          </w:tcPr>
          <w:p>
            <w:pPr>
              <w:spacing w:line="240" w:lineRule="auto" w:before="40" w:after="40"/>
              <w:ind w:firstLine="0"/>
              <w:jc w:val="center"/>
            </w:pPr>
            <w:r>
              <w:rPr>
                <w:rFonts w:ascii="Times New Roman" w:hAnsi="Times New Roman" w:cs="Times New Roman" w:eastAsia="Times New Roman"/>
                <w:b w:val="0"/>
                <w:i w:val="0"/>
                <w:sz w:val="18"/>
              </w:rPr>
              <w:t>51</w:t>
            </w:r>
          </w:p>
        </w:tc>
        <w:tc>
          <w:tcPr>
            <w:tcW w:type="dxa" w:w="1191"/>
          </w:tcPr>
          <w:p>
            <w:pPr>
              <w:spacing w:line="240" w:lineRule="auto" w:before="40" w:after="40"/>
              <w:ind w:firstLine="0"/>
              <w:jc w:val="center"/>
            </w:pPr>
            <w:r>
              <w:rPr>
                <w:rFonts w:ascii="Times New Roman" w:hAnsi="Times New Roman" w:cs="Times New Roman" w:eastAsia="Times New Roman"/>
                <w:b w:val="0"/>
                <w:i w:val="0"/>
                <w:sz w:val="18"/>
              </w:rPr>
              <w:t>110 765</w:t>
            </w:r>
          </w:p>
        </w:tc>
        <w:tc>
          <w:tcPr>
            <w:tcW w:type="dxa" w:w="1191"/>
          </w:tcPr>
          <w:p>
            <w:pPr>
              <w:spacing w:line="240" w:lineRule="auto" w:before="40" w:after="40"/>
              <w:ind w:firstLine="0"/>
              <w:jc w:val="center"/>
            </w:pPr>
            <w:r>
              <w:rPr>
                <w:rFonts w:ascii="Times New Roman" w:hAnsi="Times New Roman" w:cs="Times New Roman" w:eastAsia="Times New Roman"/>
                <w:b w:val="0"/>
                <w:i w:val="0"/>
                <w:sz w:val="18"/>
              </w:rPr>
              <w:t>99 990</w:t>
            </w:r>
          </w:p>
        </w:tc>
        <w:tc>
          <w:tcPr>
            <w:tcW w:type="dxa" w:w="1191"/>
          </w:tcPr>
          <w:p>
            <w:pPr>
              <w:spacing w:line="240" w:lineRule="auto" w:before="40" w:after="40"/>
              <w:ind w:firstLine="0"/>
              <w:jc w:val="center"/>
            </w:pPr>
            <w:r>
              <w:rPr>
                <w:rFonts w:ascii="Times New Roman" w:hAnsi="Times New Roman" w:cs="Times New Roman" w:eastAsia="Times New Roman"/>
                <w:b w:val="0"/>
                <w:i w:val="0"/>
                <w:sz w:val="18"/>
              </w:rPr>
              <w:t>39 088</w:t>
            </w:r>
          </w:p>
        </w:tc>
        <w:tc>
          <w:tcPr>
            <w:tcW w:type="dxa" w:w="1077"/>
          </w:tcPr>
          <w:p>
            <w:pPr>
              <w:spacing w:line="240" w:lineRule="auto" w:before="40" w:after="40"/>
              <w:ind w:firstLine="0"/>
              <w:jc w:val="center"/>
            </w:pPr>
            <w:r>
              <w:rPr>
                <w:rFonts w:ascii="Times New Roman" w:hAnsi="Times New Roman" w:cs="Times New Roman" w:eastAsia="Times New Roman"/>
                <w:b w:val="0"/>
                <w:i w:val="0"/>
                <w:sz w:val="18"/>
              </w:rPr>
              <w:t>67 000</w:t>
            </w:r>
          </w:p>
        </w:tc>
        <w:tc>
          <w:tcPr>
            <w:tcW w:type="dxa" w:w="1191"/>
          </w:tcPr>
          <w:p>
            <w:pPr>
              <w:spacing w:line="240" w:lineRule="auto" w:before="40" w:after="40"/>
              <w:ind w:firstLine="0"/>
              <w:jc w:val="center"/>
            </w:pPr>
            <w:r>
              <w:rPr>
                <w:rFonts w:ascii="Times New Roman" w:hAnsi="Times New Roman" w:cs="Times New Roman" w:eastAsia="Times New Roman"/>
                <w:b w:val="0"/>
                <w:i w:val="0"/>
                <w:sz w:val="18"/>
              </w:rPr>
              <w:t>290 000</w:t>
            </w:r>
          </w:p>
        </w:tc>
        <w:tc>
          <w:tcPr>
            <w:tcW w:type="dxa" w:w="624"/>
          </w:tcPr>
          <w:p>
            <w:pPr>
              <w:spacing w:line="240" w:lineRule="auto" w:before="40" w:after="40"/>
              <w:ind w:firstLine="0"/>
              <w:jc w:val="center"/>
            </w:pPr>
            <w:r>
              <w:rPr>
                <w:rFonts w:ascii="Times New Roman" w:hAnsi="Times New Roman" w:cs="Times New Roman" w:eastAsia="Times New Roman"/>
                <w:b w:val="0"/>
                <w:i w:val="0"/>
                <w:sz w:val="18"/>
              </w:rPr>
              <w:t>35</w:t>
            </w:r>
          </w:p>
        </w:tc>
        <w:tc>
          <w:tcPr>
            <w:tcW w:type="dxa" w:w="1077"/>
          </w:tcPr>
          <w:p>
            <w:pPr>
              <w:spacing w:line="240" w:lineRule="auto" w:before="40" w:after="40"/>
              <w:ind w:firstLine="0"/>
              <w:jc w:val="center"/>
            </w:pPr>
            <w:r>
              <w:rPr>
                <w:rFonts w:ascii="Times New Roman" w:hAnsi="Times New Roman" w:cs="Times New Roman" w:eastAsia="Times New Roman"/>
                <w:b w:val="0"/>
                <w:i w:val="0"/>
                <w:sz w:val="18"/>
              </w:rPr>
              <w:t>руб./мес.</w:t>
            </w:r>
          </w:p>
        </w:tc>
      </w:tr>
      <w:tr>
        <w:tc>
          <w:tcPr>
            <w:tcW w:type="dxa" w:w="1928"/>
          </w:tcPr>
          <w:p>
            <w:pPr>
              <w:spacing w:line="240" w:lineRule="auto" w:before="40" w:after="40"/>
              <w:ind w:firstLine="0"/>
              <w:jc w:val="left"/>
            </w:pPr>
            <w:r>
              <w:rPr>
                <w:rFonts w:ascii="Times New Roman" w:hAnsi="Times New Roman" w:cs="Times New Roman" w:eastAsia="Times New Roman"/>
                <w:b w:val="0"/>
                <w:i w:val="0"/>
                <w:sz w:val="18"/>
              </w:rPr>
              <w:t>Аренда, 2-комнатные</w:t>
            </w:r>
          </w:p>
        </w:tc>
        <w:tc>
          <w:tcPr>
            <w:tcW w:type="dxa" w:w="624"/>
          </w:tcPr>
          <w:p>
            <w:pPr>
              <w:spacing w:line="240" w:lineRule="auto" w:before="40" w:after="40"/>
              <w:ind w:firstLine="0"/>
              <w:jc w:val="center"/>
            </w:pPr>
            <w:r>
              <w:rPr>
                <w:rFonts w:ascii="Times New Roman" w:hAnsi="Times New Roman" w:cs="Times New Roman" w:eastAsia="Times New Roman"/>
                <w:b w:val="0"/>
                <w:i w:val="0"/>
                <w:sz w:val="18"/>
              </w:rPr>
              <w:t>122</w:t>
            </w:r>
          </w:p>
        </w:tc>
        <w:tc>
          <w:tcPr>
            <w:tcW w:type="dxa" w:w="1191"/>
          </w:tcPr>
          <w:p>
            <w:pPr>
              <w:spacing w:line="240" w:lineRule="auto" w:before="40" w:after="40"/>
              <w:ind w:firstLine="0"/>
              <w:jc w:val="center"/>
            </w:pPr>
            <w:r>
              <w:rPr>
                <w:rFonts w:ascii="Times New Roman" w:hAnsi="Times New Roman" w:cs="Times New Roman" w:eastAsia="Times New Roman"/>
                <w:b w:val="0"/>
                <w:i w:val="0"/>
                <w:sz w:val="18"/>
              </w:rPr>
              <w:t>176 172</w:t>
            </w:r>
          </w:p>
        </w:tc>
        <w:tc>
          <w:tcPr>
            <w:tcW w:type="dxa" w:w="1191"/>
          </w:tcPr>
          <w:p>
            <w:pPr>
              <w:spacing w:line="240" w:lineRule="auto" w:before="40" w:after="40"/>
              <w:ind w:firstLine="0"/>
              <w:jc w:val="center"/>
            </w:pPr>
            <w:r>
              <w:rPr>
                <w:rFonts w:ascii="Times New Roman" w:hAnsi="Times New Roman" w:cs="Times New Roman" w:eastAsia="Times New Roman"/>
                <w:b w:val="0"/>
                <w:i w:val="0"/>
                <w:sz w:val="18"/>
              </w:rPr>
              <w:t>149 500</w:t>
            </w:r>
          </w:p>
        </w:tc>
        <w:tc>
          <w:tcPr>
            <w:tcW w:type="dxa" w:w="1191"/>
          </w:tcPr>
          <w:p>
            <w:pPr>
              <w:spacing w:line="240" w:lineRule="auto" w:before="40" w:after="40"/>
              <w:ind w:firstLine="0"/>
              <w:jc w:val="center"/>
            </w:pPr>
            <w:r>
              <w:rPr>
                <w:rFonts w:ascii="Times New Roman" w:hAnsi="Times New Roman" w:cs="Times New Roman" w:eastAsia="Times New Roman"/>
                <w:b w:val="0"/>
                <w:i w:val="0"/>
                <w:sz w:val="18"/>
              </w:rPr>
              <w:t>94 953</w:t>
            </w:r>
          </w:p>
        </w:tc>
        <w:tc>
          <w:tcPr>
            <w:tcW w:type="dxa" w:w="1077"/>
          </w:tcPr>
          <w:p>
            <w:pPr>
              <w:spacing w:line="240" w:lineRule="auto" w:before="40" w:after="40"/>
              <w:ind w:firstLine="0"/>
              <w:jc w:val="center"/>
            </w:pPr>
            <w:r>
              <w:rPr>
                <w:rFonts w:ascii="Times New Roman" w:hAnsi="Times New Roman" w:cs="Times New Roman" w:eastAsia="Times New Roman"/>
                <w:b w:val="0"/>
                <w:i w:val="0"/>
                <w:sz w:val="18"/>
              </w:rPr>
              <w:t>80 000</w:t>
            </w:r>
          </w:p>
        </w:tc>
        <w:tc>
          <w:tcPr>
            <w:tcW w:type="dxa" w:w="1191"/>
          </w:tcPr>
          <w:p>
            <w:pPr>
              <w:spacing w:line="240" w:lineRule="auto" w:before="40" w:after="40"/>
              <w:ind w:firstLine="0"/>
              <w:jc w:val="center"/>
            </w:pPr>
            <w:r>
              <w:rPr>
                <w:rFonts w:ascii="Times New Roman" w:hAnsi="Times New Roman" w:cs="Times New Roman" w:eastAsia="Times New Roman"/>
                <w:b w:val="0"/>
                <w:i w:val="0"/>
                <w:sz w:val="18"/>
              </w:rPr>
              <w:t>550 000</w:t>
            </w:r>
          </w:p>
        </w:tc>
        <w:tc>
          <w:tcPr>
            <w:tcW w:type="dxa" w:w="624"/>
          </w:tcPr>
          <w:p>
            <w:pPr>
              <w:spacing w:line="240" w:lineRule="auto" w:before="40" w:after="40"/>
              <w:ind w:firstLine="0"/>
              <w:jc w:val="center"/>
            </w:pPr>
            <w:r>
              <w:rPr>
                <w:rFonts w:ascii="Times New Roman" w:hAnsi="Times New Roman" w:cs="Times New Roman" w:eastAsia="Times New Roman"/>
                <w:b w:val="0"/>
                <w:i w:val="0"/>
                <w:sz w:val="18"/>
              </w:rPr>
              <w:t>54</w:t>
            </w:r>
          </w:p>
        </w:tc>
        <w:tc>
          <w:tcPr>
            <w:tcW w:type="dxa" w:w="1077"/>
          </w:tcPr>
          <w:p>
            <w:pPr>
              <w:spacing w:line="240" w:lineRule="auto" w:before="40" w:after="40"/>
              <w:ind w:firstLine="0"/>
              <w:jc w:val="center"/>
            </w:pPr>
            <w:r>
              <w:rPr>
                <w:rFonts w:ascii="Times New Roman" w:hAnsi="Times New Roman" w:cs="Times New Roman" w:eastAsia="Times New Roman"/>
                <w:b w:val="0"/>
                <w:i w:val="0"/>
                <w:sz w:val="18"/>
              </w:rPr>
              <w:t>руб./мес.</w:t>
            </w:r>
          </w:p>
        </w:tc>
      </w:tr>
      <w:tr>
        <w:tc>
          <w:tcPr>
            <w:tcW w:type="dxa" w:w="1928"/>
          </w:tcPr>
          <w:p>
            <w:pPr>
              <w:spacing w:line="240" w:lineRule="auto" w:before="40" w:after="40"/>
              <w:ind w:firstLine="0"/>
              <w:jc w:val="left"/>
            </w:pPr>
            <w:r>
              <w:rPr>
                <w:rFonts w:ascii="Times New Roman" w:hAnsi="Times New Roman" w:cs="Times New Roman" w:eastAsia="Times New Roman"/>
                <w:b w:val="0"/>
                <w:i w:val="0"/>
                <w:sz w:val="18"/>
              </w:rPr>
              <w:t>Аренда, 3+ комнатные</w:t>
            </w:r>
          </w:p>
        </w:tc>
        <w:tc>
          <w:tcPr>
            <w:tcW w:type="dxa" w:w="624"/>
          </w:tcPr>
          <w:p>
            <w:pPr>
              <w:spacing w:line="240" w:lineRule="auto" w:before="40" w:after="40"/>
              <w:ind w:firstLine="0"/>
              <w:jc w:val="center"/>
            </w:pPr>
            <w:r>
              <w:rPr>
                <w:rFonts w:ascii="Times New Roman" w:hAnsi="Times New Roman" w:cs="Times New Roman" w:eastAsia="Times New Roman"/>
                <w:b w:val="0"/>
                <w:i w:val="0"/>
                <w:sz w:val="18"/>
              </w:rPr>
              <w:t>262</w:t>
            </w:r>
          </w:p>
        </w:tc>
        <w:tc>
          <w:tcPr>
            <w:tcW w:type="dxa" w:w="1191"/>
          </w:tcPr>
          <w:p>
            <w:pPr>
              <w:spacing w:line="240" w:lineRule="auto" w:before="40" w:after="40"/>
              <w:ind w:firstLine="0"/>
              <w:jc w:val="center"/>
            </w:pPr>
            <w:r>
              <w:rPr>
                <w:rFonts w:ascii="Times New Roman" w:hAnsi="Times New Roman" w:cs="Times New Roman" w:eastAsia="Times New Roman"/>
                <w:b w:val="0"/>
                <w:i w:val="0"/>
                <w:sz w:val="18"/>
              </w:rPr>
              <w:t>687 755</w:t>
            </w:r>
          </w:p>
        </w:tc>
        <w:tc>
          <w:tcPr>
            <w:tcW w:type="dxa" w:w="1191"/>
          </w:tcPr>
          <w:p>
            <w:pPr>
              <w:spacing w:line="240" w:lineRule="auto" w:before="40" w:after="40"/>
              <w:ind w:firstLine="0"/>
              <w:jc w:val="center"/>
            </w:pPr>
            <w:r>
              <w:rPr>
                <w:rFonts w:ascii="Times New Roman" w:hAnsi="Times New Roman" w:cs="Times New Roman" w:eastAsia="Times New Roman"/>
                <w:b w:val="0"/>
                <w:i w:val="0"/>
                <w:sz w:val="18"/>
              </w:rPr>
              <w:t>550 000</w:t>
            </w:r>
          </w:p>
        </w:tc>
        <w:tc>
          <w:tcPr>
            <w:tcW w:type="dxa" w:w="1191"/>
          </w:tcPr>
          <w:p>
            <w:pPr>
              <w:spacing w:line="240" w:lineRule="auto" w:before="40" w:after="40"/>
              <w:ind w:firstLine="0"/>
              <w:jc w:val="center"/>
            </w:pPr>
            <w:r>
              <w:rPr>
                <w:rFonts w:ascii="Times New Roman" w:hAnsi="Times New Roman" w:cs="Times New Roman" w:eastAsia="Times New Roman"/>
                <w:b w:val="0"/>
                <w:i w:val="0"/>
                <w:sz w:val="18"/>
              </w:rPr>
              <w:t>535 794</w:t>
            </w:r>
          </w:p>
        </w:tc>
        <w:tc>
          <w:tcPr>
            <w:tcW w:type="dxa" w:w="1077"/>
          </w:tcPr>
          <w:p>
            <w:pPr>
              <w:spacing w:line="240" w:lineRule="auto" w:before="40" w:after="40"/>
              <w:ind w:firstLine="0"/>
              <w:jc w:val="center"/>
            </w:pPr>
            <w:r>
              <w:rPr>
                <w:rFonts w:ascii="Times New Roman" w:hAnsi="Times New Roman" w:cs="Times New Roman" w:eastAsia="Times New Roman"/>
                <w:b w:val="0"/>
                <w:i w:val="0"/>
                <w:sz w:val="18"/>
              </w:rPr>
              <w:t>100 000</w:t>
            </w:r>
          </w:p>
        </w:tc>
        <w:tc>
          <w:tcPr>
            <w:tcW w:type="dxa" w:w="1191"/>
          </w:tcPr>
          <w:p>
            <w:pPr>
              <w:spacing w:line="240" w:lineRule="auto" w:before="40" w:after="40"/>
              <w:ind w:firstLine="0"/>
              <w:jc w:val="center"/>
            </w:pPr>
            <w:r>
              <w:rPr>
                <w:rFonts w:ascii="Times New Roman" w:hAnsi="Times New Roman" w:cs="Times New Roman" w:eastAsia="Times New Roman"/>
                <w:b w:val="0"/>
                <w:i w:val="0"/>
                <w:sz w:val="18"/>
              </w:rPr>
              <w:t>2 750 000</w:t>
            </w:r>
          </w:p>
        </w:tc>
        <w:tc>
          <w:tcPr>
            <w:tcW w:type="dxa" w:w="624"/>
          </w:tcPr>
          <w:p>
            <w:pPr>
              <w:spacing w:line="240" w:lineRule="auto" w:before="40" w:after="40"/>
              <w:ind w:firstLine="0"/>
              <w:jc w:val="center"/>
            </w:pPr>
            <w:r>
              <w:rPr>
                <w:rFonts w:ascii="Times New Roman" w:hAnsi="Times New Roman" w:cs="Times New Roman" w:eastAsia="Times New Roman"/>
                <w:b w:val="0"/>
                <w:i w:val="0"/>
                <w:sz w:val="18"/>
              </w:rPr>
              <w:t>78</w:t>
            </w:r>
          </w:p>
        </w:tc>
        <w:tc>
          <w:tcPr>
            <w:tcW w:type="dxa" w:w="1077"/>
          </w:tcPr>
          <w:p>
            <w:pPr>
              <w:spacing w:line="240" w:lineRule="auto" w:before="40" w:after="40"/>
              <w:ind w:firstLine="0"/>
              <w:jc w:val="center"/>
            </w:pPr>
            <w:r>
              <w:rPr>
                <w:rFonts w:ascii="Times New Roman" w:hAnsi="Times New Roman" w:cs="Times New Roman" w:eastAsia="Times New Roman"/>
                <w:b w:val="0"/>
                <w:i w:val="0"/>
                <w:sz w:val="18"/>
              </w:rPr>
              <w:t>руб./мес.</w:t>
            </w:r>
          </w:p>
        </w:tc>
      </w:tr>
      <w:tr>
        <w:tc>
          <w:tcPr>
            <w:tcW w:type="dxa" w:w="1928"/>
          </w:tcPr>
          <w:p>
            <w:pPr>
              <w:spacing w:line="240" w:lineRule="auto" w:before="40" w:after="40"/>
              <w:ind w:firstLine="0"/>
              <w:jc w:val="left"/>
            </w:pPr>
            <w:r>
              <w:rPr>
                <w:rFonts w:ascii="Times New Roman" w:hAnsi="Times New Roman" w:cs="Times New Roman" w:eastAsia="Times New Roman"/>
                <w:b w:val="0"/>
                <w:i w:val="0"/>
                <w:sz w:val="18"/>
              </w:rPr>
              <w:t>Продажа, 1-комнатные</w:t>
            </w:r>
          </w:p>
        </w:tc>
        <w:tc>
          <w:tcPr>
            <w:tcW w:type="dxa" w:w="624"/>
          </w:tcPr>
          <w:p>
            <w:pPr>
              <w:spacing w:line="240" w:lineRule="auto" w:before="40" w:after="40"/>
              <w:ind w:firstLine="0"/>
              <w:jc w:val="center"/>
            </w:pPr>
            <w:r>
              <w:rPr>
                <w:rFonts w:ascii="Times New Roman" w:hAnsi="Times New Roman" w:cs="Times New Roman" w:eastAsia="Times New Roman"/>
                <w:b w:val="0"/>
                <w:i w:val="0"/>
                <w:sz w:val="18"/>
              </w:rPr>
              <w:t>60</w:t>
            </w:r>
          </w:p>
        </w:tc>
        <w:tc>
          <w:tcPr>
            <w:tcW w:type="dxa" w:w="1191"/>
          </w:tcPr>
          <w:p>
            <w:pPr>
              <w:spacing w:line="240" w:lineRule="auto" w:before="40" w:after="40"/>
              <w:ind w:firstLine="0"/>
              <w:jc w:val="center"/>
            </w:pPr>
            <w:r>
              <w:rPr>
                <w:rFonts w:ascii="Times New Roman" w:hAnsi="Times New Roman" w:cs="Times New Roman" w:eastAsia="Times New Roman"/>
                <w:b w:val="0"/>
                <w:i w:val="0"/>
                <w:sz w:val="18"/>
              </w:rPr>
              <w:t>97 298 134</w:t>
            </w:r>
          </w:p>
        </w:tc>
        <w:tc>
          <w:tcPr>
            <w:tcW w:type="dxa" w:w="1191"/>
          </w:tcPr>
          <w:p>
            <w:pPr>
              <w:spacing w:line="240" w:lineRule="auto" w:before="40" w:after="40"/>
              <w:ind w:firstLine="0"/>
              <w:jc w:val="center"/>
            </w:pPr>
            <w:r>
              <w:rPr>
                <w:rFonts w:ascii="Times New Roman" w:hAnsi="Times New Roman" w:cs="Times New Roman" w:eastAsia="Times New Roman"/>
                <w:b w:val="0"/>
                <w:i w:val="0"/>
                <w:sz w:val="18"/>
              </w:rPr>
              <w:t>48 990 000</w:t>
            </w:r>
          </w:p>
        </w:tc>
        <w:tc>
          <w:tcPr>
            <w:tcW w:type="dxa" w:w="1191"/>
          </w:tcPr>
          <w:p>
            <w:pPr>
              <w:spacing w:line="240" w:lineRule="auto" w:before="40" w:after="40"/>
              <w:ind w:firstLine="0"/>
              <w:jc w:val="center"/>
            </w:pPr>
            <w:r>
              <w:rPr>
                <w:rFonts w:ascii="Times New Roman" w:hAnsi="Times New Roman" w:cs="Times New Roman" w:eastAsia="Times New Roman"/>
                <w:b w:val="0"/>
                <w:i w:val="0"/>
                <w:sz w:val="18"/>
              </w:rPr>
              <w:t>95 955 261</w:t>
            </w:r>
          </w:p>
        </w:tc>
        <w:tc>
          <w:tcPr>
            <w:tcW w:type="dxa" w:w="1077"/>
          </w:tcPr>
          <w:p>
            <w:pPr>
              <w:spacing w:line="240" w:lineRule="auto" w:before="40" w:after="40"/>
              <w:ind w:firstLine="0"/>
              <w:jc w:val="center"/>
            </w:pPr>
            <w:r>
              <w:rPr>
                <w:rFonts w:ascii="Times New Roman" w:hAnsi="Times New Roman" w:cs="Times New Roman" w:eastAsia="Times New Roman"/>
                <w:b w:val="0"/>
                <w:i w:val="0"/>
                <w:sz w:val="18"/>
              </w:rPr>
              <w:t>11 500 000</w:t>
            </w:r>
          </w:p>
        </w:tc>
        <w:tc>
          <w:tcPr>
            <w:tcW w:type="dxa" w:w="1191"/>
          </w:tcPr>
          <w:p>
            <w:pPr>
              <w:spacing w:line="240" w:lineRule="auto" w:before="40" w:after="40"/>
              <w:ind w:firstLine="0"/>
              <w:jc w:val="center"/>
            </w:pPr>
            <w:r>
              <w:rPr>
                <w:rFonts w:ascii="Times New Roman" w:hAnsi="Times New Roman" w:cs="Times New Roman" w:eastAsia="Times New Roman"/>
                <w:b w:val="0"/>
                <w:i w:val="0"/>
                <w:sz w:val="18"/>
              </w:rPr>
              <w:t>467 192 951</w:t>
            </w:r>
          </w:p>
        </w:tc>
        <w:tc>
          <w:tcPr>
            <w:tcW w:type="dxa" w:w="624"/>
          </w:tcPr>
          <w:p>
            <w:pPr>
              <w:spacing w:line="240" w:lineRule="auto" w:before="40" w:after="40"/>
              <w:ind w:firstLine="0"/>
              <w:jc w:val="center"/>
            </w:pPr>
            <w:r>
              <w:rPr>
                <w:rFonts w:ascii="Times New Roman" w:hAnsi="Times New Roman" w:cs="Times New Roman" w:eastAsia="Times New Roman"/>
                <w:b w:val="0"/>
                <w:i w:val="0"/>
                <w:sz w:val="18"/>
              </w:rPr>
              <w:t>99</w:t>
            </w:r>
          </w:p>
        </w:tc>
        <w:tc>
          <w:tcPr>
            <w:tcW w:type="dxa" w:w="1077"/>
          </w:tcPr>
          <w:p>
            <w:pPr>
              <w:spacing w:line="240" w:lineRule="auto" w:before="40" w:after="40"/>
              <w:ind w:firstLine="0"/>
              <w:jc w:val="center"/>
            </w:pPr>
            <w:r>
              <w:rPr>
                <w:rFonts w:ascii="Times New Roman" w:hAnsi="Times New Roman" w:cs="Times New Roman" w:eastAsia="Times New Roman"/>
                <w:b w:val="0"/>
                <w:i w:val="0"/>
                <w:sz w:val="18"/>
              </w:rPr>
              <w:t>руб.</w:t>
            </w:r>
          </w:p>
        </w:tc>
      </w:tr>
      <w:tr>
        <w:tc>
          <w:tcPr>
            <w:tcW w:type="dxa" w:w="1928"/>
          </w:tcPr>
          <w:p>
            <w:pPr>
              <w:spacing w:line="240" w:lineRule="auto" w:before="40" w:after="40"/>
              <w:ind w:firstLine="0"/>
              <w:jc w:val="left"/>
            </w:pPr>
            <w:r>
              <w:rPr>
                <w:rFonts w:ascii="Times New Roman" w:hAnsi="Times New Roman" w:cs="Times New Roman" w:eastAsia="Times New Roman"/>
                <w:b w:val="0"/>
                <w:i w:val="0"/>
                <w:sz w:val="18"/>
              </w:rPr>
              <w:t>Продажа, 2-комнатные</w:t>
            </w:r>
          </w:p>
        </w:tc>
        <w:tc>
          <w:tcPr>
            <w:tcW w:type="dxa" w:w="624"/>
          </w:tcPr>
          <w:p>
            <w:pPr>
              <w:spacing w:line="240" w:lineRule="auto" w:before="40" w:after="40"/>
              <w:ind w:firstLine="0"/>
              <w:jc w:val="center"/>
            </w:pPr>
            <w:r>
              <w:rPr>
                <w:rFonts w:ascii="Times New Roman" w:hAnsi="Times New Roman" w:cs="Times New Roman" w:eastAsia="Times New Roman"/>
                <w:b w:val="0"/>
                <w:i w:val="0"/>
                <w:sz w:val="18"/>
              </w:rPr>
              <w:t>195</w:t>
            </w:r>
          </w:p>
        </w:tc>
        <w:tc>
          <w:tcPr>
            <w:tcW w:type="dxa" w:w="1191"/>
          </w:tcPr>
          <w:p>
            <w:pPr>
              <w:spacing w:line="240" w:lineRule="auto" w:before="40" w:after="40"/>
              <w:ind w:firstLine="0"/>
              <w:jc w:val="center"/>
            </w:pPr>
            <w:r>
              <w:rPr>
                <w:rFonts w:ascii="Times New Roman" w:hAnsi="Times New Roman" w:cs="Times New Roman" w:eastAsia="Times New Roman"/>
                <w:b w:val="0"/>
                <w:i w:val="0"/>
                <w:sz w:val="18"/>
              </w:rPr>
              <w:t>158 530 118</w:t>
            </w:r>
          </w:p>
        </w:tc>
        <w:tc>
          <w:tcPr>
            <w:tcW w:type="dxa" w:w="1191"/>
          </w:tcPr>
          <w:p>
            <w:pPr>
              <w:spacing w:line="240" w:lineRule="auto" w:before="40" w:after="40"/>
              <w:ind w:firstLine="0"/>
              <w:jc w:val="center"/>
            </w:pPr>
            <w:r>
              <w:rPr>
                <w:rFonts w:ascii="Times New Roman" w:hAnsi="Times New Roman" w:cs="Times New Roman" w:eastAsia="Times New Roman"/>
                <w:b w:val="0"/>
                <w:i w:val="0"/>
                <w:sz w:val="18"/>
              </w:rPr>
              <w:t>87 500 000</w:t>
            </w:r>
          </w:p>
        </w:tc>
        <w:tc>
          <w:tcPr>
            <w:tcW w:type="dxa" w:w="1191"/>
          </w:tcPr>
          <w:p>
            <w:pPr>
              <w:spacing w:line="240" w:lineRule="auto" w:before="40" w:after="40"/>
              <w:ind w:firstLine="0"/>
              <w:jc w:val="center"/>
            </w:pPr>
            <w:r>
              <w:rPr>
                <w:rFonts w:ascii="Times New Roman" w:hAnsi="Times New Roman" w:cs="Times New Roman" w:eastAsia="Times New Roman"/>
                <w:b w:val="0"/>
                <w:i w:val="0"/>
                <w:sz w:val="18"/>
              </w:rPr>
              <w:t>169 029 618</w:t>
            </w:r>
          </w:p>
        </w:tc>
        <w:tc>
          <w:tcPr>
            <w:tcW w:type="dxa" w:w="1077"/>
          </w:tcPr>
          <w:p>
            <w:pPr>
              <w:spacing w:line="240" w:lineRule="auto" w:before="40" w:after="40"/>
              <w:ind w:firstLine="0"/>
              <w:jc w:val="center"/>
            </w:pPr>
            <w:r>
              <w:rPr>
                <w:rFonts w:ascii="Times New Roman" w:hAnsi="Times New Roman" w:cs="Times New Roman" w:eastAsia="Times New Roman"/>
                <w:b w:val="0"/>
                <w:i w:val="0"/>
                <w:sz w:val="18"/>
              </w:rPr>
              <w:t>7 200 000</w:t>
            </w:r>
          </w:p>
        </w:tc>
        <w:tc>
          <w:tcPr>
            <w:tcW w:type="dxa" w:w="1191"/>
          </w:tcPr>
          <w:p>
            <w:pPr>
              <w:spacing w:line="240" w:lineRule="auto" w:before="40" w:after="40"/>
              <w:ind w:firstLine="0"/>
              <w:jc w:val="center"/>
            </w:pPr>
            <w:r>
              <w:rPr>
                <w:rFonts w:ascii="Times New Roman" w:hAnsi="Times New Roman" w:cs="Times New Roman" w:eastAsia="Times New Roman"/>
                <w:b w:val="0"/>
                <w:i w:val="0"/>
                <w:sz w:val="18"/>
              </w:rPr>
              <w:t>866 080 904</w:t>
            </w:r>
          </w:p>
        </w:tc>
        <w:tc>
          <w:tcPr>
            <w:tcW w:type="dxa" w:w="624"/>
          </w:tcPr>
          <w:p>
            <w:pPr>
              <w:spacing w:line="240" w:lineRule="auto" w:before="40" w:after="40"/>
              <w:ind w:firstLine="0"/>
              <w:jc w:val="center"/>
            </w:pPr>
            <w:r>
              <w:rPr>
                <w:rFonts w:ascii="Times New Roman" w:hAnsi="Times New Roman" w:cs="Times New Roman" w:eastAsia="Times New Roman"/>
                <w:b w:val="0"/>
                <w:i w:val="0"/>
                <w:sz w:val="18"/>
              </w:rPr>
              <w:t>107</w:t>
            </w:r>
          </w:p>
        </w:tc>
        <w:tc>
          <w:tcPr>
            <w:tcW w:type="dxa" w:w="1077"/>
          </w:tcPr>
          <w:p>
            <w:pPr>
              <w:spacing w:line="240" w:lineRule="auto" w:before="40" w:after="40"/>
              <w:ind w:firstLine="0"/>
              <w:jc w:val="center"/>
            </w:pPr>
            <w:r>
              <w:rPr>
                <w:rFonts w:ascii="Times New Roman" w:hAnsi="Times New Roman" w:cs="Times New Roman" w:eastAsia="Times New Roman"/>
                <w:b w:val="0"/>
                <w:i w:val="0"/>
                <w:sz w:val="18"/>
              </w:rPr>
              <w:t>руб.</w:t>
            </w:r>
          </w:p>
        </w:tc>
      </w:tr>
      <w:tr>
        <w:tc>
          <w:tcPr>
            <w:tcW w:type="dxa" w:w="1928"/>
          </w:tcPr>
          <w:p>
            <w:pPr>
              <w:spacing w:line="240" w:lineRule="auto" w:before="40" w:after="40"/>
              <w:ind w:firstLine="0"/>
              <w:jc w:val="left"/>
            </w:pPr>
            <w:r>
              <w:rPr>
                <w:rFonts w:ascii="Times New Roman" w:hAnsi="Times New Roman" w:cs="Times New Roman" w:eastAsia="Times New Roman"/>
                <w:b w:val="0"/>
                <w:i w:val="0"/>
                <w:sz w:val="18"/>
              </w:rPr>
              <w:t>Продажа, 3+ комнатные</w:t>
            </w:r>
          </w:p>
        </w:tc>
        <w:tc>
          <w:tcPr>
            <w:tcW w:type="dxa" w:w="624"/>
          </w:tcPr>
          <w:p>
            <w:pPr>
              <w:spacing w:line="240" w:lineRule="auto" w:before="40" w:after="40"/>
              <w:ind w:firstLine="0"/>
              <w:jc w:val="center"/>
            </w:pPr>
            <w:r>
              <w:rPr>
                <w:rFonts w:ascii="Times New Roman" w:hAnsi="Times New Roman" w:cs="Times New Roman" w:eastAsia="Times New Roman"/>
                <w:b w:val="0"/>
                <w:i w:val="0"/>
                <w:sz w:val="18"/>
              </w:rPr>
              <w:t>454</w:t>
            </w:r>
          </w:p>
        </w:tc>
        <w:tc>
          <w:tcPr>
            <w:tcW w:type="dxa" w:w="1191"/>
          </w:tcPr>
          <w:p>
            <w:pPr>
              <w:spacing w:line="240" w:lineRule="auto" w:before="40" w:after="40"/>
              <w:ind w:firstLine="0"/>
              <w:jc w:val="center"/>
            </w:pPr>
            <w:r>
              <w:rPr>
                <w:rFonts w:ascii="Times New Roman" w:hAnsi="Times New Roman" w:cs="Times New Roman" w:eastAsia="Times New Roman"/>
                <w:b w:val="0"/>
                <w:i w:val="0"/>
                <w:sz w:val="18"/>
              </w:rPr>
              <w:t>420 328 731</w:t>
            </w:r>
          </w:p>
        </w:tc>
        <w:tc>
          <w:tcPr>
            <w:tcW w:type="dxa" w:w="1191"/>
          </w:tcPr>
          <w:p>
            <w:pPr>
              <w:spacing w:line="240" w:lineRule="auto" w:before="40" w:after="40"/>
              <w:ind w:firstLine="0"/>
              <w:jc w:val="center"/>
            </w:pPr>
            <w:r>
              <w:rPr>
                <w:rFonts w:ascii="Times New Roman" w:hAnsi="Times New Roman" w:cs="Times New Roman" w:eastAsia="Times New Roman"/>
                <w:b w:val="0"/>
                <w:i w:val="0"/>
                <w:sz w:val="18"/>
              </w:rPr>
              <w:t>349 000 000</w:t>
            </w:r>
          </w:p>
        </w:tc>
        <w:tc>
          <w:tcPr>
            <w:tcW w:type="dxa" w:w="1191"/>
          </w:tcPr>
          <w:p>
            <w:pPr>
              <w:spacing w:line="240" w:lineRule="auto" w:before="40" w:after="40"/>
              <w:ind w:firstLine="0"/>
              <w:jc w:val="center"/>
            </w:pPr>
            <w:r>
              <w:rPr>
                <w:rFonts w:ascii="Times New Roman" w:hAnsi="Times New Roman" w:cs="Times New Roman" w:eastAsia="Times New Roman"/>
                <w:b w:val="0"/>
                <w:i w:val="0"/>
                <w:sz w:val="18"/>
              </w:rPr>
              <w:t>339 763 695</w:t>
            </w:r>
          </w:p>
        </w:tc>
        <w:tc>
          <w:tcPr>
            <w:tcW w:type="dxa" w:w="1077"/>
          </w:tcPr>
          <w:p>
            <w:pPr>
              <w:spacing w:line="240" w:lineRule="auto" w:before="40" w:after="40"/>
              <w:ind w:firstLine="0"/>
              <w:jc w:val="center"/>
            </w:pPr>
            <w:r>
              <w:rPr>
                <w:rFonts w:ascii="Times New Roman" w:hAnsi="Times New Roman" w:cs="Times New Roman" w:eastAsia="Times New Roman"/>
                <w:b w:val="0"/>
                <w:i w:val="0"/>
                <w:sz w:val="18"/>
              </w:rPr>
              <w:t>6 500 000</w:t>
            </w:r>
          </w:p>
        </w:tc>
        <w:tc>
          <w:tcPr>
            <w:tcW w:type="dxa" w:w="1191"/>
          </w:tcPr>
          <w:p>
            <w:pPr>
              <w:spacing w:line="240" w:lineRule="auto" w:before="40" w:after="40"/>
              <w:ind w:firstLine="0"/>
              <w:jc w:val="center"/>
            </w:pPr>
            <w:r>
              <w:rPr>
                <w:rFonts w:ascii="Times New Roman" w:hAnsi="Times New Roman" w:cs="Times New Roman" w:eastAsia="Times New Roman"/>
                <w:b w:val="0"/>
                <w:i w:val="0"/>
                <w:sz w:val="18"/>
              </w:rPr>
              <w:t>2 653 050 000</w:t>
            </w:r>
          </w:p>
        </w:tc>
        <w:tc>
          <w:tcPr>
            <w:tcW w:type="dxa" w:w="624"/>
          </w:tcPr>
          <w:p>
            <w:pPr>
              <w:spacing w:line="240" w:lineRule="auto" w:before="40" w:after="40"/>
              <w:ind w:firstLine="0"/>
              <w:jc w:val="center"/>
            </w:pPr>
            <w:r>
              <w:rPr>
                <w:rFonts w:ascii="Times New Roman" w:hAnsi="Times New Roman" w:cs="Times New Roman" w:eastAsia="Times New Roman"/>
                <w:b w:val="0"/>
                <w:i w:val="0"/>
                <w:sz w:val="18"/>
              </w:rPr>
              <w:t>81</w:t>
            </w:r>
          </w:p>
        </w:tc>
        <w:tc>
          <w:tcPr>
            <w:tcW w:type="dxa" w:w="1077"/>
          </w:tcPr>
          <w:p>
            <w:pPr>
              <w:spacing w:line="240" w:lineRule="auto" w:before="40" w:after="40"/>
              <w:ind w:firstLine="0"/>
              <w:jc w:val="center"/>
            </w:pPr>
            <w:r>
              <w:rPr>
                <w:rFonts w:ascii="Times New Roman" w:hAnsi="Times New Roman" w:cs="Times New Roman" w:eastAsia="Times New Roman"/>
                <w:b w:val="0"/>
                <w:i w:val="0"/>
                <w:sz w:val="18"/>
              </w:rPr>
              <w:t>руб.</w:t>
            </w:r>
          </w:p>
        </w:tc>
      </w:tr>
    </w:tbl>
    <w:p>
      <w:pPr>
        <w:spacing w:line="360" w:lineRule="auto" w:before="0" w:after="0"/>
        <w:ind w:firstLine="709"/>
        <w:jc w:val="both"/>
      </w:pPr>
      <w:r>
        <w:rPr>
          <w:rFonts w:ascii="Times New Roman" w:hAnsi="Times New Roman" w:cs="Times New Roman" w:eastAsia="Times New Roman"/>
          <w:b w:val="0"/>
          <w:i w:val="0"/>
          <w:sz w:val="28"/>
        </w:rPr>
        <w:t>Во всех шести подкатегориях среднее значительно превышает медиану, что указывает на правостороннюю асимметрию распределения: небольшое число дорогих объектов заметно смещает среднее вверх. Коэффициент вариации по категории продажи превышает 100 %, то есть разброс цен больше самой средней цены. Это означает, что среднее арифметическое не является достаточной характеристикой, и наряду с ним необходимо рассматривать медиану.</w:t>
      </w:r>
    </w:p>
    <w:p>
      <w:pPr>
        <w:spacing w:line="360" w:lineRule="auto" w:before="0" w:after="0"/>
        <w:ind w:firstLine="709"/>
        <w:jc w:val="both"/>
      </w:pPr>
      <w:r>
        <w:rPr>
          <w:rFonts w:ascii="Times New Roman" w:hAnsi="Times New Roman" w:cs="Times New Roman" w:eastAsia="Times New Roman"/>
          <w:b w:val="0"/>
          <w:i w:val="0"/>
          <w:sz w:val="28"/>
        </w:rPr>
        <w:t>Форма распределений показана на рисунке 5.</w:t>
      </w:r>
    </w:p>
    <w:p>
      <w:pPr>
        <w:keepNext/>
        <w:spacing w:before="120" w:after="80"/>
        <w:ind w:firstLine="0"/>
        <w:jc w:val="center"/>
      </w:pPr>
      <w:r>
        <w:drawing>
          <wp:inline xmlns:a="http://schemas.openxmlformats.org/drawingml/2006/main" xmlns:pic="http://schemas.openxmlformats.org/drawingml/2006/picture">
            <wp:extent cx="5760000" cy="3122417"/>
            <wp:docPr id="2" name="Picture 2"/>
            <wp:cNvGraphicFramePr>
              <a:graphicFrameLocks noChangeAspect="1"/>
            </wp:cNvGraphicFramePr>
            <a:graphic>
              <a:graphicData uri="http://schemas.openxmlformats.org/drawingml/2006/picture">
                <pic:pic>
                  <pic:nvPicPr>
                    <pic:cNvPr id="0" name="01_histograms_prices.png"/>
                    <pic:cNvPicPr/>
                  </pic:nvPicPr>
                  <pic:blipFill>
                    <a:blip r:embed="rId11"/>
                    <a:stretch>
                      <a:fillRect/>
                    </a:stretch>
                  </pic:blipFill>
                  <pic:spPr>
                    <a:xfrm>
                      <a:off x="0" y="0"/>
                      <a:ext cx="5760000" cy="3122417"/>
                    </a:xfrm>
                    <a:prstGeom prst="rect"/>
                  </pic:spPr>
                </pic:pic>
              </a:graphicData>
            </a:graphic>
          </wp:inline>
        </w:drawing>
      </w:r>
    </w:p>
    <w:p>
      <w:pPr>
        <w:spacing w:line="360" w:lineRule="auto" w:before="0" w:after="120"/>
        <w:ind w:firstLine="0"/>
        <w:jc w:val="center"/>
      </w:pPr>
      <w:r>
        <w:rPr>
          <w:rFonts w:ascii="Times New Roman" w:hAnsi="Times New Roman" w:cs="Times New Roman" w:eastAsia="Times New Roman"/>
          <w:b w:val="0"/>
          <w:i w:val="0"/>
          <w:sz w:val="24"/>
        </w:rPr>
        <w:t>Рисунок 5 – Распределение цен по шести подкатегориям</w:t>
      </w:r>
    </w:p>
    <w:p>
      <w:pPr>
        <w:spacing w:line="360" w:lineRule="auto" w:before="0" w:after="0"/>
        <w:ind w:firstLine="709"/>
        <w:jc w:val="both"/>
      </w:pPr>
      <w:r>
        <w:rPr>
          <w:rFonts w:ascii="Times New Roman" w:hAnsi="Times New Roman" w:cs="Times New Roman" w:eastAsia="Times New Roman"/>
          <w:b w:val="0"/>
          <w:i w:val="0"/>
          <w:sz w:val="28"/>
        </w:rPr>
        <w:t>Сравнение средних и медианных значений по категориям приведено на рисунке 6. Аренда и продажа представлены отдельными диаграммами, поскольку измеряются в несопоставимых величинах.</w:t>
      </w:r>
    </w:p>
    <w:p>
      <w:pPr>
        <w:keepNext/>
        <w:spacing w:before="120" w:after="80"/>
        <w:ind w:firstLine="0"/>
        <w:jc w:val="center"/>
      </w:pPr>
      <w:r>
        <w:drawing>
          <wp:inline xmlns:a="http://schemas.openxmlformats.org/drawingml/2006/main" xmlns:pic="http://schemas.openxmlformats.org/drawingml/2006/picture">
            <wp:extent cx="5760000" cy="2205767"/>
            <wp:docPr id="3" name="Picture 3"/>
            <wp:cNvGraphicFramePr>
              <a:graphicFrameLocks noChangeAspect="1"/>
            </wp:cNvGraphicFramePr>
            <a:graphic>
              <a:graphicData uri="http://schemas.openxmlformats.org/drawingml/2006/picture">
                <pic:pic>
                  <pic:nvPicPr>
                    <pic:cNvPr id="0" name="03_mean_prices.png"/>
                    <pic:cNvPicPr/>
                  </pic:nvPicPr>
                  <pic:blipFill>
                    <a:blip r:embed="rId12"/>
                    <a:stretch>
                      <a:fillRect/>
                    </a:stretch>
                  </pic:blipFill>
                  <pic:spPr>
                    <a:xfrm>
                      <a:off x="0" y="0"/>
                      <a:ext cx="5760000" cy="2205767"/>
                    </a:xfrm>
                    <a:prstGeom prst="rect"/>
                  </pic:spPr>
                </pic:pic>
              </a:graphicData>
            </a:graphic>
          </wp:inline>
        </w:drawing>
      </w:r>
    </w:p>
    <w:p>
      <w:pPr>
        <w:spacing w:line="360" w:lineRule="auto" w:before="0" w:after="120"/>
        <w:ind w:firstLine="0"/>
        <w:jc w:val="center"/>
      </w:pPr>
      <w:r>
        <w:rPr>
          <w:rFonts w:ascii="Times New Roman" w:hAnsi="Times New Roman" w:cs="Times New Roman" w:eastAsia="Times New Roman"/>
          <w:b w:val="0"/>
          <w:i w:val="0"/>
          <w:sz w:val="24"/>
        </w:rPr>
        <w:t>Рисунок 6 – Средняя и медианная цена по подкатегориям</w:t>
      </w:r>
    </w:p>
    <w:p>
      <w:pPr>
        <w:spacing w:line="360" w:lineRule="auto" w:before="0" w:after="0"/>
        <w:ind w:firstLine="709"/>
        <w:jc w:val="both"/>
      </w:pPr>
      <w:r>
        <w:rPr>
          <w:rFonts w:ascii="Times New Roman" w:hAnsi="Times New Roman" w:cs="Times New Roman" w:eastAsia="Times New Roman"/>
          <w:b w:val="0"/>
          <w:i w:val="0"/>
          <w:sz w:val="28"/>
        </w:rPr>
        <w:t>Разброс цены за квадратный метр показан на рисунке 7. Диаграмма размаха позволяет одновременно видеть медиану, границы квартилей и отдельные выделяющиеся значения.</w:t>
      </w:r>
    </w:p>
    <w:p>
      <w:pPr>
        <w:keepNext/>
        <w:spacing w:before="120" w:after="80"/>
        <w:ind w:firstLine="0"/>
        <w:jc w:val="center"/>
      </w:pPr>
      <w:r>
        <w:drawing>
          <wp:inline xmlns:a="http://schemas.openxmlformats.org/drawingml/2006/main" xmlns:pic="http://schemas.openxmlformats.org/drawingml/2006/picture">
            <wp:extent cx="5760000" cy="2218667"/>
            <wp:docPr id="4" name="Picture 4"/>
            <wp:cNvGraphicFramePr>
              <a:graphicFrameLocks noChangeAspect="1"/>
            </wp:cNvGraphicFramePr>
            <a:graphic>
              <a:graphicData uri="http://schemas.openxmlformats.org/drawingml/2006/picture">
                <pic:pic>
                  <pic:nvPicPr>
                    <pic:cNvPr id="0" name="04_boxplot_price_per_m2.png"/>
                    <pic:cNvPicPr/>
                  </pic:nvPicPr>
                  <pic:blipFill>
                    <a:blip r:embed="rId13"/>
                    <a:stretch>
                      <a:fillRect/>
                    </a:stretch>
                  </pic:blipFill>
                  <pic:spPr>
                    <a:xfrm>
                      <a:off x="0" y="0"/>
                      <a:ext cx="5760000" cy="2218667"/>
                    </a:xfrm>
                    <a:prstGeom prst="rect"/>
                  </pic:spPr>
                </pic:pic>
              </a:graphicData>
            </a:graphic>
          </wp:inline>
        </w:drawing>
      </w:r>
    </w:p>
    <w:p>
      <w:pPr>
        <w:spacing w:line="360" w:lineRule="auto" w:before="0" w:after="120"/>
        <w:ind w:firstLine="0"/>
        <w:jc w:val="center"/>
      </w:pPr>
      <w:r>
        <w:rPr>
          <w:rFonts w:ascii="Times New Roman" w:hAnsi="Times New Roman" w:cs="Times New Roman" w:eastAsia="Times New Roman"/>
          <w:b w:val="0"/>
          <w:i w:val="0"/>
          <w:sz w:val="24"/>
        </w:rPr>
        <w:t>Рисунок 7 – Разброс цены за квадратный метр</w:t>
      </w:r>
    </w:p>
    <w:p>
      <w:pPr>
        <w:pStyle w:val="Heading2"/>
        <w:keepNext/>
        <w:spacing w:line="360" w:lineRule="auto" w:before="0" w:after="120"/>
        <w:ind w:firstLine="709"/>
        <w:jc w:val="left"/>
      </w:pPr>
      <w:r>
        <w:rPr>
          <w:rFonts w:ascii="Times New Roman" w:hAnsi="Times New Roman" w:cs="Times New Roman" w:eastAsia="Times New Roman"/>
          <w:b/>
          <w:i w:val="0"/>
          <w:color w:val="000000"/>
          <w:sz w:val="28"/>
        </w:rPr>
        <w:t>2.3 Точка окупаемости</w:t>
      </w:r>
    </w:p>
    <w:p>
      <w:pPr>
        <w:spacing w:line="360" w:lineRule="auto" w:before="0" w:after="0"/>
        <w:ind w:firstLine="709"/>
        <w:jc w:val="both"/>
      </w:pPr>
      <w:r>
        <w:rPr>
          <w:rFonts w:ascii="Times New Roman" w:hAnsi="Times New Roman" w:cs="Times New Roman" w:eastAsia="Times New Roman"/>
          <w:b w:val="0"/>
          <w:i w:val="0"/>
          <w:sz w:val="28"/>
        </w:rPr>
        <w:t>Точка окупаемости показывает, за какой срок доход от сдачи квартиры в аренду покроет затраты на её приобретение. Расчёт выполняется по формуле, приведённой в задании:</w:t>
      </w:r>
    </w:p>
    <w:p>
      <w:pPr>
        <w:spacing w:line="360" w:lineRule="auto" w:before="120" w:after="120"/>
        <w:ind w:firstLine="0"/>
        <w:jc w:val="center"/>
      </w:pPr>
      <w:r>
        <w:rPr>
          <w:rFonts w:ascii="Times New Roman" w:hAnsi="Times New Roman" w:cs="Times New Roman" w:eastAsia="Times New Roman"/>
          <w:b w:val="0"/>
          <w:i/>
          <w:sz w:val="28"/>
        </w:rPr>
        <w:t>Срок окупаемости (мес.) = средняя цена продажи / средняя ставка аренды за месяц</w:t>
      </w:r>
    </w:p>
    <w:p>
      <w:pPr>
        <w:spacing w:line="360" w:lineRule="auto" w:before="0" w:after="0"/>
        <w:ind w:firstLine="709"/>
        <w:jc w:val="both"/>
      </w:pPr>
      <w:r>
        <w:rPr>
          <w:rFonts w:ascii="Times New Roman" w:hAnsi="Times New Roman" w:cs="Times New Roman" w:eastAsia="Times New Roman"/>
          <w:b w:val="0"/>
          <w:i w:val="0"/>
          <w:sz w:val="28"/>
        </w:rPr>
        <w:t>Пример расчёта. Если квартира стоит 5 000 000 рублей и сдаётся за 30 000 рублей в месяц, срок окупаемости составит 5 000 000 / 30 000 = 166,7 месяца, то есть приблизительно 13,9 года.</w:t>
      </w:r>
    </w:p>
    <w:p>
      <w:pPr>
        <w:spacing w:line="360" w:lineRule="auto" w:before="0" w:after="0"/>
        <w:ind w:firstLine="709"/>
        <w:jc w:val="both"/>
      </w:pPr>
      <w:r>
        <w:rPr>
          <w:rFonts w:ascii="Times New Roman" w:hAnsi="Times New Roman" w:cs="Times New Roman" w:eastAsia="Times New Roman"/>
          <w:b w:val="0"/>
          <w:i w:val="0"/>
          <w:sz w:val="28"/>
        </w:rPr>
        <w:t>Расчёт выполнен на полной выборке, включающей новостройки и объекты на стадии котлована, как того требует задание. Результаты приведены в таблице 11.</w:t>
      </w:r>
    </w:p>
    <w:p>
      <w:pPr>
        <w:keepNext/>
        <w:spacing w:line="360" w:lineRule="auto" w:before="120" w:after="80"/>
        <w:ind w:firstLine="0"/>
        <w:jc w:val="center"/>
      </w:pPr>
      <w:r>
        <w:rPr>
          <w:rFonts w:ascii="Times New Roman" w:hAnsi="Times New Roman" w:cs="Times New Roman" w:eastAsia="Times New Roman"/>
          <w:b w:val="0"/>
          <w:i w:val="0"/>
          <w:sz w:val="24"/>
        </w:rPr>
        <w:t>Таблица 11 – Точка окупаемости по подкатегориям (основной расчёт)</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val="true"/>
        </w:trPr>
        <w:tc>
          <w:tcPr>
            <w:tcW w:type="dxa" w:w="1814"/>
          </w:tcPr>
          <w:p>
            <w:pPr>
              <w:spacing w:line="240" w:lineRule="auto" w:before="40" w:after="40"/>
              <w:ind w:firstLine="0"/>
              <w:jc w:val="center"/>
            </w:pPr>
            <w:r>
              <w:rPr>
                <w:rFonts w:ascii="Times New Roman" w:hAnsi="Times New Roman" w:cs="Times New Roman" w:eastAsia="Times New Roman"/>
                <w:b/>
                <w:i w:val="0"/>
                <w:sz w:val="20"/>
              </w:rPr>
              <w:t>Подкатегория</w:t>
            </w:r>
          </w:p>
        </w:tc>
        <w:tc>
          <w:tcPr>
            <w:tcW w:type="dxa" w:w="1587"/>
          </w:tcPr>
          <w:p>
            <w:pPr>
              <w:spacing w:line="240" w:lineRule="auto" w:before="40" w:after="40"/>
              <w:ind w:firstLine="0"/>
              <w:jc w:val="center"/>
            </w:pPr>
            <w:r>
              <w:rPr>
                <w:rFonts w:ascii="Times New Roman" w:hAnsi="Times New Roman" w:cs="Times New Roman" w:eastAsia="Times New Roman"/>
                <w:b/>
                <w:i w:val="0"/>
                <w:sz w:val="20"/>
              </w:rPr>
              <w:t>Средняя аренда, руб./мес.</w:t>
            </w:r>
          </w:p>
        </w:tc>
        <w:tc>
          <w:tcPr>
            <w:tcW w:type="dxa" w:w="1587"/>
          </w:tcPr>
          <w:p>
            <w:pPr>
              <w:spacing w:line="240" w:lineRule="auto" w:before="40" w:after="40"/>
              <w:ind w:firstLine="0"/>
              <w:jc w:val="center"/>
            </w:pPr>
            <w:r>
              <w:rPr>
                <w:rFonts w:ascii="Times New Roman" w:hAnsi="Times New Roman" w:cs="Times New Roman" w:eastAsia="Times New Roman"/>
                <w:b/>
                <w:i w:val="0"/>
                <w:sz w:val="20"/>
              </w:rPr>
              <w:t>Средняя продажа, руб.</w:t>
            </w:r>
          </w:p>
        </w:tc>
        <w:tc>
          <w:tcPr>
            <w:tcW w:type="dxa" w:w="1304"/>
          </w:tcPr>
          <w:p>
            <w:pPr>
              <w:spacing w:line="240" w:lineRule="auto" w:before="40" w:after="40"/>
              <w:ind w:firstLine="0"/>
              <w:jc w:val="center"/>
            </w:pPr>
            <w:r>
              <w:rPr>
                <w:rFonts w:ascii="Times New Roman" w:hAnsi="Times New Roman" w:cs="Times New Roman" w:eastAsia="Times New Roman"/>
                <w:b/>
                <w:i w:val="0"/>
                <w:sz w:val="20"/>
              </w:rPr>
              <w:t>Окупаемость, мес.</w:t>
            </w:r>
          </w:p>
        </w:tc>
        <w:tc>
          <w:tcPr>
            <w:tcW w:type="dxa" w:w="1304"/>
          </w:tcPr>
          <w:p>
            <w:pPr>
              <w:spacing w:line="240" w:lineRule="auto" w:before="40" w:after="40"/>
              <w:ind w:firstLine="0"/>
              <w:jc w:val="center"/>
            </w:pPr>
            <w:r>
              <w:rPr>
                <w:rFonts w:ascii="Times New Roman" w:hAnsi="Times New Roman" w:cs="Times New Roman" w:eastAsia="Times New Roman"/>
                <w:b/>
                <w:i w:val="0"/>
                <w:sz w:val="20"/>
              </w:rPr>
              <w:t>Окупаемость, лет</w:t>
            </w:r>
          </w:p>
        </w:tc>
        <w:tc>
          <w:tcPr>
            <w:tcW w:type="dxa" w:w="1474"/>
          </w:tcPr>
          <w:p>
            <w:pPr>
              <w:spacing w:line="240" w:lineRule="auto" w:before="40" w:after="40"/>
              <w:ind w:firstLine="0"/>
              <w:jc w:val="center"/>
            </w:pPr>
            <w:r>
              <w:rPr>
                <w:rFonts w:ascii="Times New Roman" w:hAnsi="Times New Roman" w:cs="Times New Roman" w:eastAsia="Times New Roman"/>
                <w:b/>
                <w:i w:val="0"/>
                <w:sz w:val="20"/>
              </w:rPr>
              <w:t>Доходность, % годовых</w:t>
            </w:r>
          </w:p>
        </w:tc>
      </w:tr>
      <w:tr>
        <w:tc>
          <w:tcPr>
            <w:tcW w:type="dxa" w:w="1814"/>
          </w:tcPr>
          <w:p>
            <w:pPr>
              <w:spacing w:line="240" w:lineRule="auto" w:before="40" w:after="40"/>
              <w:ind w:firstLine="0"/>
              <w:jc w:val="left"/>
            </w:pPr>
            <w:r>
              <w:rPr>
                <w:rFonts w:ascii="Times New Roman" w:hAnsi="Times New Roman" w:cs="Times New Roman" w:eastAsia="Times New Roman"/>
                <w:b w:val="0"/>
                <w:i w:val="0"/>
                <w:sz w:val="22"/>
              </w:rPr>
              <w:t>1-комнатные</w:t>
            </w:r>
          </w:p>
        </w:tc>
        <w:tc>
          <w:tcPr>
            <w:tcW w:type="dxa" w:w="1587"/>
          </w:tcPr>
          <w:p>
            <w:pPr>
              <w:spacing w:line="240" w:lineRule="auto" w:before="40" w:after="40"/>
              <w:ind w:firstLine="0"/>
              <w:jc w:val="center"/>
            </w:pPr>
            <w:r>
              <w:rPr>
                <w:rFonts w:ascii="Times New Roman" w:hAnsi="Times New Roman" w:cs="Times New Roman" w:eastAsia="Times New Roman"/>
                <w:b w:val="0"/>
                <w:i w:val="0"/>
                <w:sz w:val="22"/>
              </w:rPr>
              <w:t>110 765</w:t>
            </w:r>
          </w:p>
        </w:tc>
        <w:tc>
          <w:tcPr>
            <w:tcW w:type="dxa" w:w="1587"/>
          </w:tcPr>
          <w:p>
            <w:pPr>
              <w:spacing w:line="240" w:lineRule="auto" w:before="40" w:after="40"/>
              <w:ind w:firstLine="0"/>
              <w:jc w:val="center"/>
            </w:pPr>
            <w:r>
              <w:rPr>
                <w:rFonts w:ascii="Times New Roman" w:hAnsi="Times New Roman" w:cs="Times New Roman" w:eastAsia="Times New Roman"/>
                <w:b w:val="0"/>
                <w:i w:val="0"/>
                <w:sz w:val="22"/>
              </w:rPr>
              <w:t>97 298 134</w:t>
            </w:r>
          </w:p>
        </w:tc>
        <w:tc>
          <w:tcPr>
            <w:tcW w:type="dxa" w:w="1304"/>
          </w:tcPr>
          <w:p>
            <w:pPr>
              <w:spacing w:line="240" w:lineRule="auto" w:before="40" w:after="40"/>
              <w:ind w:firstLine="0"/>
              <w:jc w:val="center"/>
            </w:pPr>
            <w:r>
              <w:rPr>
                <w:rFonts w:ascii="Times New Roman" w:hAnsi="Times New Roman" w:cs="Times New Roman" w:eastAsia="Times New Roman"/>
                <w:b w:val="0"/>
                <w:i w:val="0"/>
                <w:sz w:val="22"/>
              </w:rPr>
              <w:t>878</w:t>
            </w:r>
          </w:p>
        </w:tc>
        <w:tc>
          <w:tcPr>
            <w:tcW w:type="dxa" w:w="1304"/>
          </w:tcPr>
          <w:p>
            <w:pPr>
              <w:spacing w:line="240" w:lineRule="auto" w:before="40" w:after="40"/>
              <w:ind w:firstLine="0"/>
              <w:jc w:val="center"/>
            </w:pPr>
            <w:r>
              <w:rPr>
                <w:rFonts w:ascii="Times New Roman" w:hAnsi="Times New Roman" w:cs="Times New Roman" w:eastAsia="Times New Roman"/>
                <w:b w:val="0"/>
                <w:i w:val="0"/>
                <w:sz w:val="22"/>
              </w:rPr>
              <w:t>73.2</w:t>
            </w:r>
          </w:p>
        </w:tc>
        <w:tc>
          <w:tcPr>
            <w:tcW w:type="dxa" w:w="1474"/>
          </w:tcPr>
          <w:p>
            <w:pPr>
              <w:spacing w:line="240" w:lineRule="auto" w:before="40" w:after="40"/>
              <w:ind w:firstLine="0"/>
              <w:jc w:val="center"/>
            </w:pPr>
            <w:r>
              <w:rPr>
                <w:rFonts w:ascii="Times New Roman" w:hAnsi="Times New Roman" w:cs="Times New Roman" w:eastAsia="Times New Roman"/>
                <w:b w:val="0"/>
                <w:i w:val="0"/>
                <w:sz w:val="22"/>
              </w:rPr>
              <w:t>1.37</w:t>
            </w:r>
          </w:p>
        </w:tc>
      </w:tr>
      <w:tr>
        <w:tc>
          <w:tcPr>
            <w:tcW w:type="dxa" w:w="1814"/>
          </w:tcPr>
          <w:p>
            <w:pPr>
              <w:spacing w:line="240" w:lineRule="auto" w:before="40" w:after="40"/>
              <w:ind w:firstLine="0"/>
              <w:jc w:val="left"/>
            </w:pPr>
            <w:r>
              <w:rPr>
                <w:rFonts w:ascii="Times New Roman" w:hAnsi="Times New Roman" w:cs="Times New Roman" w:eastAsia="Times New Roman"/>
                <w:b w:val="0"/>
                <w:i w:val="0"/>
                <w:sz w:val="22"/>
              </w:rPr>
              <w:t>2-комнатные</w:t>
            </w:r>
          </w:p>
        </w:tc>
        <w:tc>
          <w:tcPr>
            <w:tcW w:type="dxa" w:w="1587"/>
          </w:tcPr>
          <w:p>
            <w:pPr>
              <w:spacing w:line="240" w:lineRule="auto" w:before="40" w:after="40"/>
              <w:ind w:firstLine="0"/>
              <w:jc w:val="center"/>
            </w:pPr>
            <w:r>
              <w:rPr>
                <w:rFonts w:ascii="Times New Roman" w:hAnsi="Times New Roman" w:cs="Times New Roman" w:eastAsia="Times New Roman"/>
                <w:b w:val="0"/>
                <w:i w:val="0"/>
                <w:sz w:val="22"/>
              </w:rPr>
              <w:t>176 172</w:t>
            </w:r>
          </w:p>
        </w:tc>
        <w:tc>
          <w:tcPr>
            <w:tcW w:type="dxa" w:w="1587"/>
          </w:tcPr>
          <w:p>
            <w:pPr>
              <w:spacing w:line="240" w:lineRule="auto" w:before="40" w:after="40"/>
              <w:ind w:firstLine="0"/>
              <w:jc w:val="center"/>
            </w:pPr>
            <w:r>
              <w:rPr>
                <w:rFonts w:ascii="Times New Roman" w:hAnsi="Times New Roman" w:cs="Times New Roman" w:eastAsia="Times New Roman"/>
                <w:b w:val="0"/>
                <w:i w:val="0"/>
                <w:sz w:val="22"/>
              </w:rPr>
              <w:t>158 530 118</w:t>
            </w:r>
          </w:p>
        </w:tc>
        <w:tc>
          <w:tcPr>
            <w:tcW w:type="dxa" w:w="1304"/>
          </w:tcPr>
          <w:p>
            <w:pPr>
              <w:spacing w:line="240" w:lineRule="auto" w:before="40" w:after="40"/>
              <w:ind w:firstLine="0"/>
              <w:jc w:val="center"/>
            </w:pPr>
            <w:r>
              <w:rPr>
                <w:rFonts w:ascii="Times New Roman" w:hAnsi="Times New Roman" w:cs="Times New Roman" w:eastAsia="Times New Roman"/>
                <w:b w:val="0"/>
                <w:i w:val="0"/>
                <w:sz w:val="22"/>
              </w:rPr>
              <w:t>900</w:t>
            </w:r>
          </w:p>
        </w:tc>
        <w:tc>
          <w:tcPr>
            <w:tcW w:type="dxa" w:w="1304"/>
          </w:tcPr>
          <w:p>
            <w:pPr>
              <w:spacing w:line="240" w:lineRule="auto" w:before="40" w:after="40"/>
              <w:ind w:firstLine="0"/>
              <w:jc w:val="center"/>
            </w:pPr>
            <w:r>
              <w:rPr>
                <w:rFonts w:ascii="Times New Roman" w:hAnsi="Times New Roman" w:cs="Times New Roman" w:eastAsia="Times New Roman"/>
                <w:b w:val="0"/>
                <w:i w:val="0"/>
                <w:sz w:val="22"/>
              </w:rPr>
              <w:t>75.0</w:t>
            </w:r>
          </w:p>
        </w:tc>
        <w:tc>
          <w:tcPr>
            <w:tcW w:type="dxa" w:w="1474"/>
          </w:tcPr>
          <w:p>
            <w:pPr>
              <w:spacing w:line="240" w:lineRule="auto" w:before="40" w:after="40"/>
              <w:ind w:firstLine="0"/>
              <w:jc w:val="center"/>
            </w:pPr>
            <w:r>
              <w:rPr>
                <w:rFonts w:ascii="Times New Roman" w:hAnsi="Times New Roman" w:cs="Times New Roman" w:eastAsia="Times New Roman"/>
                <w:b w:val="0"/>
                <w:i w:val="0"/>
                <w:sz w:val="22"/>
              </w:rPr>
              <w:t>1.33</w:t>
            </w:r>
          </w:p>
        </w:tc>
      </w:tr>
      <w:tr>
        <w:tc>
          <w:tcPr>
            <w:tcW w:type="dxa" w:w="1814"/>
          </w:tcPr>
          <w:p>
            <w:pPr>
              <w:spacing w:line="240" w:lineRule="auto" w:before="40" w:after="40"/>
              <w:ind w:firstLine="0"/>
              <w:jc w:val="left"/>
            </w:pPr>
            <w:r>
              <w:rPr>
                <w:rFonts w:ascii="Times New Roman" w:hAnsi="Times New Roman" w:cs="Times New Roman" w:eastAsia="Times New Roman"/>
                <w:b w:val="0"/>
                <w:i w:val="0"/>
                <w:sz w:val="22"/>
              </w:rPr>
              <w:t>3+ комнатные</w:t>
            </w:r>
          </w:p>
        </w:tc>
        <w:tc>
          <w:tcPr>
            <w:tcW w:type="dxa" w:w="1587"/>
          </w:tcPr>
          <w:p>
            <w:pPr>
              <w:spacing w:line="240" w:lineRule="auto" w:before="40" w:after="40"/>
              <w:ind w:firstLine="0"/>
              <w:jc w:val="center"/>
            </w:pPr>
            <w:r>
              <w:rPr>
                <w:rFonts w:ascii="Times New Roman" w:hAnsi="Times New Roman" w:cs="Times New Roman" w:eastAsia="Times New Roman"/>
                <w:b w:val="0"/>
                <w:i w:val="0"/>
                <w:sz w:val="22"/>
              </w:rPr>
              <w:t>687 755</w:t>
            </w:r>
          </w:p>
        </w:tc>
        <w:tc>
          <w:tcPr>
            <w:tcW w:type="dxa" w:w="1587"/>
          </w:tcPr>
          <w:p>
            <w:pPr>
              <w:spacing w:line="240" w:lineRule="auto" w:before="40" w:after="40"/>
              <w:ind w:firstLine="0"/>
              <w:jc w:val="center"/>
            </w:pPr>
            <w:r>
              <w:rPr>
                <w:rFonts w:ascii="Times New Roman" w:hAnsi="Times New Roman" w:cs="Times New Roman" w:eastAsia="Times New Roman"/>
                <w:b w:val="0"/>
                <w:i w:val="0"/>
                <w:sz w:val="22"/>
              </w:rPr>
              <w:t>420 328 731</w:t>
            </w:r>
          </w:p>
        </w:tc>
        <w:tc>
          <w:tcPr>
            <w:tcW w:type="dxa" w:w="1304"/>
          </w:tcPr>
          <w:p>
            <w:pPr>
              <w:spacing w:line="240" w:lineRule="auto" w:before="40" w:after="40"/>
              <w:ind w:firstLine="0"/>
              <w:jc w:val="center"/>
            </w:pPr>
            <w:r>
              <w:rPr>
                <w:rFonts w:ascii="Times New Roman" w:hAnsi="Times New Roman" w:cs="Times New Roman" w:eastAsia="Times New Roman"/>
                <w:b w:val="0"/>
                <w:i w:val="0"/>
                <w:sz w:val="22"/>
              </w:rPr>
              <w:t>611</w:t>
            </w:r>
          </w:p>
        </w:tc>
        <w:tc>
          <w:tcPr>
            <w:tcW w:type="dxa" w:w="1304"/>
          </w:tcPr>
          <w:p>
            <w:pPr>
              <w:spacing w:line="240" w:lineRule="auto" w:before="40" w:after="40"/>
              <w:ind w:firstLine="0"/>
              <w:jc w:val="center"/>
            </w:pPr>
            <w:r>
              <w:rPr>
                <w:rFonts w:ascii="Times New Roman" w:hAnsi="Times New Roman" w:cs="Times New Roman" w:eastAsia="Times New Roman"/>
                <w:b w:val="0"/>
                <w:i w:val="0"/>
                <w:sz w:val="22"/>
              </w:rPr>
              <w:t>50.9</w:t>
            </w:r>
          </w:p>
        </w:tc>
        <w:tc>
          <w:tcPr>
            <w:tcW w:type="dxa" w:w="1474"/>
          </w:tcPr>
          <w:p>
            <w:pPr>
              <w:spacing w:line="240" w:lineRule="auto" w:before="40" w:after="40"/>
              <w:ind w:firstLine="0"/>
              <w:jc w:val="center"/>
            </w:pPr>
            <w:r>
              <w:rPr>
                <w:rFonts w:ascii="Times New Roman" w:hAnsi="Times New Roman" w:cs="Times New Roman" w:eastAsia="Times New Roman"/>
                <w:b w:val="0"/>
                <w:i w:val="0"/>
                <w:sz w:val="22"/>
              </w:rPr>
              <w:t>1.96</w:t>
            </w:r>
          </w:p>
        </w:tc>
      </w:tr>
    </w:tbl>
    <w:p>
      <w:pPr>
        <w:spacing w:line="360" w:lineRule="auto" w:before="0" w:after="0"/>
        <w:ind w:firstLine="709"/>
        <w:jc w:val="both"/>
      </w:pPr>
      <w:r>
        <w:rPr>
          <w:rFonts w:ascii="Times New Roman" w:hAnsi="Times New Roman" w:cs="Times New Roman" w:eastAsia="Times New Roman"/>
          <w:b w:val="0"/>
          <w:i w:val="0"/>
          <w:sz w:val="28"/>
        </w:rPr>
        <w:t>Те же результаты в графическом виде приведены на рисунке 8: слева — срок окупаемости в годах, рассчитанный тремя способами, справа — валовая арендная доходность.</w:t>
      </w:r>
    </w:p>
    <w:p>
      <w:pPr>
        <w:keepNext/>
        <w:spacing w:before="120" w:after="80"/>
        <w:ind w:firstLine="0"/>
        <w:jc w:val="center"/>
      </w:pPr>
      <w:r>
        <w:drawing>
          <wp:inline xmlns:a="http://schemas.openxmlformats.org/drawingml/2006/main" xmlns:pic="http://schemas.openxmlformats.org/drawingml/2006/picture">
            <wp:extent cx="5760000" cy="2530031"/>
            <wp:docPr id="5" name="Picture 5"/>
            <wp:cNvGraphicFramePr>
              <a:graphicFrameLocks noChangeAspect="1"/>
            </wp:cNvGraphicFramePr>
            <a:graphic>
              <a:graphicData uri="http://schemas.openxmlformats.org/drawingml/2006/picture">
                <pic:pic>
                  <pic:nvPicPr>
                    <pic:cNvPr id="0" name="02_payback_point.png"/>
                    <pic:cNvPicPr/>
                  </pic:nvPicPr>
                  <pic:blipFill>
                    <a:blip r:embed="rId14"/>
                    <a:stretch>
                      <a:fillRect/>
                    </a:stretch>
                  </pic:blipFill>
                  <pic:spPr>
                    <a:xfrm>
                      <a:off x="0" y="0"/>
                      <a:ext cx="5760000" cy="2530031"/>
                    </a:xfrm>
                    <a:prstGeom prst="rect"/>
                  </pic:spPr>
                </pic:pic>
              </a:graphicData>
            </a:graphic>
          </wp:inline>
        </w:drawing>
      </w:r>
    </w:p>
    <w:p>
      <w:pPr>
        <w:spacing w:line="360" w:lineRule="auto" w:before="0" w:after="120"/>
        <w:ind w:firstLine="0"/>
        <w:jc w:val="center"/>
      </w:pPr>
      <w:r>
        <w:rPr>
          <w:rFonts w:ascii="Times New Roman" w:hAnsi="Times New Roman" w:cs="Times New Roman" w:eastAsia="Times New Roman"/>
          <w:b w:val="0"/>
          <w:i w:val="0"/>
          <w:sz w:val="24"/>
        </w:rPr>
        <w:t>Рисунок 8 – Точка окупаемости и валовая арендная доходность</w:t>
      </w:r>
    </w:p>
    <w:p>
      <w:pPr>
        <w:spacing w:line="360" w:lineRule="auto" w:before="0" w:after="0"/>
        <w:ind w:firstLine="709"/>
        <w:jc w:val="both"/>
      </w:pPr>
      <w:r>
        <w:rPr>
          <w:rFonts w:ascii="Times New Roman" w:hAnsi="Times New Roman" w:cs="Times New Roman" w:eastAsia="Times New Roman"/>
          <w:b w:val="0"/>
          <w:i w:val="0"/>
          <w:sz w:val="28"/>
        </w:rPr>
        <w:t>Наглядное представление расчёта приведено на рисунке 9: сплошными линиями показан накопленный доход от аренды, пунктирными — цена покупки, точками — момент их совпадения.</w:t>
      </w:r>
    </w:p>
    <w:p>
      <w:pPr>
        <w:keepNext/>
        <w:spacing w:before="120" w:after="80"/>
        <w:ind w:firstLine="0"/>
        <w:jc w:val="center"/>
      </w:pPr>
      <w:r>
        <w:drawing>
          <wp:inline xmlns:a="http://schemas.openxmlformats.org/drawingml/2006/main" xmlns:pic="http://schemas.openxmlformats.org/drawingml/2006/picture">
            <wp:extent cx="5220000" cy="2962848"/>
            <wp:docPr id="6" name="Picture 6"/>
            <wp:cNvGraphicFramePr>
              <a:graphicFrameLocks noChangeAspect="1"/>
            </wp:cNvGraphicFramePr>
            <a:graphic>
              <a:graphicData uri="http://schemas.openxmlformats.org/drawingml/2006/picture">
                <pic:pic>
                  <pic:nvPicPr>
                    <pic:cNvPr id="0" name="09_payback_accumulation.png"/>
                    <pic:cNvPicPr/>
                  </pic:nvPicPr>
                  <pic:blipFill>
                    <a:blip r:embed="rId15"/>
                    <a:stretch>
                      <a:fillRect/>
                    </a:stretch>
                  </pic:blipFill>
                  <pic:spPr>
                    <a:xfrm>
                      <a:off x="0" y="0"/>
                      <a:ext cx="5220000" cy="2962848"/>
                    </a:xfrm>
                    <a:prstGeom prst="rect"/>
                  </pic:spPr>
                </pic:pic>
              </a:graphicData>
            </a:graphic>
          </wp:inline>
        </w:drawing>
      </w:r>
    </w:p>
    <w:p>
      <w:pPr>
        <w:spacing w:line="360" w:lineRule="auto" w:before="0" w:after="120"/>
        <w:ind w:firstLine="0"/>
        <w:jc w:val="center"/>
      </w:pPr>
      <w:r>
        <w:rPr>
          <w:rFonts w:ascii="Times New Roman" w:hAnsi="Times New Roman" w:cs="Times New Roman" w:eastAsia="Times New Roman"/>
          <w:b w:val="0"/>
          <w:i w:val="0"/>
          <w:sz w:val="24"/>
        </w:rPr>
        <w:t>Рисунок 9 – Накопленный арендный доход и цена покупки</w:t>
      </w:r>
    </w:p>
    <w:p>
      <w:pPr>
        <w:spacing w:line="360" w:lineRule="auto" w:before="0" w:after="0"/>
        <w:ind w:firstLine="709"/>
        <w:jc w:val="both"/>
      </w:pPr>
      <w:r>
        <w:rPr>
          <w:rFonts w:ascii="Times New Roman" w:hAnsi="Times New Roman" w:cs="Times New Roman" w:eastAsia="Times New Roman"/>
          <w:b w:val="0"/>
          <w:i w:val="0"/>
          <w:sz w:val="28"/>
        </w:rPr>
        <w:t>Дополнительно рассчитан вариант с учётом реальных издержек владения: простоя между арендаторами (11 занятых месяцев из 12) и налога на доход физических лиц по ставке 13 %. Такой сценарий увеличивает срок окупаемости примерно на четверть.</w:t>
      </w:r>
    </w:p>
    <w:p>
      <w:pPr>
        <w:pStyle w:val="Heading2"/>
        <w:keepNext/>
        <w:spacing w:line="360" w:lineRule="auto" w:before="0" w:after="120"/>
        <w:ind w:firstLine="709"/>
        <w:jc w:val="left"/>
      </w:pPr>
      <w:r>
        <w:rPr>
          <w:rFonts w:ascii="Times New Roman" w:hAnsi="Times New Roman" w:cs="Times New Roman" w:eastAsia="Times New Roman"/>
          <w:b/>
          <w:i w:val="0"/>
          <w:color w:val="000000"/>
          <w:sz w:val="28"/>
        </w:rPr>
        <w:t>2.4 Проверка сопоставимости выборок</w:t>
      </w:r>
    </w:p>
    <w:p>
      <w:pPr>
        <w:spacing w:line="360" w:lineRule="auto" w:before="0" w:after="0"/>
        <w:ind w:firstLine="709"/>
        <w:jc w:val="both"/>
      </w:pPr>
      <w:r>
        <w:rPr>
          <w:rFonts w:ascii="Times New Roman" w:hAnsi="Times New Roman" w:cs="Times New Roman" w:eastAsia="Times New Roman"/>
          <w:b w:val="0"/>
          <w:i w:val="0"/>
          <w:sz w:val="28"/>
        </w:rPr>
        <w:t>Полученные сроки окупаемости в 51–75 лет соответствуют валовой доходности около 1,3–2,0 % годовых. Это заметно ниже типичного для московского рынка уровня в 4–6 %, что потребовало проверки исходных данных.</w:t>
      </w:r>
    </w:p>
    <w:p>
      <w:pPr>
        <w:spacing w:line="360" w:lineRule="auto" w:before="0" w:after="0"/>
        <w:ind w:firstLine="709"/>
        <w:jc w:val="both"/>
      </w:pPr>
      <w:r>
        <w:rPr>
          <w:rFonts w:ascii="Times New Roman" w:hAnsi="Times New Roman" w:cs="Times New Roman" w:eastAsia="Times New Roman"/>
          <w:b w:val="0"/>
          <w:i w:val="0"/>
          <w:sz w:val="28"/>
        </w:rPr>
        <w:t>Формула «средняя цена продажи, делённая на среднюю ставку аренды» содержит неявное допущение: предполагается, что продаётся и сдаётся одно и то же жильё. Проверка состава выборок показала, что для района Хамовники это допущение не выполняется. Результаты сравнения приведены в таблице 12.</w:t>
      </w:r>
    </w:p>
    <w:p>
      <w:pPr>
        <w:keepNext/>
        <w:spacing w:line="360" w:lineRule="auto" w:before="120" w:after="80"/>
        <w:ind w:firstLine="0"/>
        <w:jc w:val="center"/>
      </w:pPr>
      <w:r>
        <w:rPr>
          <w:rFonts w:ascii="Times New Roman" w:hAnsi="Times New Roman" w:cs="Times New Roman" w:eastAsia="Times New Roman"/>
          <w:b w:val="0"/>
          <w:i w:val="0"/>
          <w:sz w:val="24"/>
        </w:rPr>
        <w:t>Таблица 12 – Сравнение состава выборок аренды и продажи</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rPr>
          <w:tblHeader w:val="true"/>
        </w:trPr>
        <w:tc>
          <w:tcPr>
            <w:tcW w:type="dxa" w:w="1587"/>
          </w:tcPr>
          <w:p>
            <w:pPr>
              <w:spacing w:line="240" w:lineRule="auto" w:before="40" w:after="40"/>
              <w:ind w:firstLine="0"/>
              <w:jc w:val="center"/>
            </w:pPr>
            <w:r>
              <w:rPr>
                <w:rFonts w:ascii="Times New Roman" w:hAnsi="Times New Roman" w:cs="Times New Roman" w:eastAsia="Times New Roman"/>
                <w:b/>
                <w:i w:val="0"/>
                <w:sz w:val="18"/>
              </w:rPr>
              <w:t>Подкатегория</w:t>
            </w:r>
          </w:p>
        </w:tc>
        <w:tc>
          <w:tcPr>
            <w:tcW w:type="dxa" w:w="1077"/>
          </w:tcPr>
          <w:p>
            <w:pPr>
              <w:spacing w:line="240" w:lineRule="auto" w:before="40" w:after="40"/>
              <w:ind w:firstLine="0"/>
              <w:jc w:val="center"/>
            </w:pPr>
            <w:r>
              <w:rPr>
                <w:rFonts w:ascii="Times New Roman" w:hAnsi="Times New Roman" w:cs="Times New Roman" w:eastAsia="Times New Roman"/>
                <w:b/>
                <w:i w:val="0"/>
                <w:sz w:val="18"/>
              </w:rPr>
              <w:t>Площадь, аренда, кв. м</w:t>
            </w:r>
          </w:p>
        </w:tc>
        <w:tc>
          <w:tcPr>
            <w:tcW w:type="dxa" w:w="1077"/>
          </w:tcPr>
          <w:p>
            <w:pPr>
              <w:spacing w:line="240" w:lineRule="auto" w:before="40" w:after="40"/>
              <w:ind w:firstLine="0"/>
              <w:jc w:val="center"/>
            </w:pPr>
            <w:r>
              <w:rPr>
                <w:rFonts w:ascii="Times New Roman" w:hAnsi="Times New Roman" w:cs="Times New Roman" w:eastAsia="Times New Roman"/>
                <w:b/>
                <w:i w:val="0"/>
                <w:sz w:val="18"/>
              </w:rPr>
              <w:t>Площадь, продажа, кв. м</w:t>
            </w:r>
          </w:p>
        </w:tc>
        <w:tc>
          <w:tcPr>
            <w:tcW w:type="dxa" w:w="907"/>
          </w:tcPr>
          <w:p>
            <w:pPr>
              <w:spacing w:line="240" w:lineRule="auto" w:before="40" w:after="40"/>
              <w:ind w:firstLine="0"/>
              <w:jc w:val="center"/>
            </w:pPr>
            <w:r>
              <w:rPr>
                <w:rFonts w:ascii="Times New Roman" w:hAnsi="Times New Roman" w:cs="Times New Roman" w:eastAsia="Times New Roman"/>
                <w:b/>
                <w:i w:val="0"/>
                <w:sz w:val="18"/>
              </w:rPr>
              <w:t>Разница, %</w:t>
            </w:r>
          </w:p>
        </w:tc>
        <w:tc>
          <w:tcPr>
            <w:tcW w:type="dxa" w:w="1134"/>
          </w:tcPr>
          <w:p>
            <w:pPr>
              <w:spacing w:line="240" w:lineRule="auto" w:before="40" w:after="40"/>
              <w:ind w:firstLine="0"/>
              <w:jc w:val="center"/>
            </w:pPr>
            <w:r>
              <w:rPr>
                <w:rFonts w:ascii="Times New Roman" w:hAnsi="Times New Roman" w:cs="Times New Roman" w:eastAsia="Times New Roman"/>
                <w:b/>
                <w:i w:val="0"/>
                <w:sz w:val="18"/>
              </w:rPr>
              <w:t>Новостройки, аренда, %</w:t>
            </w:r>
          </w:p>
        </w:tc>
        <w:tc>
          <w:tcPr>
            <w:tcW w:type="dxa" w:w="1134"/>
          </w:tcPr>
          <w:p>
            <w:pPr>
              <w:spacing w:line="240" w:lineRule="auto" w:before="40" w:after="40"/>
              <w:ind w:firstLine="0"/>
              <w:jc w:val="center"/>
            </w:pPr>
            <w:r>
              <w:rPr>
                <w:rFonts w:ascii="Times New Roman" w:hAnsi="Times New Roman" w:cs="Times New Roman" w:eastAsia="Times New Roman"/>
                <w:b/>
                <w:i w:val="0"/>
                <w:sz w:val="18"/>
              </w:rPr>
              <w:t>Новостройки, продажа, %</w:t>
            </w:r>
          </w:p>
        </w:tc>
        <w:tc>
          <w:tcPr>
            <w:tcW w:type="dxa" w:w="964"/>
          </w:tcPr>
          <w:p>
            <w:pPr>
              <w:spacing w:line="240" w:lineRule="auto" w:before="40" w:after="40"/>
              <w:ind w:firstLine="0"/>
              <w:jc w:val="center"/>
            </w:pPr>
            <w:r>
              <w:rPr>
                <w:rFonts w:ascii="Times New Roman" w:hAnsi="Times New Roman" w:cs="Times New Roman" w:eastAsia="Times New Roman"/>
                <w:b/>
                <w:i w:val="0"/>
                <w:sz w:val="18"/>
              </w:rPr>
              <w:t>В ЖК, аренда, %</w:t>
            </w:r>
          </w:p>
        </w:tc>
        <w:tc>
          <w:tcPr>
            <w:tcW w:type="dxa" w:w="964"/>
          </w:tcPr>
          <w:p>
            <w:pPr>
              <w:spacing w:line="240" w:lineRule="auto" w:before="40" w:after="40"/>
              <w:ind w:firstLine="0"/>
              <w:jc w:val="center"/>
            </w:pPr>
            <w:r>
              <w:rPr>
                <w:rFonts w:ascii="Times New Roman" w:hAnsi="Times New Roman" w:cs="Times New Roman" w:eastAsia="Times New Roman"/>
                <w:b/>
                <w:i w:val="0"/>
                <w:sz w:val="18"/>
              </w:rPr>
              <w:t>В ЖК, продажа, %</w:t>
            </w:r>
          </w:p>
        </w:tc>
      </w:tr>
      <w:tr>
        <w:tc>
          <w:tcPr>
            <w:tcW w:type="dxa" w:w="1587"/>
          </w:tcPr>
          <w:p>
            <w:pPr>
              <w:spacing w:line="240" w:lineRule="auto" w:before="40" w:after="40"/>
              <w:ind w:firstLine="0"/>
              <w:jc w:val="left"/>
            </w:pPr>
            <w:r>
              <w:rPr>
                <w:rFonts w:ascii="Times New Roman" w:hAnsi="Times New Roman" w:cs="Times New Roman" w:eastAsia="Times New Roman"/>
                <w:b w:val="0"/>
                <w:i w:val="0"/>
                <w:sz w:val="18"/>
              </w:rPr>
              <w:t>1-комнатные</w:t>
            </w:r>
          </w:p>
        </w:tc>
        <w:tc>
          <w:tcPr>
            <w:tcW w:type="dxa" w:w="1077"/>
          </w:tcPr>
          <w:p>
            <w:pPr>
              <w:spacing w:line="240" w:lineRule="auto" w:before="40" w:after="40"/>
              <w:ind w:firstLine="0"/>
              <w:jc w:val="center"/>
            </w:pPr>
            <w:r>
              <w:rPr>
                <w:rFonts w:ascii="Times New Roman" w:hAnsi="Times New Roman" w:cs="Times New Roman" w:eastAsia="Times New Roman"/>
                <w:b w:val="0"/>
                <w:i w:val="0"/>
                <w:sz w:val="18"/>
              </w:rPr>
              <w:t>37.0</w:t>
            </w:r>
          </w:p>
        </w:tc>
        <w:tc>
          <w:tcPr>
            <w:tcW w:type="dxa" w:w="1077"/>
          </w:tcPr>
          <w:p>
            <w:pPr>
              <w:spacing w:line="240" w:lineRule="auto" w:before="40" w:after="40"/>
              <w:ind w:firstLine="0"/>
              <w:jc w:val="center"/>
            </w:pPr>
            <w:r>
              <w:rPr>
                <w:rFonts w:ascii="Times New Roman" w:hAnsi="Times New Roman" w:cs="Times New Roman" w:eastAsia="Times New Roman"/>
                <w:b w:val="0"/>
                <w:i w:val="0"/>
                <w:sz w:val="18"/>
              </w:rPr>
              <w:t>48.3</w:t>
            </w:r>
          </w:p>
        </w:tc>
        <w:tc>
          <w:tcPr>
            <w:tcW w:type="dxa" w:w="907"/>
          </w:tcPr>
          <w:p>
            <w:pPr>
              <w:spacing w:line="240" w:lineRule="auto" w:before="40" w:after="40"/>
              <w:ind w:firstLine="0"/>
              <w:jc w:val="center"/>
            </w:pPr>
            <w:r>
              <w:rPr>
                <w:rFonts w:ascii="Times New Roman" w:hAnsi="Times New Roman" w:cs="Times New Roman" w:eastAsia="Times New Roman"/>
                <w:b w:val="0"/>
                <w:i w:val="0"/>
                <w:sz w:val="18"/>
              </w:rPr>
              <w:t>+31</w:t>
            </w:r>
          </w:p>
        </w:tc>
        <w:tc>
          <w:tcPr>
            <w:tcW w:type="dxa" w:w="1134"/>
          </w:tcPr>
          <w:p>
            <w:pPr>
              <w:spacing w:line="240" w:lineRule="auto" w:before="40" w:after="40"/>
              <w:ind w:firstLine="0"/>
              <w:jc w:val="center"/>
            </w:pPr>
            <w:r>
              <w:rPr>
                <w:rFonts w:ascii="Times New Roman" w:hAnsi="Times New Roman" w:cs="Times New Roman" w:eastAsia="Times New Roman"/>
                <w:b w:val="0"/>
                <w:i w:val="0"/>
                <w:sz w:val="18"/>
              </w:rPr>
              <w:t>0</w:t>
            </w:r>
          </w:p>
        </w:tc>
        <w:tc>
          <w:tcPr>
            <w:tcW w:type="dxa" w:w="1134"/>
          </w:tcPr>
          <w:p>
            <w:pPr>
              <w:spacing w:line="240" w:lineRule="auto" w:before="40" w:after="40"/>
              <w:ind w:firstLine="0"/>
              <w:jc w:val="center"/>
            </w:pPr>
            <w:r>
              <w:rPr>
                <w:rFonts w:ascii="Times New Roman" w:hAnsi="Times New Roman" w:cs="Times New Roman" w:eastAsia="Times New Roman"/>
                <w:b w:val="0"/>
                <w:i w:val="0"/>
                <w:sz w:val="18"/>
              </w:rPr>
              <w:t>32</w:t>
            </w:r>
          </w:p>
        </w:tc>
        <w:tc>
          <w:tcPr>
            <w:tcW w:type="dxa" w:w="964"/>
          </w:tcPr>
          <w:p>
            <w:pPr>
              <w:spacing w:line="240" w:lineRule="auto" w:before="40" w:after="40"/>
              <w:ind w:firstLine="0"/>
              <w:jc w:val="center"/>
            </w:pPr>
            <w:r>
              <w:rPr>
                <w:rFonts w:ascii="Times New Roman" w:hAnsi="Times New Roman" w:cs="Times New Roman" w:eastAsia="Times New Roman"/>
                <w:b w:val="0"/>
                <w:i w:val="0"/>
                <w:sz w:val="18"/>
              </w:rPr>
              <w:t>10</w:t>
            </w:r>
          </w:p>
        </w:tc>
        <w:tc>
          <w:tcPr>
            <w:tcW w:type="dxa" w:w="964"/>
          </w:tcPr>
          <w:p>
            <w:pPr>
              <w:spacing w:line="240" w:lineRule="auto" w:before="40" w:after="40"/>
              <w:ind w:firstLine="0"/>
              <w:jc w:val="center"/>
            </w:pPr>
            <w:r>
              <w:rPr>
                <w:rFonts w:ascii="Times New Roman" w:hAnsi="Times New Roman" w:cs="Times New Roman" w:eastAsia="Times New Roman"/>
                <w:b w:val="0"/>
                <w:i w:val="0"/>
                <w:sz w:val="18"/>
              </w:rPr>
              <w:t>47</w:t>
            </w:r>
          </w:p>
        </w:tc>
      </w:tr>
      <w:tr>
        <w:tc>
          <w:tcPr>
            <w:tcW w:type="dxa" w:w="1587"/>
          </w:tcPr>
          <w:p>
            <w:pPr>
              <w:spacing w:line="240" w:lineRule="auto" w:before="40" w:after="40"/>
              <w:ind w:firstLine="0"/>
              <w:jc w:val="left"/>
            </w:pPr>
            <w:r>
              <w:rPr>
                <w:rFonts w:ascii="Times New Roman" w:hAnsi="Times New Roman" w:cs="Times New Roman" w:eastAsia="Times New Roman"/>
                <w:b w:val="0"/>
                <w:i w:val="0"/>
                <w:sz w:val="18"/>
              </w:rPr>
              <w:t>2-комнатные</w:t>
            </w:r>
          </w:p>
        </w:tc>
        <w:tc>
          <w:tcPr>
            <w:tcW w:type="dxa" w:w="1077"/>
          </w:tcPr>
          <w:p>
            <w:pPr>
              <w:spacing w:line="240" w:lineRule="auto" w:before="40" w:after="40"/>
              <w:ind w:firstLine="0"/>
              <w:jc w:val="center"/>
            </w:pPr>
            <w:r>
              <w:rPr>
                <w:rFonts w:ascii="Times New Roman" w:hAnsi="Times New Roman" w:cs="Times New Roman" w:eastAsia="Times New Roman"/>
                <w:b w:val="0"/>
                <w:i w:val="0"/>
                <w:sz w:val="18"/>
              </w:rPr>
              <w:t>56.6</w:t>
            </w:r>
          </w:p>
        </w:tc>
        <w:tc>
          <w:tcPr>
            <w:tcW w:type="dxa" w:w="1077"/>
          </w:tcPr>
          <w:p>
            <w:pPr>
              <w:spacing w:line="240" w:lineRule="auto" w:before="40" w:after="40"/>
              <w:ind w:firstLine="0"/>
              <w:jc w:val="center"/>
            </w:pPr>
            <w:r>
              <w:rPr>
                <w:rFonts w:ascii="Times New Roman" w:hAnsi="Times New Roman" w:cs="Times New Roman" w:eastAsia="Times New Roman"/>
                <w:b w:val="0"/>
                <w:i w:val="0"/>
                <w:sz w:val="18"/>
              </w:rPr>
              <w:t>65.0</w:t>
            </w:r>
          </w:p>
        </w:tc>
        <w:tc>
          <w:tcPr>
            <w:tcW w:type="dxa" w:w="907"/>
          </w:tcPr>
          <w:p>
            <w:pPr>
              <w:spacing w:line="240" w:lineRule="auto" w:before="40" w:after="40"/>
              <w:ind w:firstLine="0"/>
              <w:jc w:val="center"/>
            </w:pPr>
            <w:r>
              <w:rPr>
                <w:rFonts w:ascii="Times New Roman" w:hAnsi="Times New Roman" w:cs="Times New Roman" w:eastAsia="Times New Roman"/>
                <w:b w:val="0"/>
                <w:i w:val="0"/>
                <w:sz w:val="18"/>
              </w:rPr>
              <w:t>+15</w:t>
            </w:r>
          </w:p>
        </w:tc>
        <w:tc>
          <w:tcPr>
            <w:tcW w:type="dxa" w:w="1134"/>
          </w:tcPr>
          <w:p>
            <w:pPr>
              <w:spacing w:line="240" w:lineRule="auto" w:before="40" w:after="40"/>
              <w:ind w:firstLine="0"/>
              <w:jc w:val="center"/>
            </w:pPr>
            <w:r>
              <w:rPr>
                <w:rFonts w:ascii="Times New Roman" w:hAnsi="Times New Roman" w:cs="Times New Roman" w:eastAsia="Times New Roman"/>
                <w:b w:val="0"/>
                <w:i w:val="0"/>
                <w:sz w:val="18"/>
              </w:rPr>
              <w:t>0</w:t>
            </w:r>
          </w:p>
        </w:tc>
        <w:tc>
          <w:tcPr>
            <w:tcW w:type="dxa" w:w="1134"/>
          </w:tcPr>
          <w:p>
            <w:pPr>
              <w:spacing w:line="240" w:lineRule="auto" w:before="40" w:after="40"/>
              <w:ind w:firstLine="0"/>
              <w:jc w:val="center"/>
            </w:pPr>
            <w:r>
              <w:rPr>
                <w:rFonts w:ascii="Times New Roman" w:hAnsi="Times New Roman" w:cs="Times New Roman" w:eastAsia="Times New Roman"/>
                <w:b w:val="0"/>
                <w:i w:val="0"/>
                <w:sz w:val="18"/>
              </w:rPr>
              <w:t>14</w:t>
            </w:r>
          </w:p>
        </w:tc>
        <w:tc>
          <w:tcPr>
            <w:tcW w:type="dxa" w:w="964"/>
          </w:tcPr>
          <w:p>
            <w:pPr>
              <w:spacing w:line="240" w:lineRule="auto" w:before="40" w:after="40"/>
              <w:ind w:firstLine="0"/>
              <w:jc w:val="center"/>
            </w:pPr>
            <w:r>
              <w:rPr>
                <w:rFonts w:ascii="Times New Roman" w:hAnsi="Times New Roman" w:cs="Times New Roman" w:eastAsia="Times New Roman"/>
                <w:b w:val="0"/>
                <w:i w:val="0"/>
                <w:sz w:val="18"/>
              </w:rPr>
              <w:t>11</w:t>
            </w:r>
          </w:p>
        </w:tc>
        <w:tc>
          <w:tcPr>
            <w:tcW w:type="dxa" w:w="964"/>
          </w:tcPr>
          <w:p>
            <w:pPr>
              <w:spacing w:line="240" w:lineRule="auto" w:before="40" w:after="40"/>
              <w:ind w:firstLine="0"/>
              <w:jc w:val="center"/>
            </w:pPr>
            <w:r>
              <w:rPr>
                <w:rFonts w:ascii="Times New Roman" w:hAnsi="Times New Roman" w:cs="Times New Roman" w:eastAsia="Times New Roman"/>
                <w:b w:val="0"/>
                <w:i w:val="0"/>
                <w:sz w:val="18"/>
              </w:rPr>
              <w:t>55</w:t>
            </w:r>
          </w:p>
        </w:tc>
      </w:tr>
      <w:tr>
        <w:tc>
          <w:tcPr>
            <w:tcW w:type="dxa" w:w="1587"/>
          </w:tcPr>
          <w:p>
            <w:pPr>
              <w:spacing w:line="240" w:lineRule="auto" w:before="40" w:after="40"/>
              <w:ind w:firstLine="0"/>
              <w:jc w:val="left"/>
            </w:pPr>
            <w:r>
              <w:rPr>
                <w:rFonts w:ascii="Times New Roman" w:hAnsi="Times New Roman" w:cs="Times New Roman" w:eastAsia="Times New Roman"/>
                <w:b w:val="0"/>
                <w:i w:val="0"/>
                <w:sz w:val="18"/>
              </w:rPr>
              <w:t>3+ комнатные</w:t>
            </w:r>
          </w:p>
        </w:tc>
        <w:tc>
          <w:tcPr>
            <w:tcW w:type="dxa" w:w="1077"/>
          </w:tcPr>
          <w:p>
            <w:pPr>
              <w:spacing w:line="240" w:lineRule="auto" w:before="40" w:after="40"/>
              <w:ind w:firstLine="0"/>
              <w:jc w:val="center"/>
            </w:pPr>
            <w:r>
              <w:rPr>
                <w:rFonts w:ascii="Times New Roman" w:hAnsi="Times New Roman" w:cs="Times New Roman" w:eastAsia="Times New Roman"/>
                <w:b w:val="0"/>
                <w:i w:val="0"/>
                <w:sz w:val="18"/>
              </w:rPr>
              <w:t>143.5</w:t>
            </w:r>
          </w:p>
        </w:tc>
        <w:tc>
          <w:tcPr>
            <w:tcW w:type="dxa" w:w="1077"/>
          </w:tcPr>
          <w:p>
            <w:pPr>
              <w:spacing w:line="240" w:lineRule="auto" w:before="40" w:after="40"/>
              <w:ind w:firstLine="0"/>
              <w:jc w:val="center"/>
            </w:pPr>
            <w:r>
              <w:rPr>
                <w:rFonts w:ascii="Times New Roman" w:hAnsi="Times New Roman" w:cs="Times New Roman" w:eastAsia="Times New Roman"/>
                <w:b w:val="0"/>
                <w:i w:val="0"/>
                <w:sz w:val="18"/>
              </w:rPr>
              <w:t>172.6</w:t>
            </w:r>
          </w:p>
        </w:tc>
        <w:tc>
          <w:tcPr>
            <w:tcW w:type="dxa" w:w="907"/>
          </w:tcPr>
          <w:p>
            <w:pPr>
              <w:spacing w:line="240" w:lineRule="auto" w:before="40" w:after="40"/>
              <w:ind w:firstLine="0"/>
              <w:jc w:val="center"/>
            </w:pPr>
            <w:r>
              <w:rPr>
                <w:rFonts w:ascii="Times New Roman" w:hAnsi="Times New Roman" w:cs="Times New Roman" w:eastAsia="Times New Roman"/>
                <w:b w:val="0"/>
                <w:i w:val="0"/>
                <w:sz w:val="18"/>
              </w:rPr>
              <w:t>+20</w:t>
            </w:r>
          </w:p>
        </w:tc>
        <w:tc>
          <w:tcPr>
            <w:tcW w:type="dxa" w:w="1134"/>
          </w:tcPr>
          <w:p>
            <w:pPr>
              <w:spacing w:line="240" w:lineRule="auto" w:before="40" w:after="40"/>
              <w:ind w:firstLine="0"/>
              <w:jc w:val="center"/>
            </w:pPr>
            <w:r>
              <w:rPr>
                <w:rFonts w:ascii="Times New Roman" w:hAnsi="Times New Roman" w:cs="Times New Roman" w:eastAsia="Times New Roman"/>
                <w:b w:val="0"/>
                <w:i w:val="0"/>
                <w:sz w:val="18"/>
              </w:rPr>
              <w:t>0</w:t>
            </w:r>
          </w:p>
        </w:tc>
        <w:tc>
          <w:tcPr>
            <w:tcW w:type="dxa" w:w="1134"/>
          </w:tcPr>
          <w:p>
            <w:pPr>
              <w:spacing w:line="240" w:lineRule="auto" w:before="40" w:after="40"/>
              <w:ind w:firstLine="0"/>
              <w:jc w:val="center"/>
            </w:pPr>
            <w:r>
              <w:rPr>
                <w:rFonts w:ascii="Times New Roman" w:hAnsi="Times New Roman" w:cs="Times New Roman" w:eastAsia="Times New Roman"/>
                <w:b w:val="0"/>
                <w:i w:val="0"/>
                <w:sz w:val="18"/>
              </w:rPr>
              <w:t>21</w:t>
            </w:r>
          </w:p>
        </w:tc>
        <w:tc>
          <w:tcPr>
            <w:tcW w:type="dxa" w:w="964"/>
          </w:tcPr>
          <w:p>
            <w:pPr>
              <w:spacing w:line="240" w:lineRule="auto" w:before="40" w:after="40"/>
              <w:ind w:firstLine="0"/>
              <w:jc w:val="center"/>
            </w:pPr>
            <w:r>
              <w:rPr>
                <w:rFonts w:ascii="Times New Roman" w:hAnsi="Times New Roman" w:cs="Times New Roman" w:eastAsia="Times New Roman"/>
                <w:b w:val="0"/>
                <w:i w:val="0"/>
                <w:sz w:val="18"/>
              </w:rPr>
              <w:t>45</w:t>
            </w:r>
          </w:p>
        </w:tc>
        <w:tc>
          <w:tcPr>
            <w:tcW w:type="dxa" w:w="964"/>
          </w:tcPr>
          <w:p>
            <w:pPr>
              <w:spacing w:line="240" w:lineRule="auto" w:before="40" w:after="40"/>
              <w:ind w:firstLine="0"/>
              <w:jc w:val="center"/>
            </w:pPr>
            <w:r>
              <w:rPr>
                <w:rFonts w:ascii="Times New Roman" w:hAnsi="Times New Roman" w:cs="Times New Roman" w:eastAsia="Times New Roman"/>
                <w:b w:val="0"/>
                <w:i w:val="0"/>
                <w:sz w:val="18"/>
              </w:rPr>
              <w:t>72</w:t>
            </w:r>
          </w:p>
        </w:tc>
      </w:tr>
    </w:tbl>
    <w:p>
      <w:pPr>
        <w:spacing w:line="360" w:lineRule="auto" w:before="0" w:after="0"/>
        <w:ind w:firstLine="709"/>
        <w:jc w:val="both"/>
      </w:pPr>
      <w:r>
        <w:rPr>
          <w:rFonts w:ascii="Times New Roman" w:hAnsi="Times New Roman" w:cs="Times New Roman" w:eastAsia="Times New Roman"/>
          <w:b w:val="0"/>
          <w:i w:val="0"/>
          <w:sz w:val="28"/>
        </w:rPr>
        <w:t>Различия существенны. Медианная площадь продаваемых квартир на 15–30 % больше сдаваемых. Доля строящегося жилья, приобретаемого по договору долевого участия, составляет в предложении продажи от 14 до 32 %, тогда как в предложении аренды такие объекты отсутствуют полностью — сдать квартиру в недостроенном доме невозможно. Доля объектов в жилых комплексах достигает при продаже 72 % против 10–45 % при аренде.</w:t>
      </w:r>
    </w:p>
    <w:p>
      <w:pPr>
        <w:spacing w:line="360" w:lineRule="auto" w:before="0" w:after="0"/>
        <w:ind w:firstLine="709"/>
        <w:jc w:val="both"/>
      </w:pPr>
      <w:r>
        <w:rPr>
          <w:rFonts w:ascii="Times New Roman" w:hAnsi="Times New Roman" w:cs="Times New Roman" w:eastAsia="Times New Roman"/>
          <w:b w:val="0"/>
          <w:i w:val="0"/>
          <w:sz w:val="28"/>
        </w:rPr>
        <w:t>Наиболее часто встречающиеся в выборке продажи жилые комплексы — «Садовые кварталы» (83 объявления), «Коллекция Лужники» (82) и клубный квартал «Фрунзенский» (75) — относятся к элитному сегменту. Различия в составе выборок показаны на рисунке 10.</w:t>
      </w:r>
    </w:p>
    <w:p>
      <w:pPr>
        <w:keepNext/>
        <w:spacing w:before="120" w:after="80"/>
        <w:ind w:firstLine="0"/>
        <w:jc w:val="center"/>
      </w:pPr>
      <w:r>
        <w:drawing>
          <wp:inline xmlns:a="http://schemas.openxmlformats.org/drawingml/2006/main" xmlns:pic="http://schemas.openxmlformats.org/drawingml/2006/picture">
            <wp:extent cx="5760000" cy="2205767"/>
            <wp:docPr id="7" name="Picture 7"/>
            <wp:cNvGraphicFramePr>
              <a:graphicFrameLocks noChangeAspect="1"/>
            </wp:cNvGraphicFramePr>
            <a:graphic>
              <a:graphicData uri="http://schemas.openxmlformats.org/drawingml/2006/picture">
                <pic:pic>
                  <pic:nvPicPr>
                    <pic:cNvPr id="0" name="10_sample_bias.png"/>
                    <pic:cNvPicPr/>
                  </pic:nvPicPr>
                  <pic:blipFill>
                    <a:blip r:embed="rId16"/>
                    <a:stretch>
                      <a:fillRect/>
                    </a:stretch>
                  </pic:blipFill>
                  <pic:spPr>
                    <a:xfrm>
                      <a:off x="0" y="0"/>
                      <a:ext cx="5760000" cy="2205767"/>
                    </a:xfrm>
                    <a:prstGeom prst="rect"/>
                  </pic:spPr>
                </pic:pic>
              </a:graphicData>
            </a:graphic>
          </wp:inline>
        </w:drawing>
      </w:r>
    </w:p>
    <w:p>
      <w:pPr>
        <w:spacing w:line="360" w:lineRule="auto" w:before="0" w:after="120"/>
        <w:ind w:firstLine="0"/>
        <w:jc w:val="center"/>
      </w:pPr>
      <w:r>
        <w:rPr>
          <w:rFonts w:ascii="Times New Roman" w:hAnsi="Times New Roman" w:cs="Times New Roman" w:eastAsia="Times New Roman"/>
          <w:b w:val="0"/>
          <w:i w:val="0"/>
          <w:sz w:val="24"/>
        </w:rPr>
        <w:t>Рисунок 10 – Различия в составе выборок аренды и продажи</w:t>
      </w:r>
    </w:p>
    <w:p>
      <w:pPr>
        <w:spacing w:line="360" w:lineRule="auto" w:before="0" w:after="0"/>
        <w:ind w:firstLine="709"/>
        <w:jc w:val="both"/>
      </w:pPr>
      <w:r>
        <w:rPr>
          <w:rFonts w:ascii="Times New Roman" w:hAnsi="Times New Roman" w:cs="Times New Roman" w:eastAsia="Times New Roman"/>
          <w:b w:val="0"/>
          <w:i w:val="0"/>
          <w:sz w:val="28"/>
        </w:rPr>
        <w:t>Таким образом, числитель и знаменатель формулы описывают разные сегменты рынка: продаются преимущественно элитные новостройки, сдаётся обычный вторичный фонд. Сравнение средних по таким выборкам завышает срок окупаемости.</w:t>
      </w:r>
    </w:p>
    <w:p>
      <w:pPr>
        <w:pStyle w:val="Heading2"/>
        <w:keepNext/>
        <w:spacing w:line="360" w:lineRule="auto" w:before="0" w:after="120"/>
        <w:ind w:firstLine="709"/>
        <w:jc w:val="left"/>
      </w:pPr>
      <w:r>
        <w:rPr>
          <w:rFonts w:ascii="Times New Roman" w:hAnsi="Times New Roman" w:cs="Times New Roman" w:eastAsia="Times New Roman"/>
          <w:b/>
          <w:i w:val="0"/>
          <w:color w:val="000000"/>
          <w:sz w:val="28"/>
        </w:rPr>
        <w:t>2.5 Сопоставимая оценка окупаемости</w:t>
      </w:r>
    </w:p>
    <w:p>
      <w:pPr>
        <w:spacing w:line="360" w:lineRule="auto" w:before="0" w:after="40"/>
        <w:ind w:firstLine="709"/>
        <w:jc w:val="both"/>
      </w:pPr>
      <w:r>
        <w:rPr>
          <w:rFonts w:ascii="Times New Roman" w:hAnsi="Times New Roman" w:cs="Times New Roman" w:eastAsia="Times New Roman"/>
          <w:b w:val="0"/>
          <w:i w:val="0"/>
          <w:sz w:val="28"/>
        </w:rPr>
        <w:t>Для устранения выявленного искажения расчёт повторён с тремя поправками:</w:t>
      </w:r>
    </w:p>
    <w:p>
      <w:pPr>
        <w:spacing w:line="360" w:lineRule="auto" w:before="0" w:after="40"/>
        <w:ind w:firstLine="709"/>
        <w:jc w:val="both"/>
      </w:pPr>
      <w:r>
        <w:rPr>
          <w:rFonts w:ascii="Times New Roman" w:hAnsi="Times New Roman" w:cs="Times New Roman" w:eastAsia="Times New Roman"/>
          <w:b w:val="0"/>
          <w:i w:val="0"/>
          <w:sz w:val="28"/>
        </w:rPr>
        <w:t>— из выборки продажи исключено строящееся жильё, поскольку сдать его в аренду невозможно;</w:t>
      </w:r>
    </w:p>
    <w:p>
      <w:pPr>
        <w:spacing w:line="360" w:lineRule="auto" w:before="0" w:after="40"/>
        <w:ind w:firstLine="709"/>
        <w:jc w:val="both"/>
      </w:pPr>
      <w:r>
        <w:rPr>
          <w:rFonts w:ascii="Times New Roman" w:hAnsi="Times New Roman" w:cs="Times New Roman" w:eastAsia="Times New Roman"/>
          <w:b w:val="0"/>
          <w:i w:val="0"/>
          <w:sz w:val="28"/>
        </w:rPr>
        <w:t>— обе выборки ограничены общим диапазоном площадей, где присутствуют и предложения аренды, и предложения продажи;</w:t>
      </w:r>
    </w:p>
    <w:p>
      <w:pPr>
        <w:spacing w:line="360" w:lineRule="auto" w:before="0" w:after="40"/>
        <w:ind w:firstLine="709"/>
        <w:jc w:val="both"/>
      </w:pPr>
      <w:r>
        <w:rPr>
          <w:rFonts w:ascii="Times New Roman" w:hAnsi="Times New Roman" w:cs="Times New Roman" w:eastAsia="Times New Roman"/>
          <w:b w:val="0"/>
          <w:i w:val="0"/>
          <w:sz w:val="28"/>
        </w:rPr>
        <w:t>— внутри каждой подкатегории объявления разделены на шесть интервалов по площади, и окупаемость рассчитана в каждом интервале отдельно.</w:t>
      </w:r>
    </w:p>
    <w:p>
      <w:pPr>
        <w:spacing w:line="360" w:lineRule="auto" w:before="0" w:after="0"/>
        <w:ind w:firstLine="709"/>
        <w:jc w:val="both"/>
      </w:pPr>
      <w:r>
        <w:rPr>
          <w:rFonts w:ascii="Times New Roman" w:hAnsi="Times New Roman" w:cs="Times New Roman" w:eastAsia="Times New Roman"/>
          <w:b w:val="0"/>
          <w:i w:val="0"/>
          <w:sz w:val="28"/>
        </w:rPr>
        <w:t>Итоговое значение по подкатегории получено как взвешенное отношение, где веса взяты из выборки аренды: именно её структура отражает то, что реально может быть сдано. Результаты расчёта по интервалам площади приведены в таблице 13.</w:t>
      </w:r>
    </w:p>
    <w:p>
      <w:pPr>
        <w:keepNext/>
        <w:spacing w:line="360" w:lineRule="auto" w:before="120" w:after="80"/>
        <w:ind w:firstLine="0"/>
        <w:jc w:val="center"/>
      </w:pPr>
      <w:r>
        <w:rPr>
          <w:rFonts w:ascii="Times New Roman" w:hAnsi="Times New Roman" w:cs="Times New Roman" w:eastAsia="Times New Roman"/>
          <w:b w:val="0"/>
          <w:i w:val="0"/>
          <w:sz w:val="24"/>
        </w:rPr>
        <w:t>Таблица 13 – Окупаемость по интервалам площади</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rPr>
          <w:tblHeader w:val="true"/>
        </w:trPr>
        <w:tc>
          <w:tcPr>
            <w:tcW w:type="dxa" w:w="1644"/>
          </w:tcPr>
          <w:p>
            <w:pPr>
              <w:spacing w:line="240" w:lineRule="auto" w:before="40" w:after="40"/>
              <w:ind w:firstLine="0"/>
              <w:jc w:val="center"/>
            </w:pPr>
            <w:r>
              <w:rPr>
                <w:rFonts w:ascii="Times New Roman" w:hAnsi="Times New Roman" w:cs="Times New Roman" w:eastAsia="Times New Roman"/>
                <w:b/>
                <w:i w:val="0"/>
                <w:sz w:val="18"/>
              </w:rPr>
              <w:t>Подкатегория</w:t>
            </w:r>
          </w:p>
        </w:tc>
        <w:tc>
          <w:tcPr>
            <w:tcW w:type="dxa" w:w="1247"/>
          </w:tcPr>
          <w:p>
            <w:pPr>
              <w:spacing w:line="240" w:lineRule="auto" w:before="40" w:after="40"/>
              <w:ind w:firstLine="0"/>
              <w:jc w:val="center"/>
            </w:pPr>
            <w:r>
              <w:rPr>
                <w:rFonts w:ascii="Times New Roman" w:hAnsi="Times New Roman" w:cs="Times New Roman" w:eastAsia="Times New Roman"/>
                <w:b/>
                <w:i w:val="0"/>
                <w:sz w:val="18"/>
              </w:rPr>
              <w:t>Площадь, кв. м</w:t>
            </w:r>
          </w:p>
        </w:tc>
        <w:tc>
          <w:tcPr>
            <w:tcW w:type="dxa" w:w="964"/>
          </w:tcPr>
          <w:p>
            <w:pPr>
              <w:spacing w:line="240" w:lineRule="auto" w:before="40" w:after="40"/>
              <w:ind w:firstLine="0"/>
              <w:jc w:val="center"/>
            </w:pPr>
            <w:r>
              <w:rPr>
                <w:rFonts w:ascii="Times New Roman" w:hAnsi="Times New Roman" w:cs="Times New Roman" w:eastAsia="Times New Roman"/>
                <w:b/>
                <w:i w:val="0"/>
                <w:sz w:val="18"/>
              </w:rPr>
              <w:t>N аренда</w:t>
            </w:r>
          </w:p>
        </w:tc>
        <w:tc>
          <w:tcPr>
            <w:tcW w:type="dxa" w:w="1020"/>
          </w:tcPr>
          <w:p>
            <w:pPr>
              <w:spacing w:line="240" w:lineRule="auto" w:before="40" w:after="40"/>
              <w:ind w:firstLine="0"/>
              <w:jc w:val="center"/>
            </w:pPr>
            <w:r>
              <w:rPr>
                <w:rFonts w:ascii="Times New Roman" w:hAnsi="Times New Roman" w:cs="Times New Roman" w:eastAsia="Times New Roman"/>
                <w:b/>
                <w:i w:val="0"/>
                <w:sz w:val="18"/>
              </w:rPr>
              <w:t>N продажа</w:t>
            </w:r>
          </w:p>
        </w:tc>
        <w:tc>
          <w:tcPr>
            <w:tcW w:type="dxa" w:w="1474"/>
          </w:tcPr>
          <w:p>
            <w:pPr>
              <w:spacing w:line="240" w:lineRule="auto" w:before="40" w:after="40"/>
              <w:ind w:firstLine="0"/>
              <w:jc w:val="center"/>
            </w:pPr>
            <w:r>
              <w:rPr>
                <w:rFonts w:ascii="Times New Roman" w:hAnsi="Times New Roman" w:cs="Times New Roman" w:eastAsia="Times New Roman"/>
                <w:b/>
                <w:i w:val="0"/>
                <w:sz w:val="18"/>
              </w:rPr>
              <w:t>Медиана аренды, руб./мес.</w:t>
            </w:r>
          </w:p>
        </w:tc>
        <w:tc>
          <w:tcPr>
            <w:tcW w:type="dxa" w:w="1474"/>
          </w:tcPr>
          <w:p>
            <w:pPr>
              <w:spacing w:line="240" w:lineRule="auto" w:before="40" w:after="40"/>
              <w:ind w:firstLine="0"/>
              <w:jc w:val="center"/>
            </w:pPr>
            <w:r>
              <w:rPr>
                <w:rFonts w:ascii="Times New Roman" w:hAnsi="Times New Roman" w:cs="Times New Roman" w:eastAsia="Times New Roman"/>
                <w:b/>
                <w:i w:val="0"/>
                <w:sz w:val="18"/>
              </w:rPr>
              <w:t>Медиана продажи, руб.</w:t>
            </w:r>
          </w:p>
        </w:tc>
        <w:tc>
          <w:tcPr>
            <w:tcW w:type="dxa" w:w="1247"/>
          </w:tcPr>
          <w:p>
            <w:pPr>
              <w:spacing w:line="240" w:lineRule="auto" w:before="40" w:after="40"/>
              <w:ind w:firstLine="0"/>
              <w:jc w:val="center"/>
            </w:pPr>
            <w:r>
              <w:rPr>
                <w:rFonts w:ascii="Times New Roman" w:hAnsi="Times New Roman" w:cs="Times New Roman" w:eastAsia="Times New Roman"/>
                <w:b/>
                <w:i w:val="0"/>
                <w:sz w:val="18"/>
              </w:rPr>
              <w:t>Окупаемость, лет</w:t>
            </w:r>
          </w:p>
        </w:tc>
      </w:tr>
      <w:tr>
        <w:tc>
          <w:tcPr>
            <w:tcW w:type="dxa" w:w="1644"/>
          </w:tcPr>
          <w:p>
            <w:pPr>
              <w:spacing w:line="240" w:lineRule="auto" w:before="40" w:after="40"/>
              <w:ind w:firstLine="0"/>
              <w:jc w:val="left"/>
            </w:pPr>
            <w:r>
              <w:rPr>
                <w:rFonts w:ascii="Times New Roman" w:hAnsi="Times New Roman" w:cs="Times New Roman" w:eastAsia="Times New Roman"/>
                <w:b w:val="0"/>
                <w:i w:val="0"/>
                <w:sz w:val="20"/>
              </w:rPr>
              <w:t>1-комнатные</w:t>
            </w:r>
          </w:p>
        </w:tc>
        <w:tc>
          <w:tcPr>
            <w:tcW w:type="dxa" w:w="1247"/>
          </w:tcPr>
          <w:p>
            <w:pPr>
              <w:spacing w:line="240" w:lineRule="auto" w:before="40" w:after="40"/>
              <w:ind w:firstLine="0"/>
              <w:jc w:val="center"/>
            </w:pPr>
            <w:r>
              <w:rPr>
                <w:rFonts w:ascii="Times New Roman" w:hAnsi="Times New Roman" w:cs="Times New Roman" w:eastAsia="Times New Roman"/>
                <w:b w:val="0"/>
                <w:i w:val="0"/>
                <w:sz w:val="20"/>
              </w:rPr>
              <w:t>30–33</w:t>
            </w:r>
          </w:p>
        </w:tc>
        <w:tc>
          <w:tcPr>
            <w:tcW w:type="dxa" w:w="964"/>
          </w:tcPr>
          <w:p>
            <w:pPr>
              <w:spacing w:line="240" w:lineRule="auto" w:before="40" w:after="40"/>
              <w:ind w:firstLine="0"/>
              <w:jc w:val="center"/>
            </w:pPr>
            <w:r>
              <w:rPr>
                <w:rFonts w:ascii="Times New Roman" w:hAnsi="Times New Roman" w:cs="Times New Roman" w:eastAsia="Times New Roman"/>
                <w:b w:val="0"/>
                <w:i w:val="0"/>
                <w:sz w:val="20"/>
              </w:rPr>
              <w:t>9</w:t>
            </w:r>
          </w:p>
        </w:tc>
        <w:tc>
          <w:tcPr>
            <w:tcW w:type="dxa" w:w="1020"/>
          </w:tcPr>
          <w:p>
            <w:pPr>
              <w:spacing w:line="240" w:lineRule="auto" w:before="40" w:after="40"/>
              <w:ind w:firstLine="0"/>
              <w:jc w:val="center"/>
            </w:pPr>
            <w:r>
              <w:rPr>
                <w:rFonts w:ascii="Times New Roman" w:hAnsi="Times New Roman" w:cs="Times New Roman" w:eastAsia="Times New Roman"/>
                <w:b w:val="0"/>
                <w:i w:val="0"/>
                <w:sz w:val="20"/>
              </w:rPr>
              <w:t>11</w:t>
            </w:r>
          </w:p>
        </w:tc>
        <w:tc>
          <w:tcPr>
            <w:tcW w:type="dxa" w:w="1474"/>
          </w:tcPr>
          <w:p>
            <w:pPr>
              <w:spacing w:line="240" w:lineRule="auto" w:before="40" w:after="40"/>
              <w:ind w:firstLine="0"/>
              <w:jc w:val="center"/>
            </w:pPr>
            <w:r>
              <w:rPr>
                <w:rFonts w:ascii="Times New Roman" w:hAnsi="Times New Roman" w:cs="Times New Roman" w:eastAsia="Times New Roman"/>
                <w:b w:val="0"/>
                <w:i w:val="0"/>
                <w:sz w:val="20"/>
              </w:rPr>
              <w:t>90 000</w:t>
            </w:r>
          </w:p>
        </w:tc>
        <w:tc>
          <w:tcPr>
            <w:tcW w:type="dxa" w:w="1474"/>
          </w:tcPr>
          <w:p>
            <w:pPr>
              <w:spacing w:line="240" w:lineRule="auto" w:before="40" w:after="40"/>
              <w:ind w:firstLine="0"/>
              <w:jc w:val="center"/>
            </w:pPr>
            <w:r>
              <w:rPr>
                <w:rFonts w:ascii="Times New Roman" w:hAnsi="Times New Roman" w:cs="Times New Roman" w:eastAsia="Times New Roman"/>
                <w:b w:val="0"/>
                <w:i w:val="0"/>
                <w:sz w:val="20"/>
              </w:rPr>
              <w:t>24 000 000</w:t>
            </w:r>
          </w:p>
        </w:tc>
        <w:tc>
          <w:tcPr>
            <w:tcW w:type="dxa" w:w="1247"/>
          </w:tcPr>
          <w:p>
            <w:pPr>
              <w:spacing w:line="240" w:lineRule="auto" w:before="40" w:after="40"/>
              <w:ind w:firstLine="0"/>
              <w:jc w:val="center"/>
            </w:pPr>
            <w:r>
              <w:rPr>
                <w:rFonts w:ascii="Times New Roman" w:hAnsi="Times New Roman" w:cs="Times New Roman" w:eastAsia="Times New Roman"/>
                <w:b w:val="0"/>
                <w:i w:val="0"/>
                <w:sz w:val="20"/>
              </w:rPr>
              <w:t>22.2</w:t>
            </w:r>
          </w:p>
        </w:tc>
      </w:tr>
      <w:tr>
        <w:tc>
          <w:tcPr>
            <w:tcW w:type="dxa" w:w="1644"/>
          </w:tcPr>
          <w:p>
            <w:pPr>
              <w:spacing w:line="240" w:lineRule="auto" w:before="40" w:after="40"/>
              <w:ind w:firstLine="0"/>
              <w:jc w:val="left"/>
            </w:pPr>
            <w:r>
              <w:rPr>
                <w:rFonts w:ascii="Times New Roman" w:hAnsi="Times New Roman" w:cs="Times New Roman" w:eastAsia="Times New Roman"/>
                <w:b w:val="0"/>
                <w:i w:val="0"/>
                <w:sz w:val="20"/>
              </w:rPr>
              <w:t>1-комнатные</w:t>
            </w:r>
          </w:p>
        </w:tc>
        <w:tc>
          <w:tcPr>
            <w:tcW w:type="dxa" w:w="1247"/>
          </w:tcPr>
          <w:p>
            <w:pPr>
              <w:spacing w:line="240" w:lineRule="auto" w:before="40" w:after="40"/>
              <w:ind w:firstLine="0"/>
              <w:jc w:val="center"/>
            </w:pPr>
            <w:r>
              <w:rPr>
                <w:rFonts w:ascii="Times New Roman" w:hAnsi="Times New Roman" w:cs="Times New Roman" w:eastAsia="Times New Roman"/>
                <w:b w:val="0"/>
                <w:i w:val="0"/>
                <w:sz w:val="20"/>
              </w:rPr>
              <w:t>33–35</w:t>
            </w:r>
          </w:p>
        </w:tc>
        <w:tc>
          <w:tcPr>
            <w:tcW w:type="dxa" w:w="964"/>
          </w:tcPr>
          <w:p>
            <w:pPr>
              <w:spacing w:line="240" w:lineRule="auto" w:before="40" w:after="40"/>
              <w:ind w:firstLine="0"/>
              <w:jc w:val="center"/>
            </w:pPr>
            <w:r>
              <w:rPr>
                <w:rFonts w:ascii="Times New Roman" w:hAnsi="Times New Roman" w:cs="Times New Roman" w:eastAsia="Times New Roman"/>
                <w:b w:val="0"/>
                <w:i w:val="0"/>
                <w:sz w:val="20"/>
              </w:rPr>
              <w:t>7</w:t>
            </w:r>
          </w:p>
        </w:tc>
        <w:tc>
          <w:tcPr>
            <w:tcW w:type="dxa" w:w="1020"/>
          </w:tcPr>
          <w:p>
            <w:pPr>
              <w:spacing w:line="240" w:lineRule="auto" w:before="40" w:after="40"/>
              <w:ind w:firstLine="0"/>
              <w:jc w:val="center"/>
            </w:pPr>
            <w:r>
              <w:rPr>
                <w:rFonts w:ascii="Times New Roman" w:hAnsi="Times New Roman" w:cs="Times New Roman" w:eastAsia="Times New Roman"/>
                <w:b w:val="0"/>
                <w:i w:val="0"/>
                <w:sz w:val="20"/>
              </w:rPr>
              <w:t>7</w:t>
            </w:r>
          </w:p>
        </w:tc>
        <w:tc>
          <w:tcPr>
            <w:tcW w:type="dxa" w:w="1474"/>
          </w:tcPr>
          <w:p>
            <w:pPr>
              <w:spacing w:line="240" w:lineRule="auto" w:before="40" w:after="40"/>
              <w:ind w:firstLine="0"/>
              <w:jc w:val="center"/>
            </w:pPr>
            <w:r>
              <w:rPr>
                <w:rFonts w:ascii="Times New Roman" w:hAnsi="Times New Roman" w:cs="Times New Roman" w:eastAsia="Times New Roman"/>
                <w:b w:val="0"/>
                <w:i w:val="0"/>
                <w:sz w:val="20"/>
              </w:rPr>
              <w:t>95 000</w:t>
            </w:r>
          </w:p>
        </w:tc>
        <w:tc>
          <w:tcPr>
            <w:tcW w:type="dxa" w:w="1474"/>
          </w:tcPr>
          <w:p>
            <w:pPr>
              <w:spacing w:line="240" w:lineRule="auto" w:before="40" w:after="40"/>
              <w:ind w:firstLine="0"/>
              <w:jc w:val="center"/>
            </w:pPr>
            <w:r>
              <w:rPr>
                <w:rFonts w:ascii="Times New Roman" w:hAnsi="Times New Roman" w:cs="Times New Roman" w:eastAsia="Times New Roman"/>
                <w:b w:val="0"/>
                <w:i w:val="0"/>
                <w:sz w:val="20"/>
              </w:rPr>
              <w:t>25 000 000</w:t>
            </w:r>
          </w:p>
        </w:tc>
        <w:tc>
          <w:tcPr>
            <w:tcW w:type="dxa" w:w="1247"/>
          </w:tcPr>
          <w:p>
            <w:pPr>
              <w:spacing w:line="240" w:lineRule="auto" w:before="40" w:after="40"/>
              <w:ind w:firstLine="0"/>
              <w:jc w:val="center"/>
            </w:pPr>
            <w:r>
              <w:rPr>
                <w:rFonts w:ascii="Times New Roman" w:hAnsi="Times New Roman" w:cs="Times New Roman" w:eastAsia="Times New Roman"/>
                <w:b w:val="0"/>
                <w:i w:val="0"/>
                <w:sz w:val="20"/>
              </w:rPr>
              <w:t>21.9</w:t>
            </w:r>
          </w:p>
        </w:tc>
      </w:tr>
      <w:tr>
        <w:tc>
          <w:tcPr>
            <w:tcW w:type="dxa" w:w="1644"/>
          </w:tcPr>
          <w:p>
            <w:pPr>
              <w:spacing w:line="240" w:lineRule="auto" w:before="40" w:after="40"/>
              <w:ind w:firstLine="0"/>
              <w:jc w:val="left"/>
            </w:pPr>
            <w:r>
              <w:rPr>
                <w:rFonts w:ascii="Times New Roman" w:hAnsi="Times New Roman" w:cs="Times New Roman" w:eastAsia="Times New Roman"/>
                <w:b w:val="0"/>
                <w:i w:val="0"/>
                <w:sz w:val="20"/>
              </w:rPr>
              <w:t>1-комнатные</w:t>
            </w:r>
          </w:p>
        </w:tc>
        <w:tc>
          <w:tcPr>
            <w:tcW w:type="dxa" w:w="1247"/>
          </w:tcPr>
          <w:p>
            <w:pPr>
              <w:spacing w:line="240" w:lineRule="auto" w:before="40" w:after="40"/>
              <w:ind w:firstLine="0"/>
              <w:jc w:val="center"/>
            </w:pPr>
            <w:r>
              <w:rPr>
                <w:rFonts w:ascii="Times New Roman" w:hAnsi="Times New Roman" w:cs="Times New Roman" w:eastAsia="Times New Roman"/>
                <w:b w:val="0"/>
                <w:i w:val="0"/>
                <w:sz w:val="20"/>
              </w:rPr>
              <w:t>40–44</w:t>
            </w:r>
          </w:p>
        </w:tc>
        <w:tc>
          <w:tcPr>
            <w:tcW w:type="dxa" w:w="964"/>
          </w:tcPr>
          <w:p>
            <w:pPr>
              <w:spacing w:line="240" w:lineRule="auto" w:before="40" w:after="40"/>
              <w:ind w:firstLine="0"/>
              <w:jc w:val="center"/>
            </w:pPr>
            <w:r>
              <w:rPr>
                <w:rFonts w:ascii="Times New Roman" w:hAnsi="Times New Roman" w:cs="Times New Roman" w:eastAsia="Times New Roman"/>
                <w:b w:val="0"/>
                <w:i w:val="0"/>
                <w:sz w:val="20"/>
              </w:rPr>
              <w:t>12</w:t>
            </w:r>
          </w:p>
        </w:tc>
        <w:tc>
          <w:tcPr>
            <w:tcW w:type="dxa" w:w="1020"/>
          </w:tcPr>
          <w:p>
            <w:pPr>
              <w:spacing w:line="240" w:lineRule="auto" w:before="40" w:after="40"/>
              <w:ind w:firstLine="0"/>
              <w:jc w:val="center"/>
            </w:pPr>
            <w:r>
              <w:rPr>
                <w:rFonts w:ascii="Times New Roman" w:hAnsi="Times New Roman" w:cs="Times New Roman" w:eastAsia="Times New Roman"/>
                <w:b w:val="0"/>
                <w:i w:val="0"/>
                <w:sz w:val="20"/>
              </w:rPr>
              <w:t>6</w:t>
            </w:r>
          </w:p>
        </w:tc>
        <w:tc>
          <w:tcPr>
            <w:tcW w:type="dxa" w:w="1474"/>
          </w:tcPr>
          <w:p>
            <w:pPr>
              <w:spacing w:line="240" w:lineRule="auto" w:before="40" w:after="40"/>
              <w:ind w:firstLine="0"/>
              <w:jc w:val="center"/>
            </w:pPr>
            <w:r>
              <w:rPr>
                <w:rFonts w:ascii="Times New Roman" w:hAnsi="Times New Roman" w:cs="Times New Roman" w:eastAsia="Times New Roman"/>
                <w:b w:val="0"/>
                <w:i w:val="0"/>
                <w:sz w:val="20"/>
              </w:rPr>
              <w:t>101 500</w:t>
            </w:r>
          </w:p>
        </w:tc>
        <w:tc>
          <w:tcPr>
            <w:tcW w:type="dxa" w:w="1474"/>
          </w:tcPr>
          <w:p>
            <w:pPr>
              <w:spacing w:line="240" w:lineRule="auto" w:before="40" w:after="40"/>
              <w:ind w:firstLine="0"/>
              <w:jc w:val="center"/>
            </w:pPr>
            <w:r>
              <w:rPr>
                <w:rFonts w:ascii="Times New Roman" w:hAnsi="Times New Roman" w:cs="Times New Roman" w:eastAsia="Times New Roman"/>
                <w:b w:val="0"/>
                <w:i w:val="0"/>
                <w:sz w:val="20"/>
              </w:rPr>
              <w:t>35 100 000</w:t>
            </w:r>
          </w:p>
        </w:tc>
        <w:tc>
          <w:tcPr>
            <w:tcW w:type="dxa" w:w="1247"/>
          </w:tcPr>
          <w:p>
            <w:pPr>
              <w:spacing w:line="240" w:lineRule="auto" w:before="40" w:after="40"/>
              <w:ind w:firstLine="0"/>
              <w:jc w:val="center"/>
            </w:pPr>
            <w:r>
              <w:rPr>
                <w:rFonts w:ascii="Times New Roman" w:hAnsi="Times New Roman" w:cs="Times New Roman" w:eastAsia="Times New Roman"/>
                <w:b w:val="0"/>
                <w:i w:val="0"/>
                <w:sz w:val="20"/>
              </w:rPr>
              <w:t>28.8</w:t>
            </w:r>
          </w:p>
        </w:tc>
      </w:tr>
      <w:tr>
        <w:tc>
          <w:tcPr>
            <w:tcW w:type="dxa" w:w="1644"/>
          </w:tcPr>
          <w:p>
            <w:pPr>
              <w:spacing w:line="240" w:lineRule="auto" w:before="40" w:after="40"/>
              <w:ind w:firstLine="0"/>
              <w:jc w:val="left"/>
            </w:pPr>
            <w:r>
              <w:rPr>
                <w:rFonts w:ascii="Times New Roman" w:hAnsi="Times New Roman" w:cs="Times New Roman" w:eastAsia="Times New Roman"/>
                <w:b w:val="0"/>
                <w:i w:val="0"/>
                <w:sz w:val="20"/>
              </w:rPr>
              <w:t>1-комнатные</w:t>
            </w:r>
          </w:p>
        </w:tc>
        <w:tc>
          <w:tcPr>
            <w:tcW w:type="dxa" w:w="1247"/>
          </w:tcPr>
          <w:p>
            <w:pPr>
              <w:spacing w:line="240" w:lineRule="auto" w:before="40" w:after="40"/>
              <w:ind w:firstLine="0"/>
              <w:jc w:val="center"/>
            </w:pPr>
            <w:r>
              <w:rPr>
                <w:rFonts w:ascii="Times New Roman" w:hAnsi="Times New Roman" w:cs="Times New Roman" w:eastAsia="Times New Roman"/>
                <w:b w:val="0"/>
                <w:i w:val="0"/>
                <w:sz w:val="20"/>
              </w:rPr>
              <w:t>44–50</w:t>
            </w:r>
          </w:p>
        </w:tc>
        <w:tc>
          <w:tcPr>
            <w:tcW w:type="dxa" w:w="964"/>
          </w:tcPr>
          <w:p>
            <w:pPr>
              <w:spacing w:line="240" w:lineRule="auto" w:before="40" w:after="40"/>
              <w:ind w:firstLine="0"/>
              <w:jc w:val="center"/>
            </w:pPr>
            <w:r>
              <w:rPr>
                <w:rFonts w:ascii="Times New Roman" w:hAnsi="Times New Roman" w:cs="Times New Roman" w:eastAsia="Times New Roman"/>
                <w:b w:val="0"/>
                <w:i w:val="0"/>
                <w:sz w:val="20"/>
              </w:rPr>
              <w:t>9</w:t>
            </w:r>
          </w:p>
        </w:tc>
        <w:tc>
          <w:tcPr>
            <w:tcW w:type="dxa" w:w="1020"/>
          </w:tcPr>
          <w:p>
            <w:pPr>
              <w:spacing w:line="240" w:lineRule="auto" w:before="40" w:after="40"/>
              <w:ind w:firstLine="0"/>
              <w:jc w:val="center"/>
            </w:pPr>
            <w:r>
              <w:rPr>
                <w:rFonts w:ascii="Times New Roman" w:hAnsi="Times New Roman" w:cs="Times New Roman" w:eastAsia="Times New Roman"/>
                <w:b w:val="0"/>
                <w:i w:val="0"/>
                <w:sz w:val="20"/>
              </w:rPr>
              <w:t>6</w:t>
            </w:r>
          </w:p>
        </w:tc>
        <w:tc>
          <w:tcPr>
            <w:tcW w:type="dxa" w:w="1474"/>
          </w:tcPr>
          <w:p>
            <w:pPr>
              <w:spacing w:line="240" w:lineRule="auto" w:before="40" w:after="40"/>
              <w:ind w:firstLine="0"/>
              <w:jc w:val="center"/>
            </w:pPr>
            <w:r>
              <w:rPr>
                <w:rFonts w:ascii="Times New Roman" w:hAnsi="Times New Roman" w:cs="Times New Roman" w:eastAsia="Times New Roman"/>
                <w:b w:val="0"/>
                <w:i w:val="0"/>
                <w:sz w:val="20"/>
              </w:rPr>
              <w:t>140 000</w:t>
            </w:r>
          </w:p>
        </w:tc>
        <w:tc>
          <w:tcPr>
            <w:tcW w:type="dxa" w:w="1474"/>
          </w:tcPr>
          <w:p>
            <w:pPr>
              <w:spacing w:line="240" w:lineRule="auto" w:before="40" w:after="40"/>
              <w:ind w:firstLine="0"/>
              <w:jc w:val="center"/>
            </w:pPr>
            <w:r>
              <w:rPr>
                <w:rFonts w:ascii="Times New Roman" w:hAnsi="Times New Roman" w:cs="Times New Roman" w:eastAsia="Times New Roman"/>
                <w:b w:val="0"/>
                <w:i w:val="0"/>
                <w:sz w:val="20"/>
              </w:rPr>
              <w:t>53 250 000</w:t>
            </w:r>
          </w:p>
        </w:tc>
        <w:tc>
          <w:tcPr>
            <w:tcW w:type="dxa" w:w="1247"/>
          </w:tcPr>
          <w:p>
            <w:pPr>
              <w:spacing w:line="240" w:lineRule="auto" w:before="40" w:after="40"/>
              <w:ind w:firstLine="0"/>
              <w:jc w:val="center"/>
            </w:pPr>
            <w:r>
              <w:rPr>
                <w:rFonts w:ascii="Times New Roman" w:hAnsi="Times New Roman" w:cs="Times New Roman" w:eastAsia="Times New Roman"/>
                <w:b w:val="0"/>
                <w:i w:val="0"/>
                <w:sz w:val="20"/>
              </w:rPr>
              <w:t>31.7</w:t>
            </w:r>
          </w:p>
        </w:tc>
      </w:tr>
      <w:tr>
        <w:tc>
          <w:tcPr>
            <w:tcW w:type="dxa" w:w="1644"/>
          </w:tcPr>
          <w:p>
            <w:pPr>
              <w:spacing w:line="240" w:lineRule="auto" w:before="40" w:after="40"/>
              <w:ind w:firstLine="0"/>
              <w:jc w:val="left"/>
            </w:pPr>
            <w:r>
              <w:rPr>
                <w:rFonts w:ascii="Times New Roman" w:hAnsi="Times New Roman" w:cs="Times New Roman" w:eastAsia="Times New Roman"/>
                <w:b w:val="0"/>
                <w:i w:val="0"/>
                <w:sz w:val="20"/>
              </w:rPr>
              <w:t>2-комнатные</w:t>
            </w:r>
          </w:p>
        </w:tc>
        <w:tc>
          <w:tcPr>
            <w:tcW w:type="dxa" w:w="1247"/>
          </w:tcPr>
          <w:p>
            <w:pPr>
              <w:spacing w:line="240" w:lineRule="auto" w:before="40" w:after="40"/>
              <w:ind w:firstLine="0"/>
              <w:jc w:val="center"/>
            </w:pPr>
            <w:r>
              <w:rPr>
                <w:rFonts w:ascii="Times New Roman" w:hAnsi="Times New Roman" w:cs="Times New Roman" w:eastAsia="Times New Roman"/>
                <w:b w:val="0"/>
                <w:i w:val="0"/>
                <w:sz w:val="20"/>
              </w:rPr>
              <w:t>44–46</w:t>
            </w:r>
          </w:p>
        </w:tc>
        <w:tc>
          <w:tcPr>
            <w:tcW w:type="dxa" w:w="964"/>
          </w:tcPr>
          <w:p>
            <w:pPr>
              <w:spacing w:line="240" w:lineRule="auto" w:before="40" w:after="40"/>
              <w:ind w:firstLine="0"/>
              <w:jc w:val="center"/>
            </w:pPr>
            <w:r>
              <w:rPr>
                <w:rFonts w:ascii="Times New Roman" w:hAnsi="Times New Roman" w:cs="Times New Roman" w:eastAsia="Times New Roman"/>
                <w:b w:val="0"/>
                <w:i w:val="0"/>
                <w:sz w:val="20"/>
              </w:rPr>
              <w:t>18</w:t>
            </w:r>
          </w:p>
        </w:tc>
        <w:tc>
          <w:tcPr>
            <w:tcW w:type="dxa" w:w="1020"/>
          </w:tcPr>
          <w:p>
            <w:pPr>
              <w:spacing w:line="240" w:lineRule="auto" w:before="40" w:after="40"/>
              <w:ind w:firstLine="0"/>
              <w:jc w:val="center"/>
            </w:pPr>
            <w:r>
              <w:rPr>
                <w:rFonts w:ascii="Times New Roman" w:hAnsi="Times New Roman" w:cs="Times New Roman" w:eastAsia="Times New Roman"/>
                <w:b w:val="0"/>
                <w:i w:val="0"/>
                <w:sz w:val="20"/>
              </w:rPr>
              <w:t>11</w:t>
            </w:r>
          </w:p>
        </w:tc>
        <w:tc>
          <w:tcPr>
            <w:tcW w:type="dxa" w:w="1474"/>
          </w:tcPr>
          <w:p>
            <w:pPr>
              <w:spacing w:line="240" w:lineRule="auto" w:before="40" w:after="40"/>
              <w:ind w:firstLine="0"/>
              <w:jc w:val="center"/>
            </w:pPr>
            <w:r>
              <w:rPr>
                <w:rFonts w:ascii="Times New Roman" w:hAnsi="Times New Roman" w:cs="Times New Roman" w:eastAsia="Times New Roman"/>
                <w:b w:val="0"/>
                <w:i w:val="0"/>
                <w:sz w:val="20"/>
              </w:rPr>
              <w:t>110 000</w:t>
            </w:r>
          </w:p>
        </w:tc>
        <w:tc>
          <w:tcPr>
            <w:tcW w:type="dxa" w:w="1474"/>
          </w:tcPr>
          <w:p>
            <w:pPr>
              <w:spacing w:line="240" w:lineRule="auto" w:before="40" w:after="40"/>
              <w:ind w:firstLine="0"/>
              <w:jc w:val="center"/>
            </w:pPr>
            <w:r>
              <w:rPr>
                <w:rFonts w:ascii="Times New Roman" w:hAnsi="Times New Roman" w:cs="Times New Roman" w:eastAsia="Times New Roman"/>
                <w:b w:val="0"/>
                <w:i w:val="0"/>
                <w:sz w:val="20"/>
              </w:rPr>
              <w:t>31 490 000</w:t>
            </w:r>
          </w:p>
        </w:tc>
        <w:tc>
          <w:tcPr>
            <w:tcW w:type="dxa" w:w="1247"/>
          </w:tcPr>
          <w:p>
            <w:pPr>
              <w:spacing w:line="240" w:lineRule="auto" w:before="40" w:after="40"/>
              <w:ind w:firstLine="0"/>
              <w:jc w:val="center"/>
            </w:pPr>
            <w:r>
              <w:rPr>
                <w:rFonts w:ascii="Times New Roman" w:hAnsi="Times New Roman" w:cs="Times New Roman" w:eastAsia="Times New Roman"/>
                <w:b w:val="0"/>
                <w:i w:val="0"/>
                <w:sz w:val="20"/>
              </w:rPr>
              <w:t>23.9</w:t>
            </w:r>
          </w:p>
        </w:tc>
      </w:tr>
      <w:tr>
        <w:tc>
          <w:tcPr>
            <w:tcW w:type="dxa" w:w="1644"/>
          </w:tcPr>
          <w:p>
            <w:pPr>
              <w:spacing w:line="240" w:lineRule="auto" w:before="40" w:after="40"/>
              <w:ind w:firstLine="0"/>
              <w:jc w:val="left"/>
            </w:pPr>
            <w:r>
              <w:rPr>
                <w:rFonts w:ascii="Times New Roman" w:hAnsi="Times New Roman" w:cs="Times New Roman" w:eastAsia="Times New Roman"/>
                <w:b w:val="0"/>
                <w:i w:val="0"/>
                <w:sz w:val="20"/>
              </w:rPr>
              <w:t>2-комнатные</w:t>
            </w:r>
          </w:p>
        </w:tc>
        <w:tc>
          <w:tcPr>
            <w:tcW w:type="dxa" w:w="1247"/>
          </w:tcPr>
          <w:p>
            <w:pPr>
              <w:spacing w:line="240" w:lineRule="auto" w:before="40" w:after="40"/>
              <w:ind w:firstLine="0"/>
              <w:jc w:val="center"/>
            </w:pPr>
            <w:r>
              <w:rPr>
                <w:rFonts w:ascii="Times New Roman" w:hAnsi="Times New Roman" w:cs="Times New Roman" w:eastAsia="Times New Roman"/>
                <w:b w:val="0"/>
                <w:i w:val="0"/>
                <w:sz w:val="20"/>
              </w:rPr>
              <w:t>46–54</w:t>
            </w:r>
          </w:p>
        </w:tc>
        <w:tc>
          <w:tcPr>
            <w:tcW w:type="dxa" w:w="964"/>
          </w:tcPr>
          <w:p>
            <w:pPr>
              <w:spacing w:line="240" w:lineRule="auto" w:before="40" w:after="40"/>
              <w:ind w:firstLine="0"/>
              <w:jc w:val="center"/>
            </w:pPr>
            <w:r>
              <w:rPr>
                <w:rFonts w:ascii="Times New Roman" w:hAnsi="Times New Roman" w:cs="Times New Roman" w:eastAsia="Times New Roman"/>
                <w:b w:val="0"/>
                <w:i w:val="0"/>
                <w:sz w:val="20"/>
              </w:rPr>
              <w:t>27</w:t>
            </w:r>
          </w:p>
        </w:tc>
        <w:tc>
          <w:tcPr>
            <w:tcW w:type="dxa" w:w="1020"/>
          </w:tcPr>
          <w:p>
            <w:pPr>
              <w:spacing w:line="240" w:lineRule="auto" w:before="40" w:after="40"/>
              <w:ind w:firstLine="0"/>
              <w:jc w:val="center"/>
            </w:pPr>
            <w:r>
              <w:rPr>
                <w:rFonts w:ascii="Times New Roman" w:hAnsi="Times New Roman" w:cs="Times New Roman" w:eastAsia="Times New Roman"/>
                <w:b w:val="0"/>
                <w:i w:val="0"/>
                <w:sz w:val="20"/>
              </w:rPr>
              <w:t>25</w:t>
            </w:r>
          </w:p>
        </w:tc>
        <w:tc>
          <w:tcPr>
            <w:tcW w:type="dxa" w:w="1474"/>
          </w:tcPr>
          <w:p>
            <w:pPr>
              <w:spacing w:line="240" w:lineRule="auto" w:before="40" w:after="40"/>
              <w:ind w:firstLine="0"/>
              <w:jc w:val="center"/>
            </w:pPr>
            <w:r>
              <w:rPr>
                <w:rFonts w:ascii="Times New Roman" w:hAnsi="Times New Roman" w:cs="Times New Roman" w:eastAsia="Times New Roman"/>
                <w:b w:val="0"/>
                <w:i w:val="0"/>
                <w:sz w:val="20"/>
              </w:rPr>
              <w:t>125 000</w:t>
            </w:r>
          </w:p>
        </w:tc>
        <w:tc>
          <w:tcPr>
            <w:tcW w:type="dxa" w:w="1474"/>
          </w:tcPr>
          <w:p>
            <w:pPr>
              <w:spacing w:line="240" w:lineRule="auto" w:before="40" w:after="40"/>
              <w:ind w:firstLine="0"/>
              <w:jc w:val="center"/>
            </w:pPr>
            <w:r>
              <w:rPr>
                <w:rFonts w:ascii="Times New Roman" w:hAnsi="Times New Roman" w:cs="Times New Roman" w:eastAsia="Times New Roman"/>
                <w:b w:val="0"/>
                <w:i w:val="0"/>
                <w:sz w:val="20"/>
              </w:rPr>
              <w:t>42 000 000</w:t>
            </w:r>
          </w:p>
        </w:tc>
        <w:tc>
          <w:tcPr>
            <w:tcW w:type="dxa" w:w="1247"/>
          </w:tcPr>
          <w:p>
            <w:pPr>
              <w:spacing w:line="240" w:lineRule="auto" w:before="40" w:after="40"/>
              <w:ind w:firstLine="0"/>
              <w:jc w:val="center"/>
            </w:pPr>
            <w:r>
              <w:rPr>
                <w:rFonts w:ascii="Times New Roman" w:hAnsi="Times New Roman" w:cs="Times New Roman" w:eastAsia="Times New Roman"/>
                <w:b w:val="0"/>
                <w:i w:val="0"/>
                <w:sz w:val="20"/>
              </w:rPr>
              <w:t>28.0</w:t>
            </w:r>
          </w:p>
        </w:tc>
      </w:tr>
      <w:tr>
        <w:tc>
          <w:tcPr>
            <w:tcW w:type="dxa" w:w="1644"/>
          </w:tcPr>
          <w:p>
            <w:pPr>
              <w:spacing w:line="240" w:lineRule="auto" w:before="40" w:after="40"/>
              <w:ind w:firstLine="0"/>
              <w:jc w:val="left"/>
            </w:pPr>
            <w:r>
              <w:rPr>
                <w:rFonts w:ascii="Times New Roman" w:hAnsi="Times New Roman" w:cs="Times New Roman" w:eastAsia="Times New Roman"/>
                <w:b w:val="0"/>
                <w:i w:val="0"/>
                <w:sz w:val="20"/>
              </w:rPr>
              <w:t>2-комнатные</w:t>
            </w:r>
          </w:p>
        </w:tc>
        <w:tc>
          <w:tcPr>
            <w:tcW w:type="dxa" w:w="1247"/>
          </w:tcPr>
          <w:p>
            <w:pPr>
              <w:spacing w:line="240" w:lineRule="auto" w:before="40" w:after="40"/>
              <w:ind w:firstLine="0"/>
              <w:jc w:val="center"/>
            </w:pPr>
            <w:r>
              <w:rPr>
                <w:rFonts w:ascii="Times New Roman" w:hAnsi="Times New Roman" w:cs="Times New Roman" w:eastAsia="Times New Roman"/>
                <w:b w:val="0"/>
                <w:i w:val="0"/>
                <w:sz w:val="20"/>
              </w:rPr>
              <w:t>54–56</w:t>
            </w:r>
          </w:p>
        </w:tc>
        <w:tc>
          <w:tcPr>
            <w:tcW w:type="dxa" w:w="964"/>
          </w:tcPr>
          <w:p>
            <w:pPr>
              <w:spacing w:line="240" w:lineRule="auto" w:before="40" w:after="40"/>
              <w:ind w:firstLine="0"/>
              <w:jc w:val="center"/>
            </w:pPr>
            <w:r>
              <w:rPr>
                <w:rFonts w:ascii="Times New Roman" w:hAnsi="Times New Roman" w:cs="Times New Roman" w:eastAsia="Times New Roman"/>
                <w:b w:val="0"/>
                <w:i w:val="0"/>
                <w:sz w:val="20"/>
              </w:rPr>
              <w:t>19</w:t>
            </w:r>
          </w:p>
        </w:tc>
        <w:tc>
          <w:tcPr>
            <w:tcW w:type="dxa" w:w="1020"/>
          </w:tcPr>
          <w:p>
            <w:pPr>
              <w:spacing w:line="240" w:lineRule="auto" w:before="40" w:after="40"/>
              <w:ind w:firstLine="0"/>
              <w:jc w:val="center"/>
            </w:pPr>
            <w:r>
              <w:rPr>
                <w:rFonts w:ascii="Times New Roman" w:hAnsi="Times New Roman" w:cs="Times New Roman" w:eastAsia="Times New Roman"/>
                <w:b w:val="0"/>
                <w:i w:val="0"/>
                <w:sz w:val="20"/>
              </w:rPr>
              <w:t>17</w:t>
            </w:r>
          </w:p>
        </w:tc>
        <w:tc>
          <w:tcPr>
            <w:tcW w:type="dxa" w:w="1474"/>
          </w:tcPr>
          <w:p>
            <w:pPr>
              <w:spacing w:line="240" w:lineRule="auto" w:before="40" w:after="40"/>
              <w:ind w:firstLine="0"/>
              <w:jc w:val="center"/>
            </w:pPr>
            <w:r>
              <w:rPr>
                <w:rFonts w:ascii="Times New Roman" w:hAnsi="Times New Roman" w:cs="Times New Roman" w:eastAsia="Times New Roman"/>
                <w:b w:val="0"/>
                <w:i w:val="0"/>
                <w:sz w:val="20"/>
              </w:rPr>
              <w:t>130 000</w:t>
            </w:r>
          </w:p>
        </w:tc>
        <w:tc>
          <w:tcPr>
            <w:tcW w:type="dxa" w:w="1474"/>
          </w:tcPr>
          <w:p>
            <w:pPr>
              <w:spacing w:line="240" w:lineRule="auto" w:before="40" w:after="40"/>
              <w:ind w:firstLine="0"/>
              <w:jc w:val="center"/>
            </w:pPr>
            <w:r>
              <w:rPr>
                <w:rFonts w:ascii="Times New Roman" w:hAnsi="Times New Roman" w:cs="Times New Roman" w:eastAsia="Times New Roman"/>
                <w:b w:val="0"/>
                <w:i w:val="0"/>
                <w:sz w:val="20"/>
              </w:rPr>
              <w:t>60 000 000</w:t>
            </w:r>
          </w:p>
        </w:tc>
        <w:tc>
          <w:tcPr>
            <w:tcW w:type="dxa" w:w="1247"/>
          </w:tcPr>
          <w:p>
            <w:pPr>
              <w:spacing w:line="240" w:lineRule="auto" w:before="40" w:after="40"/>
              <w:ind w:firstLine="0"/>
              <w:jc w:val="center"/>
            </w:pPr>
            <w:r>
              <w:rPr>
                <w:rFonts w:ascii="Times New Roman" w:hAnsi="Times New Roman" w:cs="Times New Roman" w:eastAsia="Times New Roman"/>
                <w:b w:val="0"/>
                <w:i w:val="0"/>
                <w:sz w:val="20"/>
              </w:rPr>
              <w:t>38.5</w:t>
            </w:r>
          </w:p>
        </w:tc>
      </w:tr>
      <w:tr>
        <w:tc>
          <w:tcPr>
            <w:tcW w:type="dxa" w:w="1644"/>
          </w:tcPr>
          <w:p>
            <w:pPr>
              <w:spacing w:line="240" w:lineRule="auto" w:before="40" w:after="40"/>
              <w:ind w:firstLine="0"/>
              <w:jc w:val="left"/>
            </w:pPr>
            <w:r>
              <w:rPr>
                <w:rFonts w:ascii="Times New Roman" w:hAnsi="Times New Roman" w:cs="Times New Roman" w:eastAsia="Times New Roman"/>
                <w:b w:val="0"/>
                <w:i w:val="0"/>
                <w:sz w:val="20"/>
              </w:rPr>
              <w:t>2-комнатные</w:t>
            </w:r>
          </w:p>
        </w:tc>
        <w:tc>
          <w:tcPr>
            <w:tcW w:type="dxa" w:w="1247"/>
          </w:tcPr>
          <w:p>
            <w:pPr>
              <w:spacing w:line="240" w:lineRule="auto" w:before="40" w:after="40"/>
              <w:ind w:firstLine="0"/>
              <w:jc w:val="center"/>
            </w:pPr>
            <w:r>
              <w:rPr>
                <w:rFonts w:ascii="Times New Roman" w:hAnsi="Times New Roman" w:cs="Times New Roman" w:eastAsia="Times New Roman"/>
                <w:b w:val="0"/>
                <w:i w:val="0"/>
                <w:sz w:val="20"/>
              </w:rPr>
              <w:t>56–62</w:t>
            </w:r>
          </w:p>
        </w:tc>
        <w:tc>
          <w:tcPr>
            <w:tcW w:type="dxa" w:w="964"/>
          </w:tcPr>
          <w:p>
            <w:pPr>
              <w:spacing w:line="240" w:lineRule="auto" w:before="40" w:after="40"/>
              <w:ind w:firstLine="0"/>
              <w:jc w:val="center"/>
            </w:pPr>
            <w:r>
              <w:rPr>
                <w:rFonts w:ascii="Times New Roman" w:hAnsi="Times New Roman" w:cs="Times New Roman" w:eastAsia="Times New Roman"/>
                <w:b w:val="0"/>
                <w:i w:val="0"/>
                <w:sz w:val="20"/>
              </w:rPr>
              <w:t>27</w:t>
            </w:r>
          </w:p>
        </w:tc>
        <w:tc>
          <w:tcPr>
            <w:tcW w:type="dxa" w:w="1020"/>
          </w:tcPr>
          <w:p>
            <w:pPr>
              <w:spacing w:line="240" w:lineRule="auto" w:before="40" w:after="40"/>
              <w:ind w:firstLine="0"/>
              <w:jc w:val="center"/>
            </w:pPr>
            <w:r>
              <w:rPr>
                <w:rFonts w:ascii="Times New Roman" w:hAnsi="Times New Roman" w:cs="Times New Roman" w:eastAsia="Times New Roman"/>
                <w:b w:val="0"/>
                <w:i w:val="0"/>
                <w:sz w:val="20"/>
              </w:rPr>
              <w:t>19</w:t>
            </w:r>
          </w:p>
        </w:tc>
        <w:tc>
          <w:tcPr>
            <w:tcW w:type="dxa" w:w="1474"/>
          </w:tcPr>
          <w:p>
            <w:pPr>
              <w:spacing w:line="240" w:lineRule="auto" w:before="40" w:after="40"/>
              <w:ind w:firstLine="0"/>
              <w:jc w:val="center"/>
            </w:pPr>
            <w:r>
              <w:rPr>
                <w:rFonts w:ascii="Times New Roman" w:hAnsi="Times New Roman" w:cs="Times New Roman" w:eastAsia="Times New Roman"/>
                <w:b w:val="0"/>
                <w:i w:val="0"/>
                <w:sz w:val="20"/>
              </w:rPr>
              <w:t>149 000</w:t>
            </w:r>
          </w:p>
        </w:tc>
        <w:tc>
          <w:tcPr>
            <w:tcW w:type="dxa" w:w="1474"/>
          </w:tcPr>
          <w:p>
            <w:pPr>
              <w:spacing w:line="240" w:lineRule="auto" w:before="40" w:after="40"/>
              <w:ind w:firstLine="0"/>
              <w:jc w:val="center"/>
            </w:pPr>
            <w:r>
              <w:rPr>
                <w:rFonts w:ascii="Times New Roman" w:hAnsi="Times New Roman" w:cs="Times New Roman" w:eastAsia="Times New Roman"/>
                <w:b w:val="0"/>
                <w:i w:val="0"/>
                <w:sz w:val="20"/>
              </w:rPr>
              <w:t>45 000 000</w:t>
            </w:r>
          </w:p>
        </w:tc>
        <w:tc>
          <w:tcPr>
            <w:tcW w:type="dxa" w:w="1247"/>
          </w:tcPr>
          <w:p>
            <w:pPr>
              <w:spacing w:line="240" w:lineRule="auto" w:before="40" w:after="40"/>
              <w:ind w:firstLine="0"/>
              <w:jc w:val="center"/>
            </w:pPr>
            <w:r>
              <w:rPr>
                <w:rFonts w:ascii="Times New Roman" w:hAnsi="Times New Roman" w:cs="Times New Roman" w:eastAsia="Times New Roman"/>
                <w:b w:val="0"/>
                <w:i w:val="0"/>
                <w:sz w:val="20"/>
              </w:rPr>
              <w:t>25.2</w:t>
            </w:r>
          </w:p>
        </w:tc>
      </w:tr>
      <w:tr>
        <w:tc>
          <w:tcPr>
            <w:tcW w:type="dxa" w:w="1644"/>
          </w:tcPr>
          <w:p>
            <w:pPr>
              <w:spacing w:line="240" w:lineRule="auto" w:before="40" w:after="40"/>
              <w:ind w:firstLine="0"/>
              <w:jc w:val="left"/>
            </w:pPr>
            <w:r>
              <w:rPr>
                <w:rFonts w:ascii="Times New Roman" w:hAnsi="Times New Roman" w:cs="Times New Roman" w:eastAsia="Times New Roman"/>
                <w:b w:val="0"/>
                <w:i w:val="0"/>
                <w:sz w:val="20"/>
              </w:rPr>
              <w:t>2-комнатные</w:t>
            </w:r>
          </w:p>
        </w:tc>
        <w:tc>
          <w:tcPr>
            <w:tcW w:type="dxa" w:w="1247"/>
          </w:tcPr>
          <w:p>
            <w:pPr>
              <w:spacing w:line="240" w:lineRule="auto" w:before="40" w:after="40"/>
              <w:ind w:firstLine="0"/>
              <w:jc w:val="center"/>
            </w:pPr>
            <w:r>
              <w:rPr>
                <w:rFonts w:ascii="Times New Roman" w:hAnsi="Times New Roman" w:cs="Times New Roman" w:eastAsia="Times New Roman"/>
                <w:b w:val="0"/>
                <w:i w:val="0"/>
                <w:sz w:val="20"/>
              </w:rPr>
              <w:t>62–70</w:t>
            </w:r>
          </w:p>
        </w:tc>
        <w:tc>
          <w:tcPr>
            <w:tcW w:type="dxa" w:w="964"/>
          </w:tcPr>
          <w:p>
            <w:pPr>
              <w:spacing w:line="240" w:lineRule="auto" w:before="40" w:after="40"/>
              <w:ind w:firstLine="0"/>
              <w:jc w:val="center"/>
            </w:pPr>
            <w:r>
              <w:rPr>
                <w:rFonts w:ascii="Times New Roman" w:hAnsi="Times New Roman" w:cs="Times New Roman" w:eastAsia="Times New Roman"/>
                <w:b w:val="0"/>
                <w:i w:val="0"/>
                <w:sz w:val="20"/>
              </w:rPr>
              <w:t>20</w:t>
            </w:r>
          </w:p>
        </w:tc>
        <w:tc>
          <w:tcPr>
            <w:tcW w:type="dxa" w:w="1020"/>
          </w:tcPr>
          <w:p>
            <w:pPr>
              <w:spacing w:line="240" w:lineRule="auto" w:before="40" w:after="40"/>
              <w:ind w:firstLine="0"/>
              <w:jc w:val="center"/>
            </w:pPr>
            <w:r>
              <w:rPr>
                <w:rFonts w:ascii="Times New Roman" w:hAnsi="Times New Roman" w:cs="Times New Roman" w:eastAsia="Times New Roman"/>
                <w:b w:val="0"/>
                <w:i w:val="0"/>
                <w:sz w:val="20"/>
              </w:rPr>
              <w:t>24</w:t>
            </w:r>
          </w:p>
        </w:tc>
        <w:tc>
          <w:tcPr>
            <w:tcW w:type="dxa" w:w="1474"/>
          </w:tcPr>
          <w:p>
            <w:pPr>
              <w:spacing w:line="240" w:lineRule="auto" w:before="40" w:after="40"/>
              <w:ind w:firstLine="0"/>
              <w:jc w:val="center"/>
            </w:pPr>
            <w:r>
              <w:rPr>
                <w:rFonts w:ascii="Times New Roman" w:hAnsi="Times New Roman" w:cs="Times New Roman" w:eastAsia="Times New Roman"/>
                <w:b w:val="0"/>
                <w:i w:val="0"/>
                <w:sz w:val="20"/>
              </w:rPr>
              <w:t>157 500</w:t>
            </w:r>
          </w:p>
        </w:tc>
        <w:tc>
          <w:tcPr>
            <w:tcW w:type="dxa" w:w="1474"/>
          </w:tcPr>
          <w:p>
            <w:pPr>
              <w:spacing w:line="240" w:lineRule="auto" w:before="40" w:after="40"/>
              <w:ind w:firstLine="0"/>
              <w:jc w:val="center"/>
            </w:pPr>
            <w:r>
              <w:rPr>
                <w:rFonts w:ascii="Times New Roman" w:hAnsi="Times New Roman" w:cs="Times New Roman" w:eastAsia="Times New Roman"/>
                <w:b w:val="0"/>
                <w:i w:val="0"/>
                <w:sz w:val="20"/>
              </w:rPr>
              <w:t>59 400 000</w:t>
            </w:r>
          </w:p>
        </w:tc>
        <w:tc>
          <w:tcPr>
            <w:tcW w:type="dxa" w:w="1247"/>
          </w:tcPr>
          <w:p>
            <w:pPr>
              <w:spacing w:line="240" w:lineRule="auto" w:before="40" w:after="40"/>
              <w:ind w:firstLine="0"/>
              <w:jc w:val="center"/>
            </w:pPr>
            <w:r>
              <w:rPr>
                <w:rFonts w:ascii="Times New Roman" w:hAnsi="Times New Roman" w:cs="Times New Roman" w:eastAsia="Times New Roman"/>
                <w:b w:val="0"/>
                <w:i w:val="0"/>
                <w:sz w:val="20"/>
              </w:rPr>
              <w:t>31.4</w:t>
            </w:r>
          </w:p>
        </w:tc>
      </w:tr>
      <w:tr>
        <w:tc>
          <w:tcPr>
            <w:tcW w:type="dxa" w:w="1644"/>
          </w:tcPr>
          <w:p>
            <w:pPr>
              <w:spacing w:line="240" w:lineRule="auto" w:before="40" w:after="40"/>
              <w:ind w:firstLine="0"/>
              <w:jc w:val="left"/>
            </w:pPr>
            <w:r>
              <w:rPr>
                <w:rFonts w:ascii="Times New Roman" w:hAnsi="Times New Roman" w:cs="Times New Roman" w:eastAsia="Times New Roman"/>
                <w:b w:val="0"/>
                <w:i w:val="0"/>
                <w:sz w:val="20"/>
              </w:rPr>
              <w:t>2-комнатные</w:t>
            </w:r>
          </w:p>
        </w:tc>
        <w:tc>
          <w:tcPr>
            <w:tcW w:type="dxa" w:w="1247"/>
          </w:tcPr>
          <w:p>
            <w:pPr>
              <w:spacing w:line="240" w:lineRule="auto" w:before="40" w:after="40"/>
              <w:ind w:firstLine="0"/>
              <w:jc w:val="center"/>
            </w:pPr>
            <w:r>
              <w:rPr>
                <w:rFonts w:ascii="Times New Roman" w:hAnsi="Times New Roman" w:cs="Times New Roman" w:eastAsia="Times New Roman"/>
                <w:b w:val="0"/>
                <w:i w:val="0"/>
                <w:sz w:val="20"/>
              </w:rPr>
              <w:t>70–95</w:t>
            </w:r>
          </w:p>
        </w:tc>
        <w:tc>
          <w:tcPr>
            <w:tcW w:type="dxa" w:w="964"/>
          </w:tcPr>
          <w:p>
            <w:pPr>
              <w:spacing w:line="240" w:lineRule="auto" w:before="40" w:after="40"/>
              <w:ind w:firstLine="0"/>
              <w:jc w:val="center"/>
            </w:pPr>
            <w:r>
              <w:rPr>
                <w:rFonts w:ascii="Times New Roman" w:hAnsi="Times New Roman" w:cs="Times New Roman" w:eastAsia="Times New Roman"/>
                <w:b w:val="0"/>
                <w:i w:val="0"/>
                <w:sz w:val="20"/>
              </w:rPr>
              <w:t>22</w:t>
            </w:r>
          </w:p>
        </w:tc>
        <w:tc>
          <w:tcPr>
            <w:tcW w:type="dxa" w:w="1020"/>
          </w:tcPr>
          <w:p>
            <w:pPr>
              <w:spacing w:line="240" w:lineRule="auto" w:before="40" w:after="40"/>
              <w:ind w:firstLine="0"/>
              <w:jc w:val="center"/>
            </w:pPr>
            <w:r>
              <w:rPr>
                <w:rFonts w:ascii="Times New Roman" w:hAnsi="Times New Roman" w:cs="Times New Roman" w:eastAsia="Times New Roman"/>
                <w:b w:val="0"/>
                <w:i w:val="0"/>
                <w:sz w:val="20"/>
              </w:rPr>
              <w:t>29</w:t>
            </w:r>
          </w:p>
        </w:tc>
        <w:tc>
          <w:tcPr>
            <w:tcW w:type="dxa" w:w="1474"/>
          </w:tcPr>
          <w:p>
            <w:pPr>
              <w:spacing w:line="240" w:lineRule="auto" w:before="40" w:after="40"/>
              <w:ind w:firstLine="0"/>
              <w:jc w:val="center"/>
            </w:pPr>
            <w:r>
              <w:rPr>
                <w:rFonts w:ascii="Times New Roman" w:hAnsi="Times New Roman" w:cs="Times New Roman" w:eastAsia="Times New Roman"/>
                <w:b w:val="0"/>
                <w:i w:val="0"/>
                <w:sz w:val="20"/>
              </w:rPr>
              <w:t>192 500</w:t>
            </w:r>
          </w:p>
        </w:tc>
        <w:tc>
          <w:tcPr>
            <w:tcW w:type="dxa" w:w="1474"/>
          </w:tcPr>
          <w:p>
            <w:pPr>
              <w:spacing w:line="240" w:lineRule="auto" w:before="40" w:after="40"/>
              <w:ind w:firstLine="0"/>
              <w:jc w:val="center"/>
            </w:pPr>
            <w:r>
              <w:rPr>
                <w:rFonts w:ascii="Times New Roman" w:hAnsi="Times New Roman" w:cs="Times New Roman" w:eastAsia="Times New Roman"/>
                <w:b w:val="0"/>
                <w:i w:val="0"/>
                <w:sz w:val="20"/>
              </w:rPr>
              <w:t>130 000 000</w:t>
            </w:r>
          </w:p>
        </w:tc>
        <w:tc>
          <w:tcPr>
            <w:tcW w:type="dxa" w:w="1247"/>
          </w:tcPr>
          <w:p>
            <w:pPr>
              <w:spacing w:line="240" w:lineRule="auto" w:before="40" w:after="40"/>
              <w:ind w:firstLine="0"/>
              <w:jc w:val="center"/>
            </w:pPr>
            <w:r>
              <w:rPr>
                <w:rFonts w:ascii="Times New Roman" w:hAnsi="Times New Roman" w:cs="Times New Roman" w:eastAsia="Times New Roman"/>
                <w:b w:val="0"/>
                <w:i w:val="0"/>
                <w:sz w:val="20"/>
              </w:rPr>
              <w:t>56.3</w:t>
            </w:r>
          </w:p>
        </w:tc>
      </w:tr>
      <w:tr>
        <w:tc>
          <w:tcPr>
            <w:tcW w:type="dxa" w:w="1644"/>
          </w:tcPr>
          <w:p>
            <w:pPr>
              <w:spacing w:line="240" w:lineRule="auto" w:before="40" w:after="40"/>
              <w:ind w:firstLine="0"/>
              <w:jc w:val="left"/>
            </w:pPr>
            <w:r>
              <w:rPr>
                <w:rFonts w:ascii="Times New Roman" w:hAnsi="Times New Roman" w:cs="Times New Roman" w:eastAsia="Times New Roman"/>
                <w:b w:val="0"/>
                <w:i w:val="0"/>
                <w:sz w:val="20"/>
              </w:rPr>
              <w:t>3+ комнатные</w:t>
            </w:r>
          </w:p>
        </w:tc>
        <w:tc>
          <w:tcPr>
            <w:tcW w:type="dxa" w:w="1247"/>
          </w:tcPr>
          <w:p>
            <w:pPr>
              <w:spacing w:line="240" w:lineRule="auto" w:before="40" w:after="40"/>
              <w:ind w:firstLine="0"/>
              <w:jc w:val="center"/>
            </w:pPr>
            <w:r>
              <w:rPr>
                <w:rFonts w:ascii="Times New Roman" w:hAnsi="Times New Roman" w:cs="Times New Roman" w:eastAsia="Times New Roman"/>
                <w:b w:val="0"/>
                <w:i w:val="0"/>
                <w:sz w:val="20"/>
              </w:rPr>
              <w:t>75–105</w:t>
            </w:r>
          </w:p>
        </w:tc>
        <w:tc>
          <w:tcPr>
            <w:tcW w:type="dxa" w:w="964"/>
          </w:tcPr>
          <w:p>
            <w:pPr>
              <w:spacing w:line="240" w:lineRule="auto" w:before="40" w:after="40"/>
              <w:ind w:firstLine="0"/>
              <w:jc w:val="center"/>
            </w:pPr>
            <w:r>
              <w:rPr>
                <w:rFonts w:ascii="Times New Roman" w:hAnsi="Times New Roman" w:cs="Times New Roman" w:eastAsia="Times New Roman"/>
                <w:b w:val="0"/>
                <w:i w:val="0"/>
                <w:sz w:val="20"/>
              </w:rPr>
              <w:t>41</w:t>
            </w:r>
          </w:p>
        </w:tc>
        <w:tc>
          <w:tcPr>
            <w:tcW w:type="dxa" w:w="1020"/>
          </w:tcPr>
          <w:p>
            <w:pPr>
              <w:spacing w:line="240" w:lineRule="auto" w:before="40" w:after="40"/>
              <w:ind w:firstLine="0"/>
              <w:jc w:val="center"/>
            </w:pPr>
            <w:r>
              <w:rPr>
                <w:rFonts w:ascii="Times New Roman" w:hAnsi="Times New Roman" w:cs="Times New Roman" w:eastAsia="Times New Roman"/>
                <w:b w:val="0"/>
                <w:i w:val="0"/>
                <w:sz w:val="20"/>
              </w:rPr>
              <w:t>41</w:t>
            </w:r>
          </w:p>
        </w:tc>
        <w:tc>
          <w:tcPr>
            <w:tcW w:type="dxa" w:w="1474"/>
          </w:tcPr>
          <w:p>
            <w:pPr>
              <w:spacing w:line="240" w:lineRule="auto" w:before="40" w:after="40"/>
              <w:ind w:firstLine="0"/>
              <w:jc w:val="center"/>
            </w:pPr>
            <w:r>
              <w:rPr>
                <w:rFonts w:ascii="Times New Roman" w:hAnsi="Times New Roman" w:cs="Times New Roman" w:eastAsia="Times New Roman"/>
                <w:b w:val="0"/>
                <w:i w:val="0"/>
                <w:sz w:val="20"/>
              </w:rPr>
              <w:t>280 000</w:t>
            </w:r>
          </w:p>
        </w:tc>
        <w:tc>
          <w:tcPr>
            <w:tcW w:type="dxa" w:w="1474"/>
          </w:tcPr>
          <w:p>
            <w:pPr>
              <w:spacing w:line="240" w:lineRule="auto" w:before="40" w:after="40"/>
              <w:ind w:firstLine="0"/>
              <w:jc w:val="center"/>
            </w:pPr>
            <w:r>
              <w:rPr>
                <w:rFonts w:ascii="Times New Roman" w:hAnsi="Times New Roman" w:cs="Times New Roman" w:eastAsia="Times New Roman"/>
                <w:b w:val="0"/>
                <w:i w:val="0"/>
                <w:sz w:val="20"/>
              </w:rPr>
              <w:t>108 000 000</w:t>
            </w:r>
          </w:p>
        </w:tc>
        <w:tc>
          <w:tcPr>
            <w:tcW w:type="dxa" w:w="1247"/>
          </w:tcPr>
          <w:p>
            <w:pPr>
              <w:spacing w:line="240" w:lineRule="auto" w:before="40" w:after="40"/>
              <w:ind w:firstLine="0"/>
              <w:jc w:val="center"/>
            </w:pPr>
            <w:r>
              <w:rPr>
                <w:rFonts w:ascii="Times New Roman" w:hAnsi="Times New Roman" w:cs="Times New Roman" w:eastAsia="Times New Roman"/>
                <w:b w:val="0"/>
                <w:i w:val="0"/>
                <w:sz w:val="20"/>
              </w:rPr>
              <w:t>32.1</w:t>
            </w:r>
          </w:p>
        </w:tc>
      </w:tr>
      <w:tr>
        <w:tc>
          <w:tcPr>
            <w:tcW w:type="dxa" w:w="1644"/>
          </w:tcPr>
          <w:p>
            <w:pPr>
              <w:spacing w:line="240" w:lineRule="auto" w:before="40" w:after="40"/>
              <w:ind w:firstLine="0"/>
              <w:jc w:val="left"/>
            </w:pPr>
            <w:r>
              <w:rPr>
                <w:rFonts w:ascii="Times New Roman" w:hAnsi="Times New Roman" w:cs="Times New Roman" w:eastAsia="Times New Roman"/>
                <w:b w:val="0"/>
                <w:i w:val="0"/>
                <w:sz w:val="20"/>
              </w:rPr>
              <w:t>3+ комнатные</w:t>
            </w:r>
          </w:p>
        </w:tc>
        <w:tc>
          <w:tcPr>
            <w:tcW w:type="dxa" w:w="1247"/>
          </w:tcPr>
          <w:p>
            <w:pPr>
              <w:spacing w:line="240" w:lineRule="auto" w:before="40" w:after="40"/>
              <w:ind w:firstLine="0"/>
              <w:jc w:val="center"/>
            </w:pPr>
            <w:r>
              <w:rPr>
                <w:rFonts w:ascii="Times New Roman" w:hAnsi="Times New Roman" w:cs="Times New Roman" w:eastAsia="Times New Roman"/>
                <w:b w:val="0"/>
                <w:i w:val="0"/>
                <w:sz w:val="20"/>
              </w:rPr>
              <w:t>105–120</w:t>
            </w:r>
          </w:p>
        </w:tc>
        <w:tc>
          <w:tcPr>
            <w:tcW w:type="dxa" w:w="964"/>
          </w:tcPr>
          <w:p>
            <w:pPr>
              <w:spacing w:line="240" w:lineRule="auto" w:before="40" w:after="40"/>
              <w:ind w:firstLine="0"/>
              <w:jc w:val="center"/>
            </w:pPr>
            <w:r>
              <w:rPr>
                <w:rFonts w:ascii="Times New Roman" w:hAnsi="Times New Roman" w:cs="Times New Roman" w:eastAsia="Times New Roman"/>
                <w:b w:val="0"/>
                <w:i w:val="0"/>
                <w:sz w:val="20"/>
              </w:rPr>
              <w:t>39</w:t>
            </w:r>
          </w:p>
        </w:tc>
        <w:tc>
          <w:tcPr>
            <w:tcW w:type="dxa" w:w="1020"/>
          </w:tcPr>
          <w:p>
            <w:pPr>
              <w:spacing w:line="240" w:lineRule="auto" w:before="40" w:after="40"/>
              <w:ind w:firstLine="0"/>
              <w:jc w:val="center"/>
            </w:pPr>
            <w:r>
              <w:rPr>
                <w:rFonts w:ascii="Times New Roman" w:hAnsi="Times New Roman" w:cs="Times New Roman" w:eastAsia="Times New Roman"/>
                <w:b w:val="0"/>
                <w:i w:val="0"/>
                <w:sz w:val="20"/>
              </w:rPr>
              <w:t>26</w:t>
            </w:r>
          </w:p>
        </w:tc>
        <w:tc>
          <w:tcPr>
            <w:tcW w:type="dxa" w:w="1474"/>
          </w:tcPr>
          <w:p>
            <w:pPr>
              <w:spacing w:line="240" w:lineRule="auto" w:before="40" w:after="40"/>
              <w:ind w:firstLine="0"/>
              <w:jc w:val="center"/>
            </w:pPr>
            <w:r>
              <w:rPr>
                <w:rFonts w:ascii="Times New Roman" w:hAnsi="Times New Roman" w:cs="Times New Roman" w:eastAsia="Times New Roman"/>
                <w:b w:val="0"/>
                <w:i w:val="0"/>
                <w:sz w:val="20"/>
              </w:rPr>
              <w:t>330 000</w:t>
            </w:r>
          </w:p>
        </w:tc>
        <w:tc>
          <w:tcPr>
            <w:tcW w:type="dxa" w:w="1474"/>
          </w:tcPr>
          <w:p>
            <w:pPr>
              <w:spacing w:line="240" w:lineRule="auto" w:before="40" w:after="40"/>
              <w:ind w:firstLine="0"/>
              <w:jc w:val="center"/>
            </w:pPr>
            <w:r>
              <w:rPr>
                <w:rFonts w:ascii="Times New Roman" w:hAnsi="Times New Roman" w:cs="Times New Roman" w:eastAsia="Times New Roman"/>
                <w:b w:val="0"/>
                <w:i w:val="0"/>
                <w:sz w:val="20"/>
              </w:rPr>
              <w:t>210 500 000</w:t>
            </w:r>
          </w:p>
        </w:tc>
        <w:tc>
          <w:tcPr>
            <w:tcW w:type="dxa" w:w="1247"/>
          </w:tcPr>
          <w:p>
            <w:pPr>
              <w:spacing w:line="240" w:lineRule="auto" w:before="40" w:after="40"/>
              <w:ind w:firstLine="0"/>
              <w:jc w:val="center"/>
            </w:pPr>
            <w:r>
              <w:rPr>
                <w:rFonts w:ascii="Times New Roman" w:hAnsi="Times New Roman" w:cs="Times New Roman" w:eastAsia="Times New Roman"/>
                <w:b w:val="0"/>
                <w:i w:val="0"/>
                <w:sz w:val="20"/>
              </w:rPr>
              <w:t>53.2</w:t>
            </w:r>
          </w:p>
        </w:tc>
      </w:tr>
      <w:tr>
        <w:tc>
          <w:tcPr>
            <w:tcW w:type="dxa" w:w="1644"/>
          </w:tcPr>
          <w:p>
            <w:pPr>
              <w:spacing w:line="240" w:lineRule="auto" w:before="40" w:after="40"/>
              <w:ind w:firstLine="0"/>
              <w:jc w:val="left"/>
            </w:pPr>
            <w:r>
              <w:rPr>
                <w:rFonts w:ascii="Times New Roman" w:hAnsi="Times New Roman" w:cs="Times New Roman" w:eastAsia="Times New Roman"/>
                <w:b w:val="0"/>
                <w:i w:val="0"/>
                <w:sz w:val="20"/>
              </w:rPr>
              <w:t>3+ комнатные</w:t>
            </w:r>
          </w:p>
        </w:tc>
        <w:tc>
          <w:tcPr>
            <w:tcW w:type="dxa" w:w="1247"/>
          </w:tcPr>
          <w:p>
            <w:pPr>
              <w:spacing w:line="240" w:lineRule="auto" w:before="40" w:after="40"/>
              <w:ind w:firstLine="0"/>
              <w:jc w:val="center"/>
            </w:pPr>
            <w:r>
              <w:rPr>
                <w:rFonts w:ascii="Times New Roman" w:hAnsi="Times New Roman" w:cs="Times New Roman" w:eastAsia="Times New Roman"/>
                <w:b w:val="0"/>
                <w:i w:val="0"/>
                <w:sz w:val="20"/>
              </w:rPr>
              <w:t>120–148</w:t>
            </w:r>
          </w:p>
        </w:tc>
        <w:tc>
          <w:tcPr>
            <w:tcW w:type="dxa" w:w="964"/>
          </w:tcPr>
          <w:p>
            <w:pPr>
              <w:spacing w:line="240" w:lineRule="auto" w:before="40" w:after="40"/>
              <w:ind w:firstLine="0"/>
              <w:jc w:val="center"/>
            </w:pPr>
            <w:r>
              <w:rPr>
                <w:rFonts w:ascii="Times New Roman" w:hAnsi="Times New Roman" w:cs="Times New Roman" w:eastAsia="Times New Roman"/>
                <w:b w:val="0"/>
                <w:i w:val="0"/>
                <w:sz w:val="20"/>
              </w:rPr>
              <w:t>43</w:t>
            </w:r>
          </w:p>
        </w:tc>
        <w:tc>
          <w:tcPr>
            <w:tcW w:type="dxa" w:w="1020"/>
          </w:tcPr>
          <w:p>
            <w:pPr>
              <w:spacing w:line="240" w:lineRule="auto" w:before="40" w:after="40"/>
              <w:ind w:firstLine="0"/>
              <w:jc w:val="center"/>
            </w:pPr>
            <w:r>
              <w:rPr>
                <w:rFonts w:ascii="Times New Roman" w:hAnsi="Times New Roman" w:cs="Times New Roman" w:eastAsia="Times New Roman"/>
                <w:b w:val="0"/>
                <w:i w:val="0"/>
                <w:sz w:val="20"/>
              </w:rPr>
              <w:t>58</w:t>
            </w:r>
          </w:p>
        </w:tc>
        <w:tc>
          <w:tcPr>
            <w:tcW w:type="dxa" w:w="1474"/>
          </w:tcPr>
          <w:p>
            <w:pPr>
              <w:spacing w:line="240" w:lineRule="auto" w:before="40" w:after="40"/>
              <w:ind w:firstLine="0"/>
              <w:jc w:val="center"/>
            </w:pPr>
            <w:r>
              <w:rPr>
                <w:rFonts w:ascii="Times New Roman" w:hAnsi="Times New Roman" w:cs="Times New Roman" w:eastAsia="Times New Roman"/>
                <w:b w:val="0"/>
                <w:i w:val="0"/>
                <w:sz w:val="20"/>
              </w:rPr>
              <w:t>450 000</w:t>
            </w:r>
          </w:p>
        </w:tc>
        <w:tc>
          <w:tcPr>
            <w:tcW w:type="dxa" w:w="1474"/>
          </w:tcPr>
          <w:p>
            <w:pPr>
              <w:spacing w:line="240" w:lineRule="auto" w:before="40" w:after="40"/>
              <w:ind w:firstLine="0"/>
              <w:jc w:val="center"/>
            </w:pPr>
            <w:r>
              <w:rPr>
                <w:rFonts w:ascii="Times New Roman" w:hAnsi="Times New Roman" w:cs="Times New Roman" w:eastAsia="Times New Roman"/>
                <w:b w:val="0"/>
                <w:i w:val="0"/>
                <w:sz w:val="20"/>
              </w:rPr>
              <w:t>225 000 000</w:t>
            </w:r>
          </w:p>
        </w:tc>
        <w:tc>
          <w:tcPr>
            <w:tcW w:type="dxa" w:w="1247"/>
          </w:tcPr>
          <w:p>
            <w:pPr>
              <w:spacing w:line="240" w:lineRule="auto" w:before="40" w:after="40"/>
              <w:ind w:firstLine="0"/>
              <w:jc w:val="center"/>
            </w:pPr>
            <w:r>
              <w:rPr>
                <w:rFonts w:ascii="Times New Roman" w:hAnsi="Times New Roman" w:cs="Times New Roman" w:eastAsia="Times New Roman"/>
                <w:b w:val="0"/>
                <w:i w:val="0"/>
                <w:sz w:val="20"/>
              </w:rPr>
              <w:t>41.7</w:t>
            </w:r>
          </w:p>
        </w:tc>
      </w:tr>
      <w:tr>
        <w:tc>
          <w:tcPr>
            <w:tcW w:type="dxa" w:w="1644"/>
          </w:tcPr>
          <w:p>
            <w:pPr>
              <w:spacing w:line="240" w:lineRule="auto" w:before="40" w:after="40"/>
              <w:ind w:firstLine="0"/>
              <w:jc w:val="left"/>
            </w:pPr>
            <w:r>
              <w:rPr>
                <w:rFonts w:ascii="Times New Roman" w:hAnsi="Times New Roman" w:cs="Times New Roman" w:eastAsia="Times New Roman"/>
                <w:b w:val="0"/>
                <w:i w:val="0"/>
                <w:sz w:val="20"/>
              </w:rPr>
              <w:t>3+ комнатные</w:t>
            </w:r>
          </w:p>
        </w:tc>
        <w:tc>
          <w:tcPr>
            <w:tcW w:type="dxa" w:w="1247"/>
          </w:tcPr>
          <w:p>
            <w:pPr>
              <w:spacing w:line="240" w:lineRule="auto" w:before="40" w:after="40"/>
              <w:ind w:firstLine="0"/>
              <w:jc w:val="center"/>
            </w:pPr>
            <w:r>
              <w:rPr>
                <w:rFonts w:ascii="Times New Roman" w:hAnsi="Times New Roman" w:cs="Times New Roman" w:eastAsia="Times New Roman"/>
                <w:b w:val="0"/>
                <w:i w:val="0"/>
                <w:sz w:val="20"/>
              </w:rPr>
              <w:t>148–177</w:t>
            </w:r>
          </w:p>
        </w:tc>
        <w:tc>
          <w:tcPr>
            <w:tcW w:type="dxa" w:w="964"/>
          </w:tcPr>
          <w:p>
            <w:pPr>
              <w:spacing w:line="240" w:lineRule="auto" w:before="40" w:after="40"/>
              <w:ind w:firstLine="0"/>
              <w:jc w:val="center"/>
            </w:pPr>
            <w:r>
              <w:rPr>
                <w:rFonts w:ascii="Times New Roman" w:hAnsi="Times New Roman" w:cs="Times New Roman" w:eastAsia="Times New Roman"/>
                <w:b w:val="0"/>
                <w:i w:val="0"/>
                <w:sz w:val="20"/>
              </w:rPr>
              <w:t>43</w:t>
            </w:r>
          </w:p>
        </w:tc>
        <w:tc>
          <w:tcPr>
            <w:tcW w:type="dxa" w:w="1020"/>
          </w:tcPr>
          <w:p>
            <w:pPr>
              <w:spacing w:line="240" w:lineRule="auto" w:before="40" w:after="40"/>
              <w:ind w:firstLine="0"/>
              <w:jc w:val="center"/>
            </w:pPr>
            <w:r>
              <w:rPr>
                <w:rFonts w:ascii="Times New Roman" w:hAnsi="Times New Roman" w:cs="Times New Roman" w:eastAsia="Times New Roman"/>
                <w:b w:val="0"/>
                <w:i w:val="0"/>
                <w:sz w:val="20"/>
              </w:rPr>
              <w:t>53</w:t>
            </w:r>
          </w:p>
        </w:tc>
        <w:tc>
          <w:tcPr>
            <w:tcW w:type="dxa" w:w="1474"/>
          </w:tcPr>
          <w:p>
            <w:pPr>
              <w:spacing w:line="240" w:lineRule="auto" w:before="40" w:after="40"/>
              <w:ind w:firstLine="0"/>
              <w:jc w:val="center"/>
            </w:pPr>
            <w:r>
              <w:rPr>
                <w:rFonts w:ascii="Times New Roman" w:hAnsi="Times New Roman" w:cs="Times New Roman" w:eastAsia="Times New Roman"/>
                <w:b w:val="0"/>
                <w:i w:val="0"/>
                <w:sz w:val="20"/>
              </w:rPr>
              <w:t>700 000</w:t>
            </w:r>
          </w:p>
        </w:tc>
        <w:tc>
          <w:tcPr>
            <w:tcW w:type="dxa" w:w="1474"/>
          </w:tcPr>
          <w:p>
            <w:pPr>
              <w:spacing w:line="240" w:lineRule="auto" w:before="40" w:after="40"/>
              <w:ind w:firstLine="0"/>
              <w:jc w:val="center"/>
            </w:pPr>
            <w:r>
              <w:rPr>
                <w:rFonts w:ascii="Times New Roman" w:hAnsi="Times New Roman" w:cs="Times New Roman" w:eastAsia="Times New Roman"/>
                <w:b w:val="0"/>
                <w:i w:val="0"/>
                <w:sz w:val="20"/>
              </w:rPr>
              <w:t>305 000 000</w:t>
            </w:r>
          </w:p>
        </w:tc>
        <w:tc>
          <w:tcPr>
            <w:tcW w:type="dxa" w:w="1247"/>
          </w:tcPr>
          <w:p>
            <w:pPr>
              <w:spacing w:line="240" w:lineRule="auto" w:before="40" w:after="40"/>
              <w:ind w:firstLine="0"/>
              <w:jc w:val="center"/>
            </w:pPr>
            <w:r>
              <w:rPr>
                <w:rFonts w:ascii="Times New Roman" w:hAnsi="Times New Roman" w:cs="Times New Roman" w:eastAsia="Times New Roman"/>
                <w:b w:val="0"/>
                <w:i w:val="0"/>
                <w:sz w:val="20"/>
              </w:rPr>
              <w:t>36.3</w:t>
            </w:r>
          </w:p>
        </w:tc>
      </w:tr>
      <w:tr>
        <w:tc>
          <w:tcPr>
            <w:tcW w:type="dxa" w:w="1644"/>
          </w:tcPr>
          <w:p>
            <w:pPr>
              <w:spacing w:line="240" w:lineRule="auto" w:before="40" w:after="40"/>
              <w:ind w:firstLine="0"/>
              <w:jc w:val="left"/>
            </w:pPr>
            <w:r>
              <w:rPr>
                <w:rFonts w:ascii="Times New Roman" w:hAnsi="Times New Roman" w:cs="Times New Roman" w:eastAsia="Times New Roman"/>
                <w:b w:val="0"/>
                <w:i w:val="0"/>
                <w:sz w:val="20"/>
              </w:rPr>
              <w:t>3+ комнатные</w:t>
            </w:r>
          </w:p>
        </w:tc>
        <w:tc>
          <w:tcPr>
            <w:tcW w:type="dxa" w:w="1247"/>
          </w:tcPr>
          <w:p>
            <w:pPr>
              <w:spacing w:line="240" w:lineRule="auto" w:before="40" w:after="40"/>
              <w:ind w:firstLine="0"/>
              <w:jc w:val="center"/>
            </w:pPr>
            <w:r>
              <w:rPr>
                <w:rFonts w:ascii="Times New Roman" w:hAnsi="Times New Roman" w:cs="Times New Roman" w:eastAsia="Times New Roman"/>
                <w:b w:val="0"/>
                <w:i w:val="0"/>
                <w:sz w:val="20"/>
              </w:rPr>
              <w:t>177–200</w:t>
            </w:r>
          </w:p>
        </w:tc>
        <w:tc>
          <w:tcPr>
            <w:tcW w:type="dxa" w:w="964"/>
          </w:tcPr>
          <w:p>
            <w:pPr>
              <w:spacing w:line="240" w:lineRule="auto" w:before="40" w:after="40"/>
              <w:ind w:firstLine="0"/>
              <w:jc w:val="center"/>
            </w:pPr>
            <w:r>
              <w:rPr>
                <w:rFonts w:ascii="Times New Roman" w:hAnsi="Times New Roman" w:cs="Times New Roman" w:eastAsia="Times New Roman"/>
                <w:b w:val="0"/>
                <w:i w:val="0"/>
                <w:sz w:val="20"/>
              </w:rPr>
              <w:t>41</w:t>
            </w:r>
          </w:p>
        </w:tc>
        <w:tc>
          <w:tcPr>
            <w:tcW w:type="dxa" w:w="1020"/>
          </w:tcPr>
          <w:p>
            <w:pPr>
              <w:spacing w:line="240" w:lineRule="auto" w:before="40" w:after="40"/>
              <w:ind w:firstLine="0"/>
              <w:jc w:val="center"/>
            </w:pPr>
            <w:r>
              <w:rPr>
                <w:rFonts w:ascii="Times New Roman" w:hAnsi="Times New Roman" w:cs="Times New Roman" w:eastAsia="Times New Roman"/>
                <w:b w:val="0"/>
                <w:i w:val="0"/>
                <w:sz w:val="20"/>
              </w:rPr>
              <w:t>24</w:t>
            </w:r>
          </w:p>
        </w:tc>
        <w:tc>
          <w:tcPr>
            <w:tcW w:type="dxa" w:w="1474"/>
          </w:tcPr>
          <w:p>
            <w:pPr>
              <w:spacing w:line="240" w:lineRule="auto" w:before="40" w:after="40"/>
              <w:ind w:firstLine="0"/>
              <w:jc w:val="center"/>
            </w:pPr>
            <w:r>
              <w:rPr>
                <w:rFonts w:ascii="Times New Roman" w:hAnsi="Times New Roman" w:cs="Times New Roman" w:eastAsia="Times New Roman"/>
                <w:b w:val="0"/>
                <w:i w:val="0"/>
                <w:sz w:val="20"/>
              </w:rPr>
              <w:t>650 000</w:t>
            </w:r>
          </w:p>
        </w:tc>
        <w:tc>
          <w:tcPr>
            <w:tcW w:type="dxa" w:w="1474"/>
          </w:tcPr>
          <w:p>
            <w:pPr>
              <w:spacing w:line="240" w:lineRule="auto" w:before="40" w:after="40"/>
              <w:ind w:firstLine="0"/>
              <w:jc w:val="center"/>
            </w:pPr>
            <w:r>
              <w:rPr>
                <w:rFonts w:ascii="Times New Roman" w:hAnsi="Times New Roman" w:cs="Times New Roman" w:eastAsia="Times New Roman"/>
                <w:b w:val="0"/>
                <w:i w:val="0"/>
                <w:sz w:val="20"/>
              </w:rPr>
              <w:t>452 250 000</w:t>
            </w:r>
          </w:p>
        </w:tc>
        <w:tc>
          <w:tcPr>
            <w:tcW w:type="dxa" w:w="1247"/>
          </w:tcPr>
          <w:p>
            <w:pPr>
              <w:spacing w:line="240" w:lineRule="auto" w:before="40" w:after="40"/>
              <w:ind w:firstLine="0"/>
              <w:jc w:val="center"/>
            </w:pPr>
            <w:r>
              <w:rPr>
                <w:rFonts w:ascii="Times New Roman" w:hAnsi="Times New Roman" w:cs="Times New Roman" w:eastAsia="Times New Roman"/>
                <w:b w:val="0"/>
                <w:i w:val="0"/>
                <w:sz w:val="20"/>
              </w:rPr>
              <w:t>58.0</w:t>
            </w:r>
          </w:p>
        </w:tc>
      </w:tr>
      <w:tr>
        <w:tc>
          <w:tcPr>
            <w:tcW w:type="dxa" w:w="1644"/>
          </w:tcPr>
          <w:p>
            <w:pPr>
              <w:spacing w:line="240" w:lineRule="auto" w:before="40" w:after="40"/>
              <w:ind w:firstLine="0"/>
              <w:jc w:val="left"/>
            </w:pPr>
            <w:r>
              <w:rPr>
                <w:rFonts w:ascii="Times New Roman" w:hAnsi="Times New Roman" w:cs="Times New Roman" w:eastAsia="Times New Roman"/>
                <w:b w:val="0"/>
                <w:i w:val="0"/>
                <w:sz w:val="20"/>
              </w:rPr>
              <w:t>3+ комнатные</w:t>
            </w:r>
          </w:p>
        </w:tc>
        <w:tc>
          <w:tcPr>
            <w:tcW w:type="dxa" w:w="1247"/>
          </w:tcPr>
          <w:p>
            <w:pPr>
              <w:spacing w:line="240" w:lineRule="auto" w:before="40" w:after="40"/>
              <w:ind w:firstLine="0"/>
              <w:jc w:val="center"/>
            </w:pPr>
            <w:r>
              <w:rPr>
                <w:rFonts w:ascii="Times New Roman" w:hAnsi="Times New Roman" w:cs="Times New Roman" w:eastAsia="Times New Roman"/>
                <w:b w:val="0"/>
                <w:i w:val="0"/>
                <w:sz w:val="20"/>
              </w:rPr>
              <w:t>200–260</w:t>
            </w:r>
          </w:p>
        </w:tc>
        <w:tc>
          <w:tcPr>
            <w:tcW w:type="dxa" w:w="964"/>
          </w:tcPr>
          <w:p>
            <w:pPr>
              <w:spacing w:line="240" w:lineRule="auto" w:before="40" w:after="40"/>
              <w:ind w:firstLine="0"/>
              <w:jc w:val="center"/>
            </w:pPr>
            <w:r>
              <w:rPr>
                <w:rFonts w:ascii="Times New Roman" w:hAnsi="Times New Roman" w:cs="Times New Roman" w:eastAsia="Times New Roman"/>
                <w:b w:val="0"/>
                <w:i w:val="0"/>
                <w:sz w:val="20"/>
              </w:rPr>
              <w:t>42</w:t>
            </w:r>
          </w:p>
        </w:tc>
        <w:tc>
          <w:tcPr>
            <w:tcW w:type="dxa" w:w="1020"/>
          </w:tcPr>
          <w:p>
            <w:pPr>
              <w:spacing w:line="240" w:lineRule="auto" w:before="40" w:after="40"/>
              <w:ind w:firstLine="0"/>
              <w:jc w:val="center"/>
            </w:pPr>
            <w:r>
              <w:rPr>
                <w:rFonts w:ascii="Times New Roman" w:hAnsi="Times New Roman" w:cs="Times New Roman" w:eastAsia="Times New Roman"/>
                <w:b w:val="0"/>
                <w:i w:val="0"/>
                <w:sz w:val="20"/>
              </w:rPr>
              <w:t>100</w:t>
            </w:r>
          </w:p>
        </w:tc>
        <w:tc>
          <w:tcPr>
            <w:tcW w:type="dxa" w:w="1474"/>
          </w:tcPr>
          <w:p>
            <w:pPr>
              <w:spacing w:line="240" w:lineRule="auto" w:before="40" w:after="40"/>
              <w:ind w:firstLine="0"/>
              <w:jc w:val="center"/>
            </w:pPr>
            <w:r>
              <w:rPr>
                <w:rFonts w:ascii="Times New Roman" w:hAnsi="Times New Roman" w:cs="Times New Roman" w:eastAsia="Times New Roman"/>
                <w:b w:val="0"/>
                <w:i w:val="0"/>
                <w:sz w:val="20"/>
              </w:rPr>
              <w:t>1 000 000</w:t>
            </w:r>
          </w:p>
        </w:tc>
        <w:tc>
          <w:tcPr>
            <w:tcW w:type="dxa" w:w="1474"/>
          </w:tcPr>
          <w:p>
            <w:pPr>
              <w:spacing w:line="240" w:lineRule="auto" w:before="40" w:after="40"/>
              <w:ind w:firstLine="0"/>
              <w:jc w:val="center"/>
            </w:pPr>
            <w:r>
              <w:rPr>
                <w:rFonts w:ascii="Times New Roman" w:hAnsi="Times New Roman" w:cs="Times New Roman" w:eastAsia="Times New Roman"/>
                <w:b w:val="0"/>
                <w:i w:val="0"/>
                <w:sz w:val="20"/>
              </w:rPr>
              <w:t>479 239 825</w:t>
            </w:r>
          </w:p>
        </w:tc>
        <w:tc>
          <w:tcPr>
            <w:tcW w:type="dxa" w:w="1247"/>
          </w:tcPr>
          <w:p>
            <w:pPr>
              <w:spacing w:line="240" w:lineRule="auto" w:before="40" w:after="40"/>
              <w:ind w:firstLine="0"/>
              <w:jc w:val="center"/>
            </w:pPr>
            <w:r>
              <w:rPr>
                <w:rFonts w:ascii="Times New Roman" w:hAnsi="Times New Roman" w:cs="Times New Roman" w:eastAsia="Times New Roman"/>
                <w:b w:val="0"/>
                <w:i w:val="0"/>
                <w:sz w:val="20"/>
              </w:rPr>
              <w:t>39.9</w:t>
            </w:r>
          </w:p>
        </w:tc>
      </w:tr>
    </w:tbl>
    <w:p>
      <w:pPr>
        <w:spacing w:line="360" w:lineRule="auto" w:before="0" w:after="0"/>
        <w:ind w:firstLine="709"/>
        <w:jc w:val="both"/>
      </w:pPr>
      <w:r>
        <w:rPr>
          <w:rFonts w:ascii="Times New Roman" w:hAnsi="Times New Roman" w:cs="Times New Roman" w:eastAsia="Times New Roman"/>
          <w:b w:val="0"/>
          <w:i w:val="0"/>
          <w:sz w:val="28"/>
        </w:rPr>
        <w:t>Сводные результаты сопоставимой оценки приведены в таблице 14.</w:t>
      </w:r>
    </w:p>
    <w:p>
      <w:pPr>
        <w:keepNext/>
        <w:spacing w:line="360" w:lineRule="auto" w:before="120" w:after="80"/>
        <w:ind w:firstLine="0"/>
        <w:jc w:val="center"/>
      </w:pPr>
      <w:r>
        <w:rPr>
          <w:rFonts w:ascii="Times New Roman" w:hAnsi="Times New Roman" w:cs="Times New Roman" w:eastAsia="Times New Roman"/>
          <w:b w:val="0"/>
          <w:i w:val="0"/>
          <w:sz w:val="24"/>
        </w:rPr>
        <w:t>Таблица 14 – Сравнение основного расчёта и сопоставимой оценки</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val="true"/>
        </w:trPr>
        <w:tc>
          <w:tcPr>
            <w:tcW w:type="dxa" w:w="1928"/>
          </w:tcPr>
          <w:p>
            <w:pPr>
              <w:spacing w:line="240" w:lineRule="auto" w:before="40" w:after="40"/>
              <w:ind w:firstLine="0"/>
              <w:jc w:val="center"/>
            </w:pPr>
            <w:r>
              <w:rPr>
                <w:rFonts w:ascii="Times New Roman" w:hAnsi="Times New Roman" w:cs="Times New Roman" w:eastAsia="Times New Roman"/>
                <w:b/>
                <w:i w:val="0"/>
                <w:sz w:val="20"/>
              </w:rPr>
              <w:t>Подкатегория</w:t>
            </w:r>
          </w:p>
        </w:tc>
        <w:tc>
          <w:tcPr>
            <w:tcW w:type="dxa" w:w="1701"/>
          </w:tcPr>
          <w:p>
            <w:pPr>
              <w:spacing w:line="240" w:lineRule="auto" w:before="40" w:after="40"/>
              <w:ind w:firstLine="0"/>
              <w:jc w:val="center"/>
            </w:pPr>
            <w:r>
              <w:rPr>
                <w:rFonts w:ascii="Times New Roman" w:hAnsi="Times New Roman" w:cs="Times New Roman" w:eastAsia="Times New Roman"/>
                <w:b/>
                <w:i w:val="0"/>
                <w:sz w:val="20"/>
              </w:rPr>
              <w:t>Основной расчёт, лет</w:t>
            </w:r>
          </w:p>
        </w:tc>
        <w:tc>
          <w:tcPr>
            <w:tcW w:type="dxa" w:w="1814"/>
          </w:tcPr>
          <w:p>
            <w:pPr>
              <w:spacing w:line="240" w:lineRule="auto" w:before="40" w:after="40"/>
              <w:ind w:firstLine="0"/>
              <w:jc w:val="center"/>
            </w:pPr>
            <w:r>
              <w:rPr>
                <w:rFonts w:ascii="Times New Roman" w:hAnsi="Times New Roman" w:cs="Times New Roman" w:eastAsia="Times New Roman"/>
                <w:b/>
                <w:i w:val="0"/>
                <w:sz w:val="20"/>
              </w:rPr>
              <w:t>Сопоставимая оценка, лет</w:t>
            </w:r>
          </w:p>
        </w:tc>
        <w:tc>
          <w:tcPr>
            <w:tcW w:type="dxa" w:w="1701"/>
          </w:tcPr>
          <w:p>
            <w:pPr>
              <w:spacing w:line="240" w:lineRule="auto" w:before="40" w:after="40"/>
              <w:ind w:firstLine="0"/>
              <w:jc w:val="center"/>
            </w:pPr>
            <w:r>
              <w:rPr>
                <w:rFonts w:ascii="Times New Roman" w:hAnsi="Times New Roman" w:cs="Times New Roman" w:eastAsia="Times New Roman"/>
                <w:b/>
                <w:i w:val="0"/>
                <w:sz w:val="20"/>
              </w:rPr>
              <w:t>Доходность, % годовых</w:t>
            </w:r>
          </w:p>
        </w:tc>
        <w:tc>
          <w:tcPr>
            <w:tcW w:type="dxa" w:w="1928"/>
          </w:tcPr>
          <w:p>
            <w:pPr>
              <w:spacing w:line="240" w:lineRule="auto" w:before="40" w:after="40"/>
              <w:ind w:firstLine="0"/>
              <w:jc w:val="center"/>
            </w:pPr>
            <w:r>
              <w:rPr>
                <w:rFonts w:ascii="Times New Roman" w:hAnsi="Times New Roman" w:cs="Times New Roman" w:eastAsia="Times New Roman"/>
                <w:b/>
                <w:i w:val="0"/>
                <w:sz w:val="20"/>
              </w:rPr>
              <w:t>Во сколько раз завышал основной расчёт</w:t>
            </w:r>
          </w:p>
        </w:tc>
      </w:tr>
      <w:tr>
        <w:tc>
          <w:tcPr>
            <w:tcW w:type="dxa" w:w="1928"/>
          </w:tcPr>
          <w:p>
            <w:pPr>
              <w:spacing w:line="240" w:lineRule="auto" w:before="40" w:after="40"/>
              <w:ind w:firstLine="0"/>
              <w:jc w:val="left"/>
            </w:pPr>
            <w:r>
              <w:rPr>
                <w:rFonts w:ascii="Times New Roman" w:hAnsi="Times New Roman" w:cs="Times New Roman" w:eastAsia="Times New Roman"/>
                <w:b w:val="0"/>
                <w:i w:val="0"/>
                <w:sz w:val="22"/>
              </w:rPr>
              <w:t>1-комнатные</w:t>
            </w:r>
          </w:p>
        </w:tc>
        <w:tc>
          <w:tcPr>
            <w:tcW w:type="dxa" w:w="1701"/>
          </w:tcPr>
          <w:p>
            <w:pPr>
              <w:spacing w:line="240" w:lineRule="auto" w:before="40" w:after="40"/>
              <w:ind w:firstLine="0"/>
              <w:jc w:val="center"/>
            </w:pPr>
            <w:r>
              <w:rPr>
                <w:rFonts w:ascii="Times New Roman" w:hAnsi="Times New Roman" w:cs="Times New Roman" w:eastAsia="Times New Roman"/>
                <w:b w:val="0"/>
                <w:i w:val="0"/>
                <w:sz w:val="22"/>
              </w:rPr>
              <w:t>73.2</w:t>
            </w:r>
          </w:p>
        </w:tc>
        <w:tc>
          <w:tcPr>
            <w:tcW w:type="dxa" w:w="1814"/>
          </w:tcPr>
          <w:p>
            <w:pPr>
              <w:spacing w:line="240" w:lineRule="auto" w:before="40" w:after="40"/>
              <w:ind w:firstLine="0"/>
              <w:jc w:val="center"/>
            </w:pPr>
            <w:r>
              <w:rPr>
                <w:rFonts w:ascii="Times New Roman" w:hAnsi="Times New Roman" w:cs="Times New Roman" w:eastAsia="Times New Roman"/>
                <w:b w:val="0"/>
                <w:i w:val="0"/>
                <w:sz w:val="22"/>
              </w:rPr>
              <w:t>27.2</w:t>
            </w:r>
          </w:p>
        </w:tc>
        <w:tc>
          <w:tcPr>
            <w:tcW w:type="dxa" w:w="1701"/>
          </w:tcPr>
          <w:p>
            <w:pPr>
              <w:spacing w:line="240" w:lineRule="auto" w:before="40" w:after="40"/>
              <w:ind w:firstLine="0"/>
              <w:jc w:val="center"/>
            </w:pPr>
            <w:r>
              <w:rPr>
                <w:rFonts w:ascii="Times New Roman" w:hAnsi="Times New Roman" w:cs="Times New Roman" w:eastAsia="Times New Roman"/>
                <w:b w:val="0"/>
                <w:i w:val="0"/>
                <w:sz w:val="22"/>
              </w:rPr>
              <w:t>3.67</w:t>
            </w:r>
          </w:p>
        </w:tc>
        <w:tc>
          <w:tcPr>
            <w:tcW w:type="dxa" w:w="1928"/>
          </w:tcPr>
          <w:p>
            <w:pPr>
              <w:spacing w:line="240" w:lineRule="auto" w:before="40" w:after="40"/>
              <w:ind w:firstLine="0"/>
              <w:jc w:val="center"/>
            </w:pPr>
            <w:r>
              <w:rPr>
                <w:rFonts w:ascii="Times New Roman" w:hAnsi="Times New Roman" w:cs="Times New Roman" w:eastAsia="Times New Roman"/>
                <w:b w:val="0"/>
                <w:i w:val="0"/>
                <w:sz w:val="22"/>
              </w:rPr>
              <w:t>2.7</w:t>
            </w:r>
          </w:p>
        </w:tc>
      </w:tr>
      <w:tr>
        <w:tc>
          <w:tcPr>
            <w:tcW w:type="dxa" w:w="1928"/>
          </w:tcPr>
          <w:p>
            <w:pPr>
              <w:spacing w:line="240" w:lineRule="auto" w:before="40" w:after="40"/>
              <w:ind w:firstLine="0"/>
              <w:jc w:val="left"/>
            </w:pPr>
            <w:r>
              <w:rPr>
                <w:rFonts w:ascii="Times New Roman" w:hAnsi="Times New Roman" w:cs="Times New Roman" w:eastAsia="Times New Roman"/>
                <w:b w:val="0"/>
                <w:i w:val="0"/>
                <w:sz w:val="22"/>
              </w:rPr>
              <w:t>2-комнатные</w:t>
            </w:r>
          </w:p>
        </w:tc>
        <w:tc>
          <w:tcPr>
            <w:tcW w:type="dxa" w:w="1701"/>
          </w:tcPr>
          <w:p>
            <w:pPr>
              <w:spacing w:line="240" w:lineRule="auto" w:before="40" w:after="40"/>
              <w:ind w:firstLine="0"/>
              <w:jc w:val="center"/>
            </w:pPr>
            <w:r>
              <w:rPr>
                <w:rFonts w:ascii="Times New Roman" w:hAnsi="Times New Roman" w:cs="Times New Roman" w:eastAsia="Times New Roman"/>
                <w:b w:val="0"/>
                <w:i w:val="0"/>
                <w:sz w:val="22"/>
              </w:rPr>
              <w:t>75.0</w:t>
            </w:r>
          </w:p>
        </w:tc>
        <w:tc>
          <w:tcPr>
            <w:tcW w:type="dxa" w:w="1814"/>
          </w:tcPr>
          <w:p>
            <w:pPr>
              <w:spacing w:line="240" w:lineRule="auto" w:before="40" w:after="40"/>
              <w:ind w:firstLine="0"/>
              <w:jc w:val="center"/>
            </w:pPr>
            <w:r>
              <w:rPr>
                <w:rFonts w:ascii="Times New Roman" w:hAnsi="Times New Roman" w:cs="Times New Roman" w:eastAsia="Times New Roman"/>
                <w:b w:val="0"/>
                <w:i w:val="0"/>
                <w:sz w:val="22"/>
              </w:rPr>
              <w:t>35.1</w:t>
            </w:r>
          </w:p>
        </w:tc>
        <w:tc>
          <w:tcPr>
            <w:tcW w:type="dxa" w:w="1701"/>
          </w:tcPr>
          <w:p>
            <w:pPr>
              <w:spacing w:line="240" w:lineRule="auto" w:before="40" w:after="40"/>
              <w:ind w:firstLine="0"/>
              <w:jc w:val="center"/>
            </w:pPr>
            <w:r>
              <w:rPr>
                <w:rFonts w:ascii="Times New Roman" w:hAnsi="Times New Roman" w:cs="Times New Roman" w:eastAsia="Times New Roman"/>
                <w:b w:val="0"/>
                <w:i w:val="0"/>
                <w:sz w:val="22"/>
              </w:rPr>
              <w:t>2.85</w:t>
            </w:r>
          </w:p>
        </w:tc>
        <w:tc>
          <w:tcPr>
            <w:tcW w:type="dxa" w:w="1928"/>
          </w:tcPr>
          <w:p>
            <w:pPr>
              <w:spacing w:line="240" w:lineRule="auto" w:before="40" w:after="40"/>
              <w:ind w:firstLine="0"/>
              <w:jc w:val="center"/>
            </w:pPr>
            <w:r>
              <w:rPr>
                <w:rFonts w:ascii="Times New Roman" w:hAnsi="Times New Roman" w:cs="Times New Roman" w:eastAsia="Times New Roman"/>
                <w:b w:val="0"/>
                <w:i w:val="0"/>
                <w:sz w:val="22"/>
              </w:rPr>
              <w:t>2.1</w:t>
            </w:r>
          </w:p>
        </w:tc>
      </w:tr>
      <w:tr>
        <w:tc>
          <w:tcPr>
            <w:tcW w:type="dxa" w:w="1928"/>
          </w:tcPr>
          <w:p>
            <w:pPr>
              <w:spacing w:line="240" w:lineRule="auto" w:before="40" w:after="40"/>
              <w:ind w:firstLine="0"/>
              <w:jc w:val="left"/>
            </w:pPr>
            <w:r>
              <w:rPr>
                <w:rFonts w:ascii="Times New Roman" w:hAnsi="Times New Roman" w:cs="Times New Roman" w:eastAsia="Times New Roman"/>
                <w:b w:val="0"/>
                <w:i w:val="0"/>
                <w:sz w:val="22"/>
              </w:rPr>
              <w:t>3+ комнатные</w:t>
            </w:r>
          </w:p>
        </w:tc>
        <w:tc>
          <w:tcPr>
            <w:tcW w:type="dxa" w:w="1701"/>
          </w:tcPr>
          <w:p>
            <w:pPr>
              <w:spacing w:line="240" w:lineRule="auto" w:before="40" w:after="40"/>
              <w:ind w:firstLine="0"/>
              <w:jc w:val="center"/>
            </w:pPr>
            <w:r>
              <w:rPr>
                <w:rFonts w:ascii="Times New Roman" w:hAnsi="Times New Roman" w:cs="Times New Roman" w:eastAsia="Times New Roman"/>
                <w:b w:val="0"/>
                <w:i w:val="0"/>
                <w:sz w:val="22"/>
              </w:rPr>
              <w:t>50.9</w:t>
            </w:r>
          </w:p>
        </w:tc>
        <w:tc>
          <w:tcPr>
            <w:tcW w:type="dxa" w:w="1814"/>
          </w:tcPr>
          <w:p>
            <w:pPr>
              <w:spacing w:line="240" w:lineRule="auto" w:before="40" w:after="40"/>
              <w:ind w:firstLine="0"/>
              <w:jc w:val="center"/>
            </w:pPr>
            <w:r>
              <w:rPr>
                <w:rFonts w:ascii="Times New Roman" w:hAnsi="Times New Roman" w:cs="Times New Roman" w:eastAsia="Times New Roman"/>
                <w:b w:val="0"/>
                <w:i w:val="0"/>
                <w:sz w:val="22"/>
              </w:rPr>
              <w:t>43.3</w:t>
            </w:r>
          </w:p>
        </w:tc>
        <w:tc>
          <w:tcPr>
            <w:tcW w:type="dxa" w:w="1701"/>
          </w:tcPr>
          <w:p>
            <w:pPr>
              <w:spacing w:line="240" w:lineRule="auto" w:before="40" w:after="40"/>
              <w:ind w:firstLine="0"/>
              <w:jc w:val="center"/>
            </w:pPr>
            <w:r>
              <w:rPr>
                <w:rFonts w:ascii="Times New Roman" w:hAnsi="Times New Roman" w:cs="Times New Roman" w:eastAsia="Times New Roman"/>
                <w:b w:val="0"/>
                <w:i w:val="0"/>
                <w:sz w:val="22"/>
              </w:rPr>
              <w:t>2.31</w:t>
            </w:r>
          </w:p>
        </w:tc>
        <w:tc>
          <w:tcPr>
            <w:tcW w:type="dxa" w:w="1928"/>
          </w:tcPr>
          <w:p>
            <w:pPr>
              <w:spacing w:line="240" w:lineRule="auto" w:before="40" w:after="40"/>
              <w:ind w:firstLine="0"/>
              <w:jc w:val="center"/>
            </w:pPr>
            <w:r>
              <w:rPr>
                <w:rFonts w:ascii="Times New Roman" w:hAnsi="Times New Roman" w:cs="Times New Roman" w:eastAsia="Times New Roman"/>
                <w:b w:val="0"/>
                <w:i w:val="0"/>
                <w:sz w:val="22"/>
              </w:rPr>
              <w:t>1.2</w:t>
            </w:r>
          </w:p>
        </w:tc>
      </w:tr>
    </w:tbl>
    <w:p>
      <w:pPr>
        <w:spacing w:line="360" w:lineRule="auto" w:before="0" w:after="0"/>
        <w:ind w:firstLine="709"/>
        <w:jc w:val="both"/>
      </w:pPr>
      <w:r>
        <w:rPr>
          <w:rFonts w:ascii="Times New Roman" w:hAnsi="Times New Roman" w:cs="Times New Roman" w:eastAsia="Times New Roman"/>
          <w:b w:val="0"/>
          <w:i w:val="0"/>
          <w:sz w:val="28"/>
        </w:rPr>
        <w:t>Наглядное сравнение трёх способов расчёта приведено на рисунке 11.</w:t>
      </w:r>
    </w:p>
    <w:p>
      <w:pPr>
        <w:keepNext/>
        <w:spacing w:before="120" w:after="80"/>
        <w:ind w:firstLine="0"/>
        <w:jc w:val="center"/>
      </w:pPr>
      <w:r>
        <w:drawing>
          <wp:inline xmlns:a="http://schemas.openxmlformats.org/drawingml/2006/main" xmlns:pic="http://schemas.openxmlformats.org/drawingml/2006/picture">
            <wp:extent cx="5220000" cy="2940415"/>
            <wp:docPr id="8" name="Picture 8"/>
            <wp:cNvGraphicFramePr>
              <a:graphicFrameLocks noChangeAspect="1"/>
            </wp:cNvGraphicFramePr>
            <a:graphic>
              <a:graphicData uri="http://schemas.openxmlformats.org/drawingml/2006/picture">
                <pic:pic>
                  <pic:nvPicPr>
                    <pic:cNvPr id="0" name="11_payback_naive_vs_matched.png"/>
                    <pic:cNvPicPr/>
                  </pic:nvPicPr>
                  <pic:blipFill>
                    <a:blip r:embed="rId17"/>
                    <a:stretch>
                      <a:fillRect/>
                    </a:stretch>
                  </pic:blipFill>
                  <pic:spPr>
                    <a:xfrm>
                      <a:off x="0" y="0"/>
                      <a:ext cx="5220000" cy="2940415"/>
                    </a:xfrm>
                    <a:prstGeom prst="rect"/>
                  </pic:spPr>
                </pic:pic>
              </a:graphicData>
            </a:graphic>
          </wp:inline>
        </w:drawing>
      </w:r>
    </w:p>
    <w:p>
      <w:pPr>
        <w:spacing w:line="360" w:lineRule="auto" w:before="0" w:after="120"/>
        <w:ind w:firstLine="0"/>
        <w:jc w:val="center"/>
      </w:pPr>
      <w:r>
        <w:rPr>
          <w:rFonts w:ascii="Times New Roman" w:hAnsi="Times New Roman" w:cs="Times New Roman" w:eastAsia="Times New Roman"/>
          <w:b w:val="0"/>
          <w:i w:val="0"/>
          <w:sz w:val="24"/>
        </w:rPr>
        <w:t>Рисунок 11 – Влияние способа расчёта на результат</w:t>
      </w:r>
    </w:p>
    <w:p>
      <w:pPr>
        <w:spacing w:line="360" w:lineRule="auto" w:before="0" w:after="0"/>
        <w:ind w:firstLine="709"/>
        <w:jc w:val="both"/>
      </w:pPr>
      <w:r>
        <w:rPr>
          <w:rFonts w:ascii="Times New Roman" w:hAnsi="Times New Roman" w:cs="Times New Roman" w:eastAsia="Times New Roman"/>
          <w:b w:val="0"/>
          <w:i w:val="0"/>
          <w:sz w:val="28"/>
        </w:rPr>
        <w:t>Чтобы убедиться, что результат определяется данными, а не выбором числа интервалов, расчёт повторён при разном разбиении. Результаты приведены в таблице 15.</w:t>
      </w:r>
    </w:p>
    <w:p>
      <w:pPr>
        <w:keepNext/>
        <w:spacing w:line="360" w:lineRule="auto" w:before="120" w:after="80"/>
        <w:ind w:firstLine="0"/>
        <w:jc w:val="center"/>
      </w:pPr>
      <w:r>
        <w:rPr>
          <w:rFonts w:ascii="Times New Roman" w:hAnsi="Times New Roman" w:cs="Times New Roman" w:eastAsia="Times New Roman"/>
          <w:b w:val="0"/>
          <w:i w:val="0"/>
          <w:sz w:val="24"/>
        </w:rPr>
        <w:t>Таблица 15 – Проверка устойчивости оценки</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2268"/>
          </w:tcPr>
          <w:p>
            <w:pPr>
              <w:spacing w:line="240" w:lineRule="auto" w:before="40" w:after="40"/>
              <w:ind w:firstLine="0"/>
              <w:jc w:val="center"/>
            </w:pPr>
            <w:r>
              <w:rPr>
                <w:rFonts w:ascii="Times New Roman" w:hAnsi="Times New Roman" w:cs="Times New Roman" w:eastAsia="Times New Roman"/>
                <w:b/>
                <w:i w:val="0"/>
                <w:sz w:val="24"/>
              </w:rPr>
              <w:t>Число интервалов</w:t>
            </w:r>
          </w:p>
        </w:tc>
        <w:tc>
          <w:tcPr>
            <w:tcW w:type="dxa" w:w="2268"/>
          </w:tcPr>
          <w:p>
            <w:pPr>
              <w:spacing w:line="240" w:lineRule="auto" w:before="40" w:after="40"/>
              <w:ind w:firstLine="0"/>
              <w:jc w:val="center"/>
            </w:pPr>
            <w:r>
              <w:rPr>
                <w:rFonts w:ascii="Times New Roman" w:hAnsi="Times New Roman" w:cs="Times New Roman" w:eastAsia="Times New Roman"/>
                <w:b/>
                <w:i w:val="0"/>
                <w:sz w:val="24"/>
              </w:rPr>
              <w:t>1-комнатные, лет</w:t>
            </w:r>
          </w:p>
        </w:tc>
        <w:tc>
          <w:tcPr>
            <w:tcW w:type="dxa" w:w="2268"/>
          </w:tcPr>
          <w:p>
            <w:pPr>
              <w:spacing w:line="240" w:lineRule="auto" w:before="40" w:after="40"/>
              <w:ind w:firstLine="0"/>
              <w:jc w:val="center"/>
            </w:pPr>
            <w:r>
              <w:rPr>
                <w:rFonts w:ascii="Times New Roman" w:hAnsi="Times New Roman" w:cs="Times New Roman" w:eastAsia="Times New Roman"/>
                <w:b/>
                <w:i w:val="0"/>
                <w:sz w:val="24"/>
              </w:rPr>
              <w:t>2-комнатные, лет</w:t>
            </w:r>
          </w:p>
        </w:tc>
        <w:tc>
          <w:tcPr>
            <w:tcW w:type="dxa" w:w="2268"/>
          </w:tcPr>
          <w:p>
            <w:pPr>
              <w:spacing w:line="240" w:lineRule="auto" w:before="40" w:after="40"/>
              <w:ind w:firstLine="0"/>
              <w:jc w:val="center"/>
            </w:pPr>
            <w:r>
              <w:rPr>
                <w:rFonts w:ascii="Times New Roman" w:hAnsi="Times New Roman" w:cs="Times New Roman" w:eastAsia="Times New Roman"/>
                <w:b/>
                <w:i w:val="0"/>
                <w:sz w:val="24"/>
              </w:rPr>
              <w:t>3+ комнатные, лет</w:t>
            </w:r>
          </w:p>
        </w:tc>
      </w:tr>
      <w:tr>
        <w:tc>
          <w:tcPr>
            <w:tcW w:type="dxa" w:w="2268"/>
          </w:tcPr>
          <w:p>
            <w:pPr>
              <w:spacing w:line="240" w:lineRule="auto" w:before="40" w:after="40"/>
              <w:ind w:firstLine="0"/>
              <w:jc w:val="left"/>
            </w:pPr>
            <w:r>
              <w:rPr>
                <w:rFonts w:ascii="Times New Roman" w:hAnsi="Times New Roman" w:cs="Times New Roman" w:eastAsia="Times New Roman"/>
                <w:b w:val="0"/>
                <w:i w:val="0"/>
                <w:sz w:val="24"/>
              </w:rPr>
              <w:t>4</w:t>
            </w:r>
          </w:p>
        </w:tc>
        <w:tc>
          <w:tcPr>
            <w:tcW w:type="dxa" w:w="2268"/>
          </w:tcPr>
          <w:p>
            <w:pPr>
              <w:spacing w:line="240" w:lineRule="auto" w:before="40" w:after="40"/>
              <w:ind w:firstLine="0"/>
              <w:jc w:val="center"/>
            </w:pPr>
            <w:r>
              <w:rPr>
                <w:rFonts w:ascii="Times New Roman" w:hAnsi="Times New Roman" w:cs="Times New Roman" w:eastAsia="Times New Roman"/>
                <w:b w:val="0"/>
                <w:i w:val="0"/>
                <w:sz w:val="24"/>
              </w:rPr>
              <w:t>26.1</w:t>
            </w:r>
          </w:p>
        </w:tc>
        <w:tc>
          <w:tcPr>
            <w:tcW w:type="dxa" w:w="2268"/>
          </w:tcPr>
          <w:p>
            <w:pPr>
              <w:spacing w:line="240" w:lineRule="auto" w:before="40" w:after="40"/>
              <w:ind w:firstLine="0"/>
              <w:jc w:val="center"/>
            </w:pPr>
            <w:r>
              <w:rPr>
                <w:rFonts w:ascii="Times New Roman" w:hAnsi="Times New Roman" w:cs="Times New Roman" w:eastAsia="Times New Roman"/>
                <w:b w:val="0"/>
                <w:i w:val="0"/>
                <w:sz w:val="24"/>
              </w:rPr>
              <w:t>36.9</w:t>
            </w:r>
          </w:p>
        </w:tc>
        <w:tc>
          <w:tcPr>
            <w:tcW w:type="dxa" w:w="2268"/>
          </w:tcPr>
          <w:p>
            <w:pPr>
              <w:spacing w:line="240" w:lineRule="auto" w:before="40" w:after="40"/>
              <w:ind w:firstLine="0"/>
              <w:jc w:val="center"/>
            </w:pPr>
            <w:r>
              <w:rPr>
                <w:rFonts w:ascii="Times New Roman" w:hAnsi="Times New Roman" w:cs="Times New Roman" w:eastAsia="Times New Roman"/>
                <w:b w:val="0"/>
                <w:i w:val="0"/>
                <w:sz w:val="24"/>
              </w:rPr>
              <w:t>39.0</w:t>
            </w:r>
          </w:p>
        </w:tc>
      </w:tr>
      <w:tr>
        <w:tc>
          <w:tcPr>
            <w:tcW w:type="dxa" w:w="2268"/>
          </w:tcPr>
          <w:p>
            <w:pPr>
              <w:spacing w:line="240" w:lineRule="auto" w:before="40" w:after="40"/>
              <w:ind w:firstLine="0"/>
              <w:jc w:val="left"/>
            </w:pPr>
            <w:r>
              <w:rPr>
                <w:rFonts w:ascii="Times New Roman" w:hAnsi="Times New Roman" w:cs="Times New Roman" w:eastAsia="Times New Roman"/>
                <w:b w:val="0"/>
                <w:i w:val="0"/>
                <w:sz w:val="24"/>
              </w:rPr>
              <w:t>6</w:t>
            </w:r>
          </w:p>
        </w:tc>
        <w:tc>
          <w:tcPr>
            <w:tcW w:type="dxa" w:w="2268"/>
          </w:tcPr>
          <w:p>
            <w:pPr>
              <w:spacing w:line="240" w:lineRule="auto" w:before="40" w:after="40"/>
              <w:ind w:firstLine="0"/>
              <w:jc w:val="center"/>
            </w:pPr>
            <w:r>
              <w:rPr>
                <w:rFonts w:ascii="Times New Roman" w:hAnsi="Times New Roman" w:cs="Times New Roman" w:eastAsia="Times New Roman"/>
                <w:b w:val="0"/>
                <w:i w:val="0"/>
                <w:sz w:val="24"/>
              </w:rPr>
              <w:t>27.2</w:t>
            </w:r>
          </w:p>
        </w:tc>
        <w:tc>
          <w:tcPr>
            <w:tcW w:type="dxa" w:w="2268"/>
          </w:tcPr>
          <w:p>
            <w:pPr>
              <w:spacing w:line="240" w:lineRule="auto" w:before="40" w:after="40"/>
              <w:ind w:firstLine="0"/>
              <w:jc w:val="center"/>
            </w:pPr>
            <w:r>
              <w:rPr>
                <w:rFonts w:ascii="Times New Roman" w:hAnsi="Times New Roman" w:cs="Times New Roman" w:eastAsia="Times New Roman"/>
                <w:b w:val="0"/>
                <w:i w:val="0"/>
                <w:sz w:val="24"/>
              </w:rPr>
              <w:t>35.1</w:t>
            </w:r>
          </w:p>
        </w:tc>
        <w:tc>
          <w:tcPr>
            <w:tcW w:type="dxa" w:w="2268"/>
          </w:tcPr>
          <w:p>
            <w:pPr>
              <w:spacing w:line="240" w:lineRule="auto" w:before="40" w:after="40"/>
              <w:ind w:firstLine="0"/>
              <w:jc w:val="center"/>
            </w:pPr>
            <w:r>
              <w:rPr>
                <w:rFonts w:ascii="Times New Roman" w:hAnsi="Times New Roman" w:cs="Times New Roman" w:eastAsia="Times New Roman"/>
                <w:b w:val="0"/>
                <w:i w:val="0"/>
                <w:sz w:val="24"/>
              </w:rPr>
              <w:t>43.3</w:t>
            </w:r>
          </w:p>
        </w:tc>
      </w:tr>
      <w:tr>
        <w:tc>
          <w:tcPr>
            <w:tcW w:type="dxa" w:w="2268"/>
          </w:tcPr>
          <w:p>
            <w:pPr>
              <w:spacing w:line="240" w:lineRule="auto" w:before="40" w:after="40"/>
              <w:ind w:firstLine="0"/>
              <w:jc w:val="left"/>
            </w:pPr>
            <w:r>
              <w:rPr>
                <w:rFonts w:ascii="Times New Roman" w:hAnsi="Times New Roman" w:cs="Times New Roman" w:eastAsia="Times New Roman"/>
                <w:b w:val="0"/>
                <w:i w:val="0"/>
                <w:sz w:val="24"/>
              </w:rPr>
              <w:t>8</w:t>
            </w:r>
          </w:p>
        </w:tc>
        <w:tc>
          <w:tcPr>
            <w:tcW w:type="dxa" w:w="2268"/>
          </w:tcPr>
          <w:p>
            <w:pPr>
              <w:spacing w:line="240" w:lineRule="auto" w:before="40" w:after="40"/>
              <w:ind w:firstLine="0"/>
              <w:jc w:val="center"/>
            </w:pPr>
            <w:r>
              <w:rPr>
                <w:rFonts w:ascii="Times New Roman" w:hAnsi="Times New Roman" w:cs="Times New Roman" w:eastAsia="Times New Roman"/>
                <w:b w:val="0"/>
                <w:i w:val="0"/>
                <w:sz w:val="24"/>
              </w:rPr>
              <w:t>27.3</w:t>
            </w:r>
          </w:p>
        </w:tc>
        <w:tc>
          <w:tcPr>
            <w:tcW w:type="dxa" w:w="2268"/>
          </w:tcPr>
          <w:p>
            <w:pPr>
              <w:spacing w:line="240" w:lineRule="auto" w:before="40" w:after="40"/>
              <w:ind w:firstLine="0"/>
              <w:jc w:val="center"/>
            </w:pPr>
            <w:r>
              <w:rPr>
                <w:rFonts w:ascii="Times New Roman" w:hAnsi="Times New Roman" w:cs="Times New Roman" w:eastAsia="Times New Roman"/>
                <w:b w:val="0"/>
                <w:i w:val="0"/>
                <w:sz w:val="24"/>
              </w:rPr>
              <w:t>32.0</w:t>
            </w:r>
          </w:p>
        </w:tc>
        <w:tc>
          <w:tcPr>
            <w:tcW w:type="dxa" w:w="2268"/>
          </w:tcPr>
          <w:p>
            <w:pPr>
              <w:spacing w:line="240" w:lineRule="auto" w:before="40" w:after="40"/>
              <w:ind w:firstLine="0"/>
              <w:jc w:val="center"/>
            </w:pPr>
            <w:r>
              <w:rPr>
                <w:rFonts w:ascii="Times New Roman" w:hAnsi="Times New Roman" w:cs="Times New Roman" w:eastAsia="Times New Roman"/>
                <w:b w:val="0"/>
                <w:i w:val="0"/>
                <w:sz w:val="24"/>
              </w:rPr>
              <w:t>38.4</w:t>
            </w:r>
          </w:p>
        </w:tc>
      </w:tr>
      <w:tr>
        <w:tc>
          <w:tcPr>
            <w:tcW w:type="dxa" w:w="2268"/>
          </w:tcPr>
          <w:p>
            <w:pPr>
              <w:spacing w:line="240" w:lineRule="auto" w:before="40" w:after="40"/>
              <w:ind w:firstLine="0"/>
              <w:jc w:val="left"/>
            </w:pPr>
            <w:r>
              <w:rPr>
                <w:rFonts w:ascii="Times New Roman" w:hAnsi="Times New Roman" w:cs="Times New Roman" w:eastAsia="Times New Roman"/>
                <w:b w:val="0"/>
                <w:i w:val="0"/>
                <w:sz w:val="24"/>
              </w:rPr>
              <w:t>10</w:t>
            </w:r>
          </w:p>
        </w:tc>
        <w:tc>
          <w:tcPr>
            <w:tcW w:type="dxa" w:w="2268"/>
          </w:tcPr>
          <w:p>
            <w:pPr>
              <w:spacing w:line="240" w:lineRule="auto" w:before="40" w:after="40"/>
              <w:ind w:firstLine="0"/>
              <w:jc w:val="center"/>
            </w:pPr>
            <w:r>
              <w:rPr>
                <w:rFonts w:ascii="Times New Roman" w:hAnsi="Times New Roman" w:cs="Times New Roman" w:eastAsia="Times New Roman"/>
                <w:b w:val="0"/>
                <w:i w:val="0"/>
                <w:sz w:val="24"/>
              </w:rPr>
              <w:t>26.2</w:t>
            </w:r>
          </w:p>
        </w:tc>
        <w:tc>
          <w:tcPr>
            <w:tcW w:type="dxa" w:w="2268"/>
          </w:tcPr>
          <w:p>
            <w:pPr>
              <w:spacing w:line="240" w:lineRule="auto" w:before="40" w:after="40"/>
              <w:ind w:firstLine="0"/>
              <w:jc w:val="center"/>
            </w:pPr>
            <w:r>
              <w:rPr>
                <w:rFonts w:ascii="Times New Roman" w:hAnsi="Times New Roman" w:cs="Times New Roman" w:eastAsia="Times New Roman"/>
                <w:b w:val="0"/>
                <w:i w:val="0"/>
                <w:sz w:val="24"/>
              </w:rPr>
              <w:t>35.2</w:t>
            </w:r>
          </w:p>
        </w:tc>
        <w:tc>
          <w:tcPr>
            <w:tcW w:type="dxa" w:w="2268"/>
          </w:tcPr>
          <w:p>
            <w:pPr>
              <w:spacing w:line="240" w:lineRule="auto" w:before="40" w:after="40"/>
              <w:ind w:firstLine="0"/>
              <w:jc w:val="center"/>
            </w:pPr>
            <w:r>
              <w:rPr>
                <w:rFonts w:ascii="Times New Roman" w:hAnsi="Times New Roman" w:cs="Times New Roman" w:eastAsia="Times New Roman"/>
                <w:b w:val="0"/>
                <w:i w:val="0"/>
                <w:sz w:val="24"/>
              </w:rPr>
              <w:t>40.9</w:t>
            </w:r>
          </w:p>
        </w:tc>
      </w:tr>
    </w:tbl>
    <w:p>
      <w:pPr>
        <w:spacing w:line="360" w:lineRule="auto" w:before="0" w:after="0"/>
        <w:ind w:firstLine="709"/>
        <w:jc w:val="both"/>
      </w:pPr>
      <w:r>
        <w:rPr>
          <w:rFonts w:ascii="Times New Roman" w:hAnsi="Times New Roman" w:cs="Times New Roman" w:eastAsia="Times New Roman"/>
          <w:b w:val="0"/>
          <w:i w:val="0"/>
          <w:sz w:val="28"/>
        </w:rPr>
        <w:t>Разброс значений невелик, оценка устойчива. Следует подчеркнуть, что сопоставимая оценка не заменяет основной расчёт, выполненный согласно заданию, а объясняет его: она показывает, какая часть высокого срока окупаемости вызвана составом предложения, а не свойствами самого рынка.</w:t>
      </w:r>
    </w:p>
    <w:p>
      <w:pPr>
        <w:pStyle w:val="Heading2"/>
        <w:keepNext/>
        <w:spacing w:line="360" w:lineRule="auto" w:before="0" w:after="120"/>
        <w:ind w:firstLine="709"/>
        <w:jc w:val="left"/>
      </w:pPr>
      <w:r>
        <w:rPr>
          <w:rFonts w:ascii="Times New Roman" w:hAnsi="Times New Roman" w:cs="Times New Roman" w:eastAsia="Times New Roman"/>
          <w:b/>
          <w:i w:val="0"/>
          <w:color w:val="000000"/>
          <w:sz w:val="28"/>
        </w:rPr>
        <w:t>2.6 Влияние характеристик объекта на цену</w:t>
      </w:r>
    </w:p>
    <w:p>
      <w:pPr>
        <w:spacing w:line="360" w:lineRule="auto" w:before="0" w:after="0"/>
        <w:ind w:firstLine="709"/>
        <w:jc w:val="both"/>
      </w:pPr>
      <w:r>
        <w:rPr>
          <w:rFonts w:ascii="Times New Roman" w:hAnsi="Times New Roman" w:cs="Times New Roman" w:eastAsia="Times New Roman"/>
          <w:b w:val="0"/>
          <w:i w:val="0"/>
          <w:sz w:val="28"/>
        </w:rPr>
        <w:t>Зависимость цены от площади показана на рисунке 12. Коэффициент корреляции Пирсона составляет 0,79 как для аренды, так и для продажи. Связь сильная, но не функциональная: площадью объясняется около 62 % разброса цены, остальное приходится на расположение, состояние и класс дома.</w:t>
      </w:r>
    </w:p>
    <w:p>
      <w:pPr>
        <w:keepNext/>
        <w:spacing w:before="120" w:after="80"/>
        <w:ind w:firstLine="0"/>
        <w:jc w:val="center"/>
      </w:pPr>
      <w:r>
        <w:drawing>
          <wp:inline xmlns:a="http://schemas.openxmlformats.org/drawingml/2006/main" xmlns:pic="http://schemas.openxmlformats.org/drawingml/2006/picture">
            <wp:extent cx="5760000" cy="2298634"/>
            <wp:docPr id="9" name="Picture 9"/>
            <wp:cNvGraphicFramePr>
              <a:graphicFrameLocks noChangeAspect="1"/>
            </wp:cNvGraphicFramePr>
            <a:graphic>
              <a:graphicData uri="http://schemas.openxmlformats.org/drawingml/2006/picture">
                <pic:pic>
                  <pic:nvPicPr>
                    <pic:cNvPr id="0" name="05_area_vs_price.png"/>
                    <pic:cNvPicPr/>
                  </pic:nvPicPr>
                  <pic:blipFill>
                    <a:blip r:embed="rId18"/>
                    <a:stretch>
                      <a:fillRect/>
                    </a:stretch>
                  </pic:blipFill>
                  <pic:spPr>
                    <a:xfrm>
                      <a:off x="0" y="0"/>
                      <a:ext cx="5760000" cy="2298634"/>
                    </a:xfrm>
                    <a:prstGeom prst="rect"/>
                  </pic:spPr>
                </pic:pic>
              </a:graphicData>
            </a:graphic>
          </wp:inline>
        </w:drawing>
      </w:r>
    </w:p>
    <w:p>
      <w:pPr>
        <w:spacing w:line="360" w:lineRule="auto" w:before="0" w:after="120"/>
        <w:ind w:firstLine="0"/>
        <w:jc w:val="center"/>
      </w:pPr>
      <w:r>
        <w:rPr>
          <w:rFonts w:ascii="Times New Roman" w:hAnsi="Times New Roman" w:cs="Times New Roman" w:eastAsia="Times New Roman"/>
          <w:b w:val="0"/>
          <w:i w:val="0"/>
          <w:sz w:val="24"/>
        </w:rPr>
        <w:t>Рисунок 12 – Зависимость цены от площади квартиры</w:t>
      </w:r>
    </w:p>
    <w:p>
      <w:pPr>
        <w:spacing w:line="360" w:lineRule="auto" w:before="0" w:after="0"/>
        <w:ind w:firstLine="709"/>
        <w:jc w:val="both"/>
      </w:pPr>
      <w:r>
        <w:rPr>
          <w:rFonts w:ascii="Times New Roman" w:hAnsi="Times New Roman" w:cs="Times New Roman" w:eastAsia="Times New Roman"/>
          <w:b w:val="0"/>
          <w:i w:val="0"/>
          <w:sz w:val="28"/>
        </w:rPr>
        <w:t>Влияние этажа и года постройки показано на рисунке 13. Квартиры на первом этаже дешевле расположенных на средних этажах: на 21 % при аренде и на 53 % при продаже в расчёте на квадратный метр. Последний этаж дешевле на 11 и 25 % соответственно.</w:t>
      </w:r>
    </w:p>
    <w:p>
      <w:pPr>
        <w:spacing w:line="360" w:lineRule="auto" w:before="0" w:after="0"/>
        <w:ind w:firstLine="709"/>
        <w:jc w:val="both"/>
      </w:pPr>
      <w:r>
        <w:rPr>
          <w:rFonts w:ascii="Times New Roman" w:hAnsi="Times New Roman" w:cs="Times New Roman" w:eastAsia="Times New Roman"/>
          <w:b w:val="0"/>
          <w:i w:val="0"/>
          <w:sz w:val="28"/>
        </w:rPr>
        <w:t>Медианная цена квадратного метра при продаже растёт с годом постройки: от 744 тыс. рублей для домов 1950–1979 годов до 2,2 млн рублей для построенных в 2015 году и позже. Трёхкратный разрыв подтверждает вывод предыдущего подраздела о том, что дорогую часть выборки продажи образуют новостройки.</w:t>
      </w:r>
    </w:p>
    <w:p>
      <w:pPr>
        <w:keepNext/>
        <w:spacing w:before="120" w:after="80"/>
        <w:ind w:firstLine="0"/>
        <w:jc w:val="center"/>
      </w:pPr>
      <w:r>
        <w:drawing>
          <wp:inline xmlns:a="http://schemas.openxmlformats.org/drawingml/2006/main" xmlns:pic="http://schemas.openxmlformats.org/drawingml/2006/picture">
            <wp:extent cx="5760000" cy="2205767"/>
            <wp:docPr id="10" name="Picture 10"/>
            <wp:cNvGraphicFramePr>
              <a:graphicFrameLocks noChangeAspect="1"/>
            </wp:cNvGraphicFramePr>
            <a:graphic>
              <a:graphicData uri="http://schemas.openxmlformats.org/drawingml/2006/picture">
                <pic:pic>
                  <pic:nvPicPr>
                    <pic:cNvPr id="0" name="07_floor_and_year.png"/>
                    <pic:cNvPicPr/>
                  </pic:nvPicPr>
                  <pic:blipFill>
                    <a:blip r:embed="rId19"/>
                    <a:stretch>
                      <a:fillRect/>
                    </a:stretch>
                  </pic:blipFill>
                  <pic:spPr>
                    <a:xfrm>
                      <a:off x="0" y="0"/>
                      <a:ext cx="5760000" cy="2205767"/>
                    </a:xfrm>
                    <a:prstGeom prst="rect"/>
                  </pic:spPr>
                </pic:pic>
              </a:graphicData>
            </a:graphic>
          </wp:inline>
        </w:drawing>
      </w:r>
    </w:p>
    <w:p>
      <w:pPr>
        <w:spacing w:line="360" w:lineRule="auto" w:before="0" w:after="120"/>
        <w:ind w:firstLine="0"/>
        <w:jc w:val="center"/>
      </w:pPr>
      <w:r>
        <w:rPr>
          <w:rFonts w:ascii="Times New Roman" w:hAnsi="Times New Roman" w:cs="Times New Roman" w:eastAsia="Times New Roman"/>
          <w:b w:val="0"/>
          <w:i w:val="0"/>
          <w:sz w:val="24"/>
        </w:rPr>
        <w:t>Рисунок 13 – Влияние этажа и года постройки на цену</w:t>
      </w:r>
    </w:p>
    <w:p>
      <w:pPr>
        <w:spacing w:line="360" w:lineRule="auto" w:before="0" w:after="0"/>
        <w:ind w:firstLine="709"/>
        <w:jc w:val="both"/>
      </w:pPr>
      <w:r>
        <w:rPr>
          <w:rFonts w:ascii="Times New Roman" w:hAnsi="Times New Roman" w:cs="Times New Roman" w:eastAsia="Times New Roman"/>
          <w:b w:val="0"/>
          <w:i w:val="0"/>
          <w:sz w:val="28"/>
        </w:rPr>
        <w:t>Матрица парных корреляций числовых признаков приведена на рисунке 14.</w:t>
      </w:r>
    </w:p>
    <w:p>
      <w:pPr>
        <w:keepNext/>
        <w:spacing w:before="120" w:after="80"/>
        <w:ind w:firstLine="0"/>
        <w:jc w:val="center"/>
      </w:pPr>
      <w:r>
        <w:drawing>
          <wp:inline xmlns:a="http://schemas.openxmlformats.org/drawingml/2006/main" xmlns:pic="http://schemas.openxmlformats.org/drawingml/2006/picture">
            <wp:extent cx="5760000" cy="2975694"/>
            <wp:docPr id="11" name="Picture 11"/>
            <wp:cNvGraphicFramePr>
              <a:graphicFrameLocks noChangeAspect="1"/>
            </wp:cNvGraphicFramePr>
            <a:graphic>
              <a:graphicData uri="http://schemas.openxmlformats.org/drawingml/2006/picture">
                <pic:pic>
                  <pic:nvPicPr>
                    <pic:cNvPr id="0" name="08_correlations.png"/>
                    <pic:cNvPicPr/>
                  </pic:nvPicPr>
                  <pic:blipFill>
                    <a:blip r:embed="rId20"/>
                    <a:stretch>
                      <a:fillRect/>
                    </a:stretch>
                  </pic:blipFill>
                  <pic:spPr>
                    <a:xfrm>
                      <a:off x="0" y="0"/>
                      <a:ext cx="5760000" cy="2975694"/>
                    </a:xfrm>
                    <a:prstGeom prst="rect"/>
                  </pic:spPr>
                </pic:pic>
              </a:graphicData>
            </a:graphic>
          </wp:inline>
        </w:drawing>
      </w:r>
    </w:p>
    <w:p>
      <w:pPr>
        <w:spacing w:line="360" w:lineRule="auto" w:before="0" w:after="120"/>
        <w:ind w:firstLine="0"/>
        <w:jc w:val="center"/>
      </w:pPr>
      <w:r>
        <w:rPr>
          <w:rFonts w:ascii="Times New Roman" w:hAnsi="Times New Roman" w:cs="Times New Roman" w:eastAsia="Times New Roman"/>
          <w:b w:val="0"/>
          <w:i w:val="0"/>
          <w:sz w:val="24"/>
        </w:rPr>
        <w:t>Рисунок 14 – Корреляция признаков для аренды и продажи</w:t>
      </w:r>
    </w:p>
    <w:p>
      <w:pPr>
        <w:pStyle w:val="Heading2"/>
        <w:keepNext/>
        <w:spacing w:line="360" w:lineRule="auto" w:before="0" w:after="120"/>
        <w:ind w:firstLine="709"/>
        <w:jc w:val="left"/>
      </w:pPr>
      <w:r>
        <w:rPr>
          <w:rFonts w:ascii="Times New Roman" w:hAnsi="Times New Roman" w:cs="Times New Roman" w:eastAsia="Times New Roman"/>
          <w:b/>
          <w:i w:val="0"/>
          <w:color w:val="000000"/>
          <w:sz w:val="28"/>
        </w:rPr>
        <w:t>2.7 Обобщение результатов</w:t>
      </w:r>
    </w:p>
    <w:p>
      <w:pPr>
        <w:spacing w:line="360" w:lineRule="auto" w:before="0" w:after="0"/>
        <w:ind w:firstLine="709"/>
        <w:jc w:val="both"/>
      </w:pPr>
      <w:r>
        <w:rPr>
          <w:rFonts w:ascii="Times New Roman" w:hAnsi="Times New Roman" w:cs="Times New Roman" w:eastAsia="Times New Roman"/>
          <w:b w:val="0"/>
          <w:i w:val="0"/>
          <w:sz w:val="28"/>
        </w:rPr>
        <w:t>Сводные результаты исследования по всем шести подкатегориям приведены в итоговой таблице 16.</w:t>
      </w:r>
    </w:p>
    <w:p>
      <w:pPr>
        <w:keepNext/>
        <w:spacing w:line="360" w:lineRule="auto" w:before="120" w:after="80"/>
        <w:ind w:firstLine="0"/>
        <w:jc w:val="center"/>
      </w:pPr>
      <w:r>
        <w:rPr>
          <w:rFonts w:ascii="Times New Roman" w:hAnsi="Times New Roman" w:cs="Times New Roman" w:eastAsia="Times New Roman"/>
          <w:b w:val="0"/>
          <w:i w:val="0"/>
          <w:sz w:val="24"/>
        </w:rPr>
        <w:t>Таблица 16 – Сводные результаты исследования</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2041"/>
          </w:tcPr>
          <w:p>
            <w:pPr>
              <w:spacing w:line="240" w:lineRule="auto" w:before="40" w:after="40"/>
              <w:ind w:firstLine="0"/>
              <w:jc w:val="center"/>
            </w:pPr>
            <w:r>
              <w:rPr>
                <w:rFonts w:ascii="Times New Roman" w:hAnsi="Times New Roman" w:cs="Times New Roman" w:eastAsia="Times New Roman"/>
                <w:b/>
                <w:i w:val="0"/>
                <w:sz w:val="22"/>
              </w:rPr>
              <w:t>Подкатегория</w:t>
            </w:r>
          </w:p>
        </w:tc>
        <w:tc>
          <w:tcPr>
            <w:tcW w:type="dxa" w:w="4762"/>
          </w:tcPr>
          <w:p>
            <w:pPr>
              <w:spacing w:line="240" w:lineRule="auto" w:before="40" w:after="40"/>
              <w:ind w:firstLine="0"/>
              <w:jc w:val="center"/>
            </w:pPr>
            <w:r>
              <w:rPr>
                <w:rFonts w:ascii="Times New Roman" w:hAnsi="Times New Roman" w:cs="Times New Roman" w:eastAsia="Times New Roman"/>
                <w:b/>
                <w:i w:val="0"/>
                <w:sz w:val="22"/>
              </w:rPr>
              <w:t>Показатель</w:t>
            </w:r>
          </w:p>
        </w:tc>
        <w:tc>
          <w:tcPr>
            <w:tcW w:type="dxa" w:w="2268"/>
          </w:tcPr>
          <w:p>
            <w:pPr>
              <w:spacing w:line="240" w:lineRule="auto" w:before="40" w:after="40"/>
              <w:ind w:firstLine="0"/>
              <w:jc w:val="center"/>
            </w:pPr>
            <w:r>
              <w:rPr>
                <w:rFonts w:ascii="Times New Roman" w:hAnsi="Times New Roman" w:cs="Times New Roman" w:eastAsia="Times New Roman"/>
                <w:b/>
                <w:i w:val="0"/>
                <w:sz w:val="22"/>
              </w:rPr>
              <w:t>Значение</w:t>
            </w:r>
          </w:p>
        </w:tc>
      </w:tr>
      <w:tr>
        <w:tc>
          <w:tcPr>
            <w:tcW w:type="dxa" w:w="2041"/>
          </w:tcPr>
          <w:p>
            <w:pPr>
              <w:spacing w:line="240" w:lineRule="auto" w:before="40" w:after="40"/>
              <w:ind w:firstLine="0"/>
              <w:jc w:val="left"/>
            </w:pPr>
            <w:r>
              <w:rPr>
                <w:rFonts w:ascii="Times New Roman" w:hAnsi="Times New Roman" w:cs="Times New Roman" w:eastAsia="Times New Roman"/>
                <w:b w:val="0"/>
                <w:i w:val="0"/>
                <w:sz w:val="22"/>
              </w:rPr>
              <w:t>1-комнатные</w:t>
            </w:r>
          </w:p>
        </w:tc>
        <w:tc>
          <w:tcPr>
            <w:tcW w:type="dxa" w:w="4762"/>
          </w:tcPr>
          <w:p>
            <w:pPr>
              <w:spacing w:line="240" w:lineRule="auto" w:before="40" w:after="40"/>
              <w:ind w:firstLine="0"/>
              <w:jc w:val="center"/>
            </w:pPr>
            <w:r>
              <w:rPr>
                <w:rFonts w:ascii="Times New Roman" w:hAnsi="Times New Roman" w:cs="Times New Roman" w:eastAsia="Times New Roman"/>
                <w:b w:val="0"/>
                <w:i w:val="0"/>
                <w:sz w:val="22"/>
              </w:rPr>
              <w:t>Объявлений: аренда / продажа</w:t>
            </w:r>
          </w:p>
        </w:tc>
        <w:tc>
          <w:tcPr>
            <w:tcW w:type="dxa" w:w="2268"/>
          </w:tcPr>
          <w:p>
            <w:pPr>
              <w:spacing w:line="240" w:lineRule="auto" w:before="40" w:after="40"/>
              <w:ind w:firstLine="0"/>
              <w:jc w:val="center"/>
            </w:pPr>
            <w:r>
              <w:rPr>
                <w:rFonts w:ascii="Times New Roman" w:hAnsi="Times New Roman" w:cs="Times New Roman" w:eastAsia="Times New Roman"/>
                <w:b w:val="0"/>
                <w:i w:val="0"/>
                <w:sz w:val="22"/>
              </w:rPr>
              <w:t>51 / 60</w:t>
            </w:r>
          </w:p>
        </w:tc>
      </w:tr>
      <w:tr>
        <w:tc>
          <w:tcPr>
            <w:tcW w:type="dxa" w:w="2041"/>
          </w:tcPr>
          <w:p>
            <w:pPr>
              <w:spacing w:line="240" w:lineRule="auto" w:before="40" w:after="40"/>
              <w:ind w:firstLine="0"/>
              <w:jc w:val="left"/>
            </w:pPr>
            <w:r>
              <w:rPr>
                <w:rFonts w:ascii="Times New Roman" w:hAnsi="Times New Roman" w:cs="Times New Roman" w:eastAsia="Times New Roman"/>
                <w:b w:val="0"/>
                <w:i w:val="0"/>
                <w:sz w:val="22"/>
              </w:rPr>
            </w:r>
          </w:p>
        </w:tc>
        <w:tc>
          <w:tcPr>
            <w:tcW w:type="dxa" w:w="4762"/>
          </w:tcPr>
          <w:p>
            <w:pPr>
              <w:spacing w:line="240" w:lineRule="auto" w:before="40" w:after="40"/>
              <w:ind w:firstLine="0"/>
              <w:jc w:val="center"/>
            </w:pPr>
            <w:r>
              <w:rPr>
                <w:rFonts w:ascii="Times New Roman" w:hAnsi="Times New Roman" w:cs="Times New Roman" w:eastAsia="Times New Roman"/>
                <w:b w:val="0"/>
                <w:i w:val="0"/>
                <w:sz w:val="22"/>
              </w:rPr>
              <w:t>Средняя ставка аренды, руб./мес.</w:t>
            </w:r>
          </w:p>
        </w:tc>
        <w:tc>
          <w:tcPr>
            <w:tcW w:type="dxa" w:w="2268"/>
          </w:tcPr>
          <w:p>
            <w:pPr>
              <w:spacing w:line="240" w:lineRule="auto" w:before="40" w:after="40"/>
              <w:ind w:firstLine="0"/>
              <w:jc w:val="center"/>
            </w:pPr>
            <w:r>
              <w:rPr>
                <w:rFonts w:ascii="Times New Roman" w:hAnsi="Times New Roman" w:cs="Times New Roman" w:eastAsia="Times New Roman"/>
                <w:b w:val="0"/>
                <w:i w:val="0"/>
                <w:sz w:val="22"/>
              </w:rPr>
              <w:t>110 765</w:t>
            </w:r>
          </w:p>
        </w:tc>
      </w:tr>
      <w:tr>
        <w:tc>
          <w:tcPr>
            <w:tcW w:type="dxa" w:w="2041"/>
          </w:tcPr>
          <w:p>
            <w:pPr>
              <w:spacing w:line="240" w:lineRule="auto" w:before="40" w:after="40"/>
              <w:ind w:firstLine="0"/>
              <w:jc w:val="left"/>
            </w:pPr>
            <w:r>
              <w:rPr>
                <w:rFonts w:ascii="Times New Roman" w:hAnsi="Times New Roman" w:cs="Times New Roman" w:eastAsia="Times New Roman"/>
                <w:b w:val="0"/>
                <w:i w:val="0"/>
                <w:sz w:val="22"/>
              </w:rPr>
            </w:r>
          </w:p>
        </w:tc>
        <w:tc>
          <w:tcPr>
            <w:tcW w:type="dxa" w:w="4762"/>
          </w:tcPr>
          <w:p>
            <w:pPr>
              <w:spacing w:line="240" w:lineRule="auto" w:before="40" w:after="40"/>
              <w:ind w:firstLine="0"/>
              <w:jc w:val="center"/>
            </w:pPr>
            <w:r>
              <w:rPr>
                <w:rFonts w:ascii="Times New Roman" w:hAnsi="Times New Roman" w:cs="Times New Roman" w:eastAsia="Times New Roman"/>
                <w:b w:val="0"/>
                <w:i w:val="0"/>
                <w:sz w:val="22"/>
              </w:rPr>
              <w:t>Медианная ставка аренды, руб./мес.</w:t>
            </w:r>
          </w:p>
        </w:tc>
        <w:tc>
          <w:tcPr>
            <w:tcW w:type="dxa" w:w="2268"/>
          </w:tcPr>
          <w:p>
            <w:pPr>
              <w:spacing w:line="240" w:lineRule="auto" w:before="40" w:after="40"/>
              <w:ind w:firstLine="0"/>
              <w:jc w:val="center"/>
            </w:pPr>
            <w:r>
              <w:rPr>
                <w:rFonts w:ascii="Times New Roman" w:hAnsi="Times New Roman" w:cs="Times New Roman" w:eastAsia="Times New Roman"/>
                <w:b w:val="0"/>
                <w:i w:val="0"/>
                <w:sz w:val="22"/>
              </w:rPr>
              <w:t>99 990</w:t>
            </w:r>
          </w:p>
        </w:tc>
      </w:tr>
      <w:tr>
        <w:tc>
          <w:tcPr>
            <w:tcW w:type="dxa" w:w="2041"/>
          </w:tcPr>
          <w:p>
            <w:pPr>
              <w:spacing w:line="240" w:lineRule="auto" w:before="40" w:after="40"/>
              <w:ind w:firstLine="0"/>
              <w:jc w:val="left"/>
            </w:pPr>
            <w:r>
              <w:rPr>
                <w:rFonts w:ascii="Times New Roman" w:hAnsi="Times New Roman" w:cs="Times New Roman" w:eastAsia="Times New Roman"/>
                <w:b w:val="0"/>
                <w:i w:val="0"/>
                <w:sz w:val="22"/>
              </w:rPr>
            </w:r>
          </w:p>
        </w:tc>
        <w:tc>
          <w:tcPr>
            <w:tcW w:type="dxa" w:w="4762"/>
          </w:tcPr>
          <w:p>
            <w:pPr>
              <w:spacing w:line="240" w:lineRule="auto" w:before="40" w:after="40"/>
              <w:ind w:firstLine="0"/>
              <w:jc w:val="center"/>
            </w:pPr>
            <w:r>
              <w:rPr>
                <w:rFonts w:ascii="Times New Roman" w:hAnsi="Times New Roman" w:cs="Times New Roman" w:eastAsia="Times New Roman"/>
                <w:b w:val="0"/>
                <w:i w:val="0"/>
                <w:sz w:val="22"/>
              </w:rPr>
              <w:t>Средняя цена продажи, руб.</w:t>
            </w:r>
          </w:p>
        </w:tc>
        <w:tc>
          <w:tcPr>
            <w:tcW w:type="dxa" w:w="2268"/>
          </w:tcPr>
          <w:p>
            <w:pPr>
              <w:spacing w:line="240" w:lineRule="auto" w:before="40" w:after="40"/>
              <w:ind w:firstLine="0"/>
              <w:jc w:val="center"/>
            </w:pPr>
            <w:r>
              <w:rPr>
                <w:rFonts w:ascii="Times New Roman" w:hAnsi="Times New Roman" w:cs="Times New Roman" w:eastAsia="Times New Roman"/>
                <w:b w:val="0"/>
                <w:i w:val="0"/>
                <w:sz w:val="22"/>
              </w:rPr>
              <w:t>97 298 134</w:t>
            </w:r>
          </w:p>
        </w:tc>
      </w:tr>
      <w:tr>
        <w:tc>
          <w:tcPr>
            <w:tcW w:type="dxa" w:w="2041"/>
          </w:tcPr>
          <w:p>
            <w:pPr>
              <w:spacing w:line="240" w:lineRule="auto" w:before="40" w:after="40"/>
              <w:ind w:firstLine="0"/>
              <w:jc w:val="left"/>
            </w:pPr>
            <w:r>
              <w:rPr>
                <w:rFonts w:ascii="Times New Roman" w:hAnsi="Times New Roman" w:cs="Times New Roman" w:eastAsia="Times New Roman"/>
                <w:b w:val="0"/>
                <w:i w:val="0"/>
                <w:sz w:val="22"/>
              </w:rPr>
            </w:r>
          </w:p>
        </w:tc>
        <w:tc>
          <w:tcPr>
            <w:tcW w:type="dxa" w:w="4762"/>
          </w:tcPr>
          <w:p>
            <w:pPr>
              <w:spacing w:line="240" w:lineRule="auto" w:before="40" w:after="40"/>
              <w:ind w:firstLine="0"/>
              <w:jc w:val="center"/>
            </w:pPr>
            <w:r>
              <w:rPr>
                <w:rFonts w:ascii="Times New Roman" w:hAnsi="Times New Roman" w:cs="Times New Roman" w:eastAsia="Times New Roman"/>
                <w:b w:val="0"/>
                <w:i w:val="0"/>
                <w:sz w:val="22"/>
              </w:rPr>
              <w:t>Медианная цена продажи, руб.</w:t>
            </w:r>
          </w:p>
        </w:tc>
        <w:tc>
          <w:tcPr>
            <w:tcW w:type="dxa" w:w="2268"/>
          </w:tcPr>
          <w:p>
            <w:pPr>
              <w:spacing w:line="240" w:lineRule="auto" w:before="40" w:after="40"/>
              <w:ind w:firstLine="0"/>
              <w:jc w:val="center"/>
            </w:pPr>
            <w:r>
              <w:rPr>
                <w:rFonts w:ascii="Times New Roman" w:hAnsi="Times New Roman" w:cs="Times New Roman" w:eastAsia="Times New Roman"/>
                <w:b w:val="0"/>
                <w:i w:val="0"/>
                <w:sz w:val="22"/>
              </w:rPr>
              <w:t>48 990 000</w:t>
            </w:r>
          </w:p>
        </w:tc>
      </w:tr>
      <w:tr>
        <w:tc>
          <w:tcPr>
            <w:tcW w:type="dxa" w:w="2041"/>
          </w:tcPr>
          <w:p>
            <w:pPr>
              <w:spacing w:line="240" w:lineRule="auto" w:before="40" w:after="40"/>
              <w:ind w:firstLine="0"/>
              <w:jc w:val="left"/>
            </w:pPr>
            <w:r>
              <w:rPr>
                <w:rFonts w:ascii="Times New Roman" w:hAnsi="Times New Roman" w:cs="Times New Roman" w:eastAsia="Times New Roman"/>
                <w:b w:val="0"/>
                <w:i w:val="0"/>
                <w:sz w:val="22"/>
              </w:rPr>
            </w:r>
          </w:p>
        </w:tc>
        <w:tc>
          <w:tcPr>
            <w:tcW w:type="dxa" w:w="4762"/>
          </w:tcPr>
          <w:p>
            <w:pPr>
              <w:spacing w:line="240" w:lineRule="auto" w:before="40" w:after="40"/>
              <w:ind w:firstLine="0"/>
              <w:jc w:val="center"/>
            </w:pPr>
            <w:r>
              <w:rPr>
                <w:rFonts w:ascii="Times New Roman" w:hAnsi="Times New Roman" w:cs="Times New Roman" w:eastAsia="Times New Roman"/>
                <w:b w:val="0"/>
                <w:i w:val="0"/>
                <w:sz w:val="22"/>
              </w:rPr>
              <w:t>Средняя площадь: аренда / продажа, кв. м</w:t>
            </w:r>
          </w:p>
        </w:tc>
        <w:tc>
          <w:tcPr>
            <w:tcW w:type="dxa" w:w="2268"/>
          </w:tcPr>
          <w:p>
            <w:pPr>
              <w:spacing w:line="240" w:lineRule="auto" w:before="40" w:after="40"/>
              <w:ind w:firstLine="0"/>
              <w:jc w:val="center"/>
            </w:pPr>
            <w:r>
              <w:rPr>
                <w:rFonts w:ascii="Times New Roman" w:hAnsi="Times New Roman" w:cs="Times New Roman" w:eastAsia="Times New Roman"/>
                <w:b w:val="0"/>
                <w:i w:val="0"/>
                <w:sz w:val="22"/>
              </w:rPr>
              <w:t>38.3 / 51.5</w:t>
            </w:r>
          </w:p>
        </w:tc>
      </w:tr>
      <w:tr>
        <w:tc>
          <w:tcPr>
            <w:tcW w:type="dxa" w:w="2041"/>
          </w:tcPr>
          <w:p>
            <w:pPr>
              <w:spacing w:line="240" w:lineRule="auto" w:before="40" w:after="40"/>
              <w:ind w:firstLine="0"/>
              <w:jc w:val="left"/>
            </w:pPr>
            <w:r>
              <w:rPr>
                <w:rFonts w:ascii="Times New Roman" w:hAnsi="Times New Roman" w:cs="Times New Roman" w:eastAsia="Times New Roman"/>
                <w:b w:val="0"/>
                <w:i w:val="0"/>
                <w:sz w:val="22"/>
              </w:rPr>
            </w:r>
          </w:p>
        </w:tc>
        <w:tc>
          <w:tcPr>
            <w:tcW w:type="dxa" w:w="4762"/>
          </w:tcPr>
          <w:p>
            <w:pPr>
              <w:spacing w:line="240" w:lineRule="auto" w:before="40" w:after="40"/>
              <w:ind w:firstLine="0"/>
              <w:jc w:val="center"/>
            </w:pPr>
            <w:r>
              <w:rPr>
                <w:rFonts w:ascii="Times New Roman" w:hAnsi="Times New Roman" w:cs="Times New Roman" w:eastAsia="Times New Roman"/>
                <w:b w:val="0"/>
                <w:i w:val="0"/>
                <w:sz w:val="22"/>
              </w:rPr>
              <w:t>Цена аренды за кв. м, руб./мес.</w:t>
            </w:r>
          </w:p>
        </w:tc>
        <w:tc>
          <w:tcPr>
            <w:tcW w:type="dxa" w:w="2268"/>
          </w:tcPr>
          <w:p>
            <w:pPr>
              <w:spacing w:line="240" w:lineRule="auto" w:before="40" w:after="40"/>
              <w:ind w:firstLine="0"/>
              <w:jc w:val="center"/>
            </w:pPr>
            <w:r>
              <w:rPr>
                <w:rFonts w:ascii="Times New Roman" w:hAnsi="Times New Roman" w:cs="Times New Roman" w:eastAsia="Times New Roman"/>
                <w:b w:val="0"/>
                <w:i w:val="0"/>
                <w:sz w:val="22"/>
              </w:rPr>
              <w:t>2 910</w:t>
            </w:r>
          </w:p>
        </w:tc>
      </w:tr>
      <w:tr>
        <w:tc>
          <w:tcPr>
            <w:tcW w:type="dxa" w:w="2041"/>
          </w:tcPr>
          <w:p>
            <w:pPr>
              <w:spacing w:line="240" w:lineRule="auto" w:before="40" w:after="40"/>
              <w:ind w:firstLine="0"/>
              <w:jc w:val="left"/>
            </w:pPr>
            <w:r>
              <w:rPr>
                <w:rFonts w:ascii="Times New Roman" w:hAnsi="Times New Roman" w:cs="Times New Roman" w:eastAsia="Times New Roman"/>
                <w:b w:val="0"/>
                <w:i w:val="0"/>
                <w:sz w:val="22"/>
              </w:rPr>
            </w:r>
          </w:p>
        </w:tc>
        <w:tc>
          <w:tcPr>
            <w:tcW w:type="dxa" w:w="4762"/>
          </w:tcPr>
          <w:p>
            <w:pPr>
              <w:spacing w:line="240" w:lineRule="auto" w:before="40" w:after="40"/>
              <w:ind w:firstLine="0"/>
              <w:jc w:val="center"/>
            </w:pPr>
            <w:r>
              <w:rPr>
                <w:rFonts w:ascii="Times New Roman" w:hAnsi="Times New Roman" w:cs="Times New Roman" w:eastAsia="Times New Roman"/>
                <w:b w:val="0"/>
                <w:i w:val="0"/>
                <w:sz w:val="22"/>
              </w:rPr>
              <w:t>Цена продажи за кв. м, руб.</w:t>
            </w:r>
          </w:p>
        </w:tc>
        <w:tc>
          <w:tcPr>
            <w:tcW w:type="dxa" w:w="2268"/>
          </w:tcPr>
          <w:p>
            <w:pPr>
              <w:spacing w:line="240" w:lineRule="auto" w:before="40" w:after="40"/>
              <w:ind w:firstLine="0"/>
              <w:jc w:val="center"/>
            </w:pPr>
            <w:r>
              <w:rPr>
                <w:rFonts w:ascii="Times New Roman" w:hAnsi="Times New Roman" w:cs="Times New Roman" w:eastAsia="Times New Roman"/>
                <w:b w:val="0"/>
                <w:i w:val="0"/>
                <w:sz w:val="22"/>
              </w:rPr>
              <w:t>1 079 014</w:t>
            </w:r>
          </w:p>
        </w:tc>
      </w:tr>
      <w:tr>
        <w:tc>
          <w:tcPr>
            <w:tcW w:type="dxa" w:w="2041"/>
          </w:tcPr>
          <w:p>
            <w:pPr>
              <w:spacing w:line="240" w:lineRule="auto" w:before="40" w:after="40"/>
              <w:ind w:firstLine="0"/>
              <w:jc w:val="left"/>
            </w:pPr>
            <w:r>
              <w:rPr>
                <w:rFonts w:ascii="Times New Roman" w:hAnsi="Times New Roman" w:cs="Times New Roman" w:eastAsia="Times New Roman"/>
                <w:b w:val="0"/>
                <w:i w:val="0"/>
                <w:sz w:val="22"/>
              </w:rPr>
            </w:r>
          </w:p>
        </w:tc>
        <w:tc>
          <w:tcPr>
            <w:tcW w:type="dxa" w:w="4762"/>
          </w:tcPr>
          <w:p>
            <w:pPr>
              <w:spacing w:line="240" w:lineRule="auto" w:before="40" w:after="40"/>
              <w:ind w:firstLine="0"/>
              <w:jc w:val="center"/>
            </w:pPr>
            <w:r>
              <w:rPr>
                <w:rFonts w:ascii="Times New Roman" w:hAnsi="Times New Roman" w:cs="Times New Roman" w:eastAsia="Times New Roman"/>
                <w:b w:val="0"/>
                <w:i w:val="0"/>
                <w:sz w:val="22"/>
              </w:rPr>
              <w:t>Окупаемость, основной расчёт, мес.</w:t>
            </w:r>
          </w:p>
        </w:tc>
        <w:tc>
          <w:tcPr>
            <w:tcW w:type="dxa" w:w="2268"/>
          </w:tcPr>
          <w:p>
            <w:pPr>
              <w:spacing w:line="240" w:lineRule="auto" w:before="40" w:after="40"/>
              <w:ind w:firstLine="0"/>
              <w:jc w:val="center"/>
            </w:pPr>
            <w:r>
              <w:rPr>
                <w:rFonts w:ascii="Times New Roman" w:hAnsi="Times New Roman" w:cs="Times New Roman" w:eastAsia="Times New Roman"/>
                <w:b w:val="0"/>
                <w:i w:val="0"/>
                <w:sz w:val="22"/>
              </w:rPr>
              <w:t>878</w:t>
            </w:r>
          </w:p>
        </w:tc>
      </w:tr>
      <w:tr>
        <w:tc>
          <w:tcPr>
            <w:tcW w:type="dxa" w:w="2041"/>
          </w:tcPr>
          <w:p>
            <w:pPr>
              <w:spacing w:line="240" w:lineRule="auto" w:before="40" w:after="40"/>
              <w:ind w:firstLine="0"/>
              <w:jc w:val="left"/>
            </w:pPr>
            <w:r>
              <w:rPr>
                <w:rFonts w:ascii="Times New Roman" w:hAnsi="Times New Roman" w:cs="Times New Roman" w:eastAsia="Times New Roman"/>
                <w:b w:val="0"/>
                <w:i w:val="0"/>
                <w:sz w:val="22"/>
              </w:rPr>
            </w:r>
          </w:p>
        </w:tc>
        <w:tc>
          <w:tcPr>
            <w:tcW w:type="dxa" w:w="4762"/>
          </w:tcPr>
          <w:p>
            <w:pPr>
              <w:spacing w:line="240" w:lineRule="auto" w:before="40" w:after="40"/>
              <w:ind w:firstLine="0"/>
              <w:jc w:val="center"/>
            </w:pPr>
            <w:r>
              <w:rPr>
                <w:rFonts w:ascii="Times New Roman" w:hAnsi="Times New Roman" w:cs="Times New Roman" w:eastAsia="Times New Roman"/>
                <w:b w:val="0"/>
                <w:i w:val="0"/>
                <w:sz w:val="22"/>
              </w:rPr>
              <w:t>Окупаемость, основной расчёт, лет</w:t>
            </w:r>
          </w:p>
        </w:tc>
        <w:tc>
          <w:tcPr>
            <w:tcW w:type="dxa" w:w="2268"/>
          </w:tcPr>
          <w:p>
            <w:pPr>
              <w:spacing w:line="240" w:lineRule="auto" w:before="40" w:after="40"/>
              <w:ind w:firstLine="0"/>
              <w:jc w:val="center"/>
            </w:pPr>
            <w:r>
              <w:rPr>
                <w:rFonts w:ascii="Times New Roman" w:hAnsi="Times New Roman" w:cs="Times New Roman" w:eastAsia="Times New Roman"/>
                <w:b w:val="0"/>
                <w:i w:val="0"/>
                <w:sz w:val="22"/>
              </w:rPr>
              <w:t>73.2</w:t>
            </w:r>
          </w:p>
        </w:tc>
      </w:tr>
      <w:tr>
        <w:tc>
          <w:tcPr>
            <w:tcW w:type="dxa" w:w="2041"/>
          </w:tcPr>
          <w:p>
            <w:pPr>
              <w:spacing w:line="240" w:lineRule="auto" w:before="40" w:after="40"/>
              <w:ind w:firstLine="0"/>
              <w:jc w:val="left"/>
            </w:pPr>
            <w:r>
              <w:rPr>
                <w:rFonts w:ascii="Times New Roman" w:hAnsi="Times New Roman" w:cs="Times New Roman" w:eastAsia="Times New Roman"/>
                <w:b w:val="0"/>
                <w:i w:val="0"/>
                <w:sz w:val="22"/>
              </w:rPr>
            </w:r>
          </w:p>
        </w:tc>
        <w:tc>
          <w:tcPr>
            <w:tcW w:type="dxa" w:w="4762"/>
          </w:tcPr>
          <w:p>
            <w:pPr>
              <w:spacing w:line="240" w:lineRule="auto" w:before="40" w:after="40"/>
              <w:ind w:firstLine="0"/>
              <w:jc w:val="center"/>
            </w:pPr>
            <w:r>
              <w:rPr>
                <w:rFonts w:ascii="Times New Roman" w:hAnsi="Times New Roman" w:cs="Times New Roman" w:eastAsia="Times New Roman"/>
                <w:b w:val="0"/>
                <w:i w:val="0"/>
                <w:sz w:val="22"/>
              </w:rPr>
              <w:t>Окупаемость, сопоставимая оценка, лет</w:t>
            </w:r>
          </w:p>
        </w:tc>
        <w:tc>
          <w:tcPr>
            <w:tcW w:type="dxa" w:w="2268"/>
          </w:tcPr>
          <w:p>
            <w:pPr>
              <w:spacing w:line="240" w:lineRule="auto" w:before="40" w:after="40"/>
              <w:ind w:firstLine="0"/>
              <w:jc w:val="center"/>
            </w:pPr>
            <w:r>
              <w:rPr>
                <w:rFonts w:ascii="Times New Roman" w:hAnsi="Times New Roman" w:cs="Times New Roman" w:eastAsia="Times New Roman"/>
                <w:b w:val="0"/>
                <w:i w:val="0"/>
                <w:sz w:val="22"/>
              </w:rPr>
              <w:t>27.2</w:t>
            </w:r>
          </w:p>
        </w:tc>
      </w:tr>
      <w:tr>
        <w:tc>
          <w:tcPr>
            <w:tcW w:type="dxa" w:w="2041"/>
          </w:tcPr>
          <w:p>
            <w:pPr>
              <w:spacing w:line="240" w:lineRule="auto" w:before="40" w:after="40"/>
              <w:ind w:firstLine="0"/>
              <w:jc w:val="left"/>
            </w:pPr>
            <w:r>
              <w:rPr>
                <w:rFonts w:ascii="Times New Roman" w:hAnsi="Times New Roman" w:cs="Times New Roman" w:eastAsia="Times New Roman"/>
                <w:b w:val="0"/>
                <w:i w:val="0"/>
                <w:sz w:val="22"/>
              </w:rPr>
            </w:r>
          </w:p>
        </w:tc>
        <w:tc>
          <w:tcPr>
            <w:tcW w:type="dxa" w:w="4762"/>
          </w:tcPr>
          <w:p>
            <w:pPr>
              <w:spacing w:line="240" w:lineRule="auto" w:before="40" w:after="40"/>
              <w:ind w:firstLine="0"/>
              <w:jc w:val="center"/>
            </w:pPr>
            <w:r>
              <w:rPr>
                <w:rFonts w:ascii="Times New Roman" w:hAnsi="Times New Roman" w:cs="Times New Roman" w:eastAsia="Times New Roman"/>
                <w:b w:val="0"/>
                <w:i w:val="0"/>
                <w:sz w:val="22"/>
              </w:rPr>
              <w:t>Валовая доходность, % годовых</w:t>
            </w:r>
          </w:p>
        </w:tc>
        <w:tc>
          <w:tcPr>
            <w:tcW w:type="dxa" w:w="2268"/>
          </w:tcPr>
          <w:p>
            <w:pPr>
              <w:spacing w:line="240" w:lineRule="auto" w:before="40" w:after="40"/>
              <w:ind w:firstLine="0"/>
              <w:jc w:val="center"/>
            </w:pPr>
            <w:r>
              <w:rPr>
                <w:rFonts w:ascii="Times New Roman" w:hAnsi="Times New Roman" w:cs="Times New Roman" w:eastAsia="Times New Roman"/>
                <w:b w:val="0"/>
                <w:i w:val="0"/>
                <w:sz w:val="22"/>
              </w:rPr>
              <w:t>1.37</w:t>
            </w:r>
          </w:p>
        </w:tc>
      </w:tr>
      <w:tr>
        <w:tc>
          <w:tcPr>
            <w:tcW w:type="dxa" w:w="2041"/>
          </w:tcPr>
          <w:p>
            <w:pPr>
              <w:spacing w:line="240" w:lineRule="auto" w:before="40" w:after="40"/>
              <w:ind w:firstLine="0"/>
              <w:jc w:val="left"/>
            </w:pPr>
            <w:r>
              <w:rPr>
                <w:rFonts w:ascii="Times New Roman" w:hAnsi="Times New Roman" w:cs="Times New Roman" w:eastAsia="Times New Roman"/>
                <w:b w:val="0"/>
                <w:i w:val="0"/>
                <w:sz w:val="22"/>
              </w:rPr>
            </w:r>
          </w:p>
        </w:tc>
        <w:tc>
          <w:tcPr>
            <w:tcW w:type="dxa" w:w="4762"/>
          </w:tcPr>
          <w:p>
            <w:pPr>
              <w:spacing w:line="240" w:lineRule="auto" w:before="40" w:after="40"/>
              <w:ind w:firstLine="0"/>
              <w:jc w:val="center"/>
            </w:pPr>
            <w:r>
              <w:rPr>
                <w:rFonts w:ascii="Times New Roman" w:hAnsi="Times New Roman" w:cs="Times New Roman" w:eastAsia="Times New Roman"/>
                <w:b w:val="0"/>
                <w:i w:val="0"/>
                <w:sz w:val="22"/>
              </w:rPr>
              <w:t>Доходность, сопоставимая оценка, % годовых</w:t>
            </w:r>
          </w:p>
        </w:tc>
        <w:tc>
          <w:tcPr>
            <w:tcW w:type="dxa" w:w="2268"/>
          </w:tcPr>
          <w:p>
            <w:pPr>
              <w:spacing w:line="240" w:lineRule="auto" w:before="40" w:after="40"/>
              <w:ind w:firstLine="0"/>
              <w:jc w:val="center"/>
            </w:pPr>
            <w:r>
              <w:rPr>
                <w:rFonts w:ascii="Times New Roman" w:hAnsi="Times New Roman" w:cs="Times New Roman" w:eastAsia="Times New Roman"/>
                <w:b w:val="0"/>
                <w:i w:val="0"/>
                <w:sz w:val="22"/>
              </w:rPr>
              <w:t>3.67</w:t>
            </w:r>
          </w:p>
        </w:tc>
      </w:tr>
      <w:tr>
        <w:tc>
          <w:tcPr>
            <w:tcW w:type="dxa" w:w="2041"/>
          </w:tcPr>
          <w:p>
            <w:pPr>
              <w:spacing w:line="240" w:lineRule="auto" w:before="40" w:after="40"/>
              <w:ind w:firstLine="0"/>
              <w:jc w:val="left"/>
            </w:pPr>
            <w:r>
              <w:rPr>
                <w:rFonts w:ascii="Times New Roman" w:hAnsi="Times New Roman" w:cs="Times New Roman" w:eastAsia="Times New Roman"/>
                <w:b w:val="0"/>
                <w:i w:val="0"/>
                <w:sz w:val="22"/>
              </w:rPr>
              <w:t>2-комнатные</w:t>
            </w:r>
          </w:p>
        </w:tc>
        <w:tc>
          <w:tcPr>
            <w:tcW w:type="dxa" w:w="4762"/>
          </w:tcPr>
          <w:p>
            <w:pPr>
              <w:spacing w:line="240" w:lineRule="auto" w:before="40" w:after="40"/>
              <w:ind w:firstLine="0"/>
              <w:jc w:val="center"/>
            </w:pPr>
            <w:r>
              <w:rPr>
                <w:rFonts w:ascii="Times New Roman" w:hAnsi="Times New Roman" w:cs="Times New Roman" w:eastAsia="Times New Roman"/>
                <w:b w:val="0"/>
                <w:i w:val="0"/>
                <w:sz w:val="22"/>
              </w:rPr>
              <w:t>Объявлений: аренда / продажа</w:t>
            </w:r>
          </w:p>
        </w:tc>
        <w:tc>
          <w:tcPr>
            <w:tcW w:type="dxa" w:w="2268"/>
          </w:tcPr>
          <w:p>
            <w:pPr>
              <w:spacing w:line="240" w:lineRule="auto" w:before="40" w:after="40"/>
              <w:ind w:firstLine="0"/>
              <w:jc w:val="center"/>
            </w:pPr>
            <w:r>
              <w:rPr>
                <w:rFonts w:ascii="Times New Roman" w:hAnsi="Times New Roman" w:cs="Times New Roman" w:eastAsia="Times New Roman"/>
                <w:b w:val="0"/>
                <w:i w:val="0"/>
                <w:sz w:val="22"/>
              </w:rPr>
              <w:t>122 / 195</w:t>
            </w:r>
          </w:p>
        </w:tc>
      </w:tr>
      <w:tr>
        <w:tc>
          <w:tcPr>
            <w:tcW w:type="dxa" w:w="2041"/>
          </w:tcPr>
          <w:p>
            <w:pPr>
              <w:spacing w:line="240" w:lineRule="auto" w:before="40" w:after="40"/>
              <w:ind w:firstLine="0"/>
              <w:jc w:val="left"/>
            </w:pPr>
            <w:r>
              <w:rPr>
                <w:rFonts w:ascii="Times New Roman" w:hAnsi="Times New Roman" w:cs="Times New Roman" w:eastAsia="Times New Roman"/>
                <w:b w:val="0"/>
                <w:i w:val="0"/>
                <w:sz w:val="22"/>
              </w:rPr>
            </w:r>
          </w:p>
        </w:tc>
        <w:tc>
          <w:tcPr>
            <w:tcW w:type="dxa" w:w="4762"/>
          </w:tcPr>
          <w:p>
            <w:pPr>
              <w:spacing w:line="240" w:lineRule="auto" w:before="40" w:after="40"/>
              <w:ind w:firstLine="0"/>
              <w:jc w:val="center"/>
            </w:pPr>
            <w:r>
              <w:rPr>
                <w:rFonts w:ascii="Times New Roman" w:hAnsi="Times New Roman" w:cs="Times New Roman" w:eastAsia="Times New Roman"/>
                <w:b w:val="0"/>
                <w:i w:val="0"/>
                <w:sz w:val="22"/>
              </w:rPr>
              <w:t>Средняя ставка аренды, руб./мес.</w:t>
            </w:r>
          </w:p>
        </w:tc>
        <w:tc>
          <w:tcPr>
            <w:tcW w:type="dxa" w:w="2268"/>
          </w:tcPr>
          <w:p>
            <w:pPr>
              <w:spacing w:line="240" w:lineRule="auto" w:before="40" w:after="40"/>
              <w:ind w:firstLine="0"/>
              <w:jc w:val="center"/>
            </w:pPr>
            <w:r>
              <w:rPr>
                <w:rFonts w:ascii="Times New Roman" w:hAnsi="Times New Roman" w:cs="Times New Roman" w:eastAsia="Times New Roman"/>
                <w:b w:val="0"/>
                <w:i w:val="0"/>
                <w:sz w:val="22"/>
              </w:rPr>
              <w:t>176 172</w:t>
            </w:r>
          </w:p>
        </w:tc>
      </w:tr>
      <w:tr>
        <w:tc>
          <w:tcPr>
            <w:tcW w:type="dxa" w:w="2041"/>
          </w:tcPr>
          <w:p>
            <w:pPr>
              <w:spacing w:line="240" w:lineRule="auto" w:before="40" w:after="40"/>
              <w:ind w:firstLine="0"/>
              <w:jc w:val="left"/>
            </w:pPr>
            <w:r>
              <w:rPr>
                <w:rFonts w:ascii="Times New Roman" w:hAnsi="Times New Roman" w:cs="Times New Roman" w:eastAsia="Times New Roman"/>
                <w:b w:val="0"/>
                <w:i w:val="0"/>
                <w:sz w:val="22"/>
              </w:rPr>
            </w:r>
          </w:p>
        </w:tc>
        <w:tc>
          <w:tcPr>
            <w:tcW w:type="dxa" w:w="4762"/>
          </w:tcPr>
          <w:p>
            <w:pPr>
              <w:spacing w:line="240" w:lineRule="auto" w:before="40" w:after="40"/>
              <w:ind w:firstLine="0"/>
              <w:jc w:val="center"/>
            </w:pPr>
            <w:r>
              <w:rPr>
                <w:rFonts w:ascii="Times New Roman" w:hAnsi="Times New Roman" w:cs="Times New Roman" w:eastAsia="Times New Roman"/>
                <w:b w:val="0"/>
                <w:i w:val="0"/>
                <w:sz w:val="22"/>
              </w:rPr>
              <w:t>Медианная ставка аренды, руб./мес.</w:t>
            </w:r>
          </w:p>
        </w:tc>
        <w:tc>
          <w:tcPr>
            <w:tcW w:type="dxa" w:w="2268"/>
          </w:tcPr>
          <w:p>
            <w:pPr>
              <w:spacing w:line="240" w:lineRule="auto" w:before="40" w:after="40"/>
              <w:ind w:firstLine="0"/>
              <w:jc w:val="center"/>
            </w:pPr>
            <w:r>
              <w:rPr>
                <w:rFonts w:ascii="Times New Roman" w:hAnsi="Times New Roman" w:cs="Times New Roman" w:eastAsia="Times New Roman"/>
                <w:b w:val="0"/>
                <w:i w:val="0"/>
                <w:sz w:val="22"/>
              </w:rPr>
              <w:t>149 500</w:t>
            </w:r>
          </w:p>
        </w:tc>
      </w:tr>
      <w:tr>
        <w:tc>
          <w:tcPr>
            <w:tcW w:type="dxa" w:w="2041"/>
          </w:tcPr>
          <w:p>
            <w:pPr>
              <w:spacing w:line="240" w:lineRule="auto" w:before="40" w:after="40"/>
              <w:ind w:firstLine="0"/>
              <w:jc w:val="left"/>
            </w:pPr>
            <w:r>
              <w:rPr>
                <w:rFonts w:ascii="Times New Roman" w:hAnsi="Times New Roman" w:cs="Times New Roman" w:eastAsia="Times New Roman"/>
                <w:b w:val="0"/>
                <w:i w:val="0"/>
                <w:sz w:val="22"/>
              </w:rPr>
            </w:r>
          </w:p>
        </w:tc>
        <w:tc>
          <w:tcPr>
            <w:tcW w:type="dxa" w:w="4762"/>
          </w:tcPr>
          <w:p>
            <w:pPr>
              <w:spacing w:line="240" w:lineRule="auto" w:before="40" w:after="40"/>
              <w:ind w:firstLine="0"/>
              <w:jc w:val="center"/>
            </w:pPr>
            <w:r>
              <w:rPr>
                <w:rFonts w:ascii="Times New Roman" w:hAnsi="Times New Roman" w:cs="Times New Roman" w:eastAsia="Times New Roman"/>
                <w:b w:val="0"/>
                <w:i w:val="0"/>
                <w:sz w:val="22"/>
              </w:rPr>
              <w:t>Средняя цена продажи, руб.</w:t>
            </w:r>
          </w:p>
        </w:tc>
        <w:tc>
          <w:tcPr>
            <w:tcW w:type="dxa" w:w="2268"/>
          </w:tcPr>
          <w:p>
            <w:pPr>
              <w:spacing w:line="240" w:lineRule="auto" w:before="40" w:after="40"/>
              <w:ind w:firstLine="0"/>
              <w:jc w:val="center"/>
            </w:pPr>
            <w:r>
              <w:rPr>
                <w:rFonts w:ascii="Times New Roman" w:hAnsi="Times New Roman" w:cs="Times New Roman" w:eastAsia="Times New Roman"/>
                <w:b w:val="0"/>
                <w:i w:val="0"/>
                <w:sz w:val="22"/>
              </w:rPr>
              <w:t>158 530 118</w:t>
            </w:r>
          </w:p>
        </w:tc>
      </w:tr>
      <w:tr>
        <w:tc>
          <w:tcPr>
            <w:tcW w:type="dxa" w:w="2041"/>
          </w:tcPr>
          <w:p>
            <w:pPr>
              <w:spacing w:line="240" w:lineRule="auto" w:before="40" w:after="40"/>
              <w:ind w:firstLine="0"/>
              <w:jc w:val="left"/>
            </w:pPr>
            <w:r>
              <w:rPr>
                <w:rFonts w:ascii="Times New Roman" w:hAnsi="Times New Roman" w:cs="Times New Roman" w:eastAsia="Times New Roman"/>
                <w:b w:val="0"/>
                <w:i w:val="0"/>
                <w:sz w:val="22"/>
              </w:rPr>
            </w:r>
          </w:p>
        </w:tc>
        <w:tc>
          <w:tcPr>
            <w:tcW w:type="dxa" w:w="4762"/>
          </w:tcPr>
          <w:p>
            <w:pPr>
              <w:spacing w:line="240" w:lineRule="auto" w:before="40" w:after="40"/>
              <w:ind w:firstLine="0"/>
              <w:jc w:val="center"/>
            </w:pPr>
            <w:r>
              <w:rPr>
                <w:rFonts w:ascii="Times New Roman" w:hAnsi="Times New Roman" w:cs="Times New Roman" w:eastAsia="Times New Roman"/>
                <w:b w:val="0"/>
                <w:i w:val="0"/>
                <w:sz w:val="22"/>
              </w:rPr>
              <w:t>Медианная цена продажи, руб.</w:t>
            </w:r>
          </w:p>
        </w:tc>
        <w:tc>
          <w:tcPr>
            <w:tcW w:type="dxa" w:w="2268"/>
          </w:tcPr>
          <w:p>
            <w:pPr>
              <w:spacing w:line="240" w:lineRule="auto" w:before="40" w:after="40"/>
              <w:ind w:firstLine="0"/>
              <w:jc w:val="center"/>
            </w:pPr>
            <w:r>
              <w:rPr>
                <w:rFonts w:ascii="Times New Roman" w:hAnsi="Times New Roman" w:cs="Times New Roman" w:eastAsia="Times New Roman"/>
                <w:b w:val="0"/>
                <w:i w:val="0"/>
                <w:sz w:val="22"/>
              </w:rPr>
              <w:t>87 500 000</w:t>
            </w:r>
          </w:p>
        </w:tc>
      </w:tr>
      <w:tr>
        <w:tc>
          <w:tcPr>
            <w:tcW w:type="dxa" w:w="2041"/>
          </w:tcPr>
          <w:p>
            <w:pPr>
              <w:spacing w:line="240" w:lineRule="auto" w:before="40" w:after="40"/>
              <w:ind w:firstLine="0"/>
              <w:jc w:val="left"/>
            </w:pPr>
            <w:r>
              <w:rPr>
                <w:rFonts w:ascii="Times New Roman" w:hAnsi="Times New Roman" w:cs="Times New Roman" w:eastAsia="Times New Roman"/>
                <w:b w:val="0"/>
                <w:i w:val="0"/>
                <w:sz w:val="22"/>
              </w:rPr>
            </w:r>
          </w:p>
        </w:tc>
        <w:tc>
          <w:tcPr>
            <w:tcW w:type="dxa" w:w="4762"/>
          </w:tcPr>
          <w:p>
            <w:pPr>
              <w:spacing w:line="240" w:lineRule="auto" w:before="40" w:after="40"/>
              <w:ind w:firstLine="0"/>
              <w:jc w:val="center"/>
            </w:pPr>
            <w:r>
              <w:rPr>
                <w:rFonts w:ascii="Times New Roman" w:hAnsi="Times New Roman" w:cs="Times New Roman" w:eastAsia="Times New Roman"/>
                <w:b w:val="0"/>
                <w:i w:val="0"/>
                <w:sz w:val="22"/>
              </w:rPr>
              <w:t>Средняя площадь: аренда / продажа, кв. м</w:t>
            </w:r>
          </w:p>
        </w:tc>
        <w:tc>
          <w:tcPr>
            <w:tcW w:type="dxa" w:w="2268"/>
          </w:tcPr>
          <w:p>
            <w:pPr>
              <w:spacing w:line="240" w:lineRule="auto" w:before="40" w:after="40"/>
              <w:ind w:firstLine="0"/>
              <w:jc w:val="center"/>
            </w:pPr>
            <w:r>
              <w:rPr>
                <w:rFonts w:ascii="Times New Roman" w:hAnsi="Times New Roman" w:cs="Times New Roman" w:eastAsia="Times New Roman"/>
                <w:b w:val="0"/>
                <w:i w:val="0"/>
                <w:sz w:val="22"/>
              </w:rPr>
              <w:t>61.0 / 78.4</w:t>
            </w:r>
          </w:p>
        </w:tc>
      </w:tr>
      <w:tr>
        <w:tc>
          <w:tcPr>
            <w:tcW w:type="dxa" w:w="2041"/>
          </w:tcPr>
          <w:p>
            <w:pPr>
              <w:spacing w:line="240" w:lineRule="auto" w:before="40" w:after="40"/>
              <w:ind w:firstLine="0"/>
              <w:jc w:val="left"/>
            </w:pPr>
            <w:r>
              <w:rPr>
                <w:rFonts w:ascii="Times New Roman" w:hAnsi="Times New Roman" w:cs="Times New Roman" w:eastAsia="Times New Roman"/>
                <w:b w:val="0"/>
                <w:i w:val="0"/>
                <w:sz w:val="22"/>
              </w:rPr>
            </w:r>
          </w:p>
        </w:tc>
        <w:tc>
          <w:tcPr>
            <w:tcW w:type="dxa" w:w="4762"/>
          </w:tcPr>
          <w:p>
            <w:pPr>
              <w:spacing w:line="240" w:lineRule="auto" w:before="40" w:after="40"/>
              <w:ind w:firstLine="0"/>
              <w:jc w:val="center"/>
            </w:pPr>
            <w:r>
              <w:rPr>
                <w:rFonts w:ascii="Times New Roman" w:hAnsi="Times New Roman" w:cs="Times New Roman" w:eastAsia="Times New Roman"/>
                <w:b w:val="0"/>
                <w:i w:val="0"/>
                <w:sz w:val="22"/>
              </w:rPr>
              <w:t>Цена аренды за кв. м, руб./мес.</w:t>
            </w:r>
          </w:p>
        </w:tc>
        <w:tc>
          <w:tcPr>
            <w:tcW w:type="dxa" w:w="2268"/>
          </w:tcPr>
          <w:p>
            <w:pPr>
              <w:spacing w:line="240" w:lineRule="auto" w:before="40" w:after="40"/>
              <w:ind w:firstLine="0"/>
              <w:jc w:val="center"/>
            </w:pPr>
            <w:r>
              <w:rPr>
                <w:rFonts w:ascii="Times New Roman" w:hAnsi="Times New Roman" w:cs="Times New Roman" w:eastAsia="Times New Roman"/>
                <w:b w:val="0"/>
                <w:i w:val="0"/>
                <w:sz w:val="22"/>
              </w:rPr>
              <w:t>2 829</w:t>
            </w:r>
          </w:p>
        </w:tc>
      </w:tr>
      <w:tr>
        <w:tc>
          <w:tcPr>
            <w:tcW w:type="dxa" w:w="2041"/>
          </w:tcPr>
          <w:p>
            <w:pPr>
              <w:spacing w:line="240" w:lineRule="auto" w:before="40" w:after="40"/>
              <w:ind w:firstLine="0"/>
              <w:jc w:val="left"/>
            </w:pPr>
            <w:r>
              <w:rPr>
                <w:rFonts w:ascii="Times New Roman" w:hAnsi="Times New Roman" w:cs="Times New Roman" w:eastAsia="Times New Roman"/>
                <w:b w:val="0"/>
                <w:i w:val="0"/>
                <w:sz w:val="22"/>
              </w:rPr>
            </w:r>
          </w:p>
        </w:tc>
        <w:tc>
          <w:tcPr>
            <w:tcW w:type="dxa" w:w="4762"/>
          </w:tcPr>
          <w:p>
            <w:pPr>
              <w:spacing w:line="240" w:lineRule="auto" w:before="40" w:after="40"/>
              <w:ind w:firstLine="0"/>
              <w:jc w:val="center"/>
            </w:pPr>
            <w:r>
              <w:rPr>
                <w:rFonts w:ascii="Times New Roman" w:hAnsi="Times New Roman" w:cs="Times New Roman" w:eastAsia="Times New Roman"/>
                <w:b w:val="0"/>
                <w:i w:val="0"/>
                <w:sz w:val="22"/>
              </w:rPr>
              <w:t>Цена продажи за кв. м, руб.</w:t>
            </w:r>
          </w:p>
        </w:tc>
        <w:tc>
          <w:tcPr>
            <w:tcW w:type="dxa" w:w="2268"/>
          </w:tcPr>
          <w:p>
            <w:pPr>
              <w:spacing w:line="240" w:lineRule="auto" w:before="40" w:after="40"/>
              <w:ind w:firstLine="0"/>
              <w:jc w:val="center"/>
            </w:pPr>
            <w:r>
              <w:rPr>
                <w:rFonts w:ascii="Times New Roman" w:hAnsi="Times New Roman" w:cs="Times New Roman" w:eastAsia="Times New Roman"/>
                <w:b w:val="0"/>
                <w:i w:val="0"/>
                <w:sz w:val="22"/>
              </w:rPr>
              <w:t>1 380 000</w:t>
            </w:r>
          </w:p>
        </w:tc>
      </w:tr>
      <w:tr>
        <w:tc>
          <w:tcPr>
            <w:tcW w:type="dxa" w:w="2041"/>
          </w:tcPr>
          <w:p>
            <w:pPr>
              <w:spacing w:line="240" w:lineRule="auto" w:before="40" w:after="40"/>
              <w:ind w:firstLine="0"/>
              <w:jc w:val="left"/>
            </w:pPr>
            <w:r>
              <w:rPr>
                <w:rFonts w:ascii="Times New Roman" w:hAnsi="Times New Roman" w:cs="Times New Roman" w:eastAsia="Times New Roman"/>
                <w:b w:val="0"/>
                <w:i w:val="0"/>
                <w:sz w:val="22"/>
              </w:rPr>
            </w:r>
          </w:p>
        </w:tc>
        <w:tc>
          <w:tcPr>
            <w:tcW w:type="dxa" w:w="4762"/>
          </w:tcPr>
          <w:p>
            <w:pPr>
              <w:spacing w:line="240" w:lineRule="auto" w:before="40" w:after="40"/>
              <w:ind w:firstLine="0"/>
              <w:jc w:val="center"/>
            </w:pPr>
            <w:r>
              <w:rPr>
                <w:rFonts w:ascii="Times New Roman" w:hAnsi="Times New Roman" w:cs="Times New Roman" w:eastAsia="Times New Roman"/>
                <w:b w:val="0"/>
                <w:i w:val="0"/>
                <w:sz w:val="22"/>
              </w:rPr>
              <w:t>Окупаемость, основной расчёт, мес.</w:t>
            </w:r>
          </w:p>
        </w:tc>
        <w:tc>
          <w:tcPr>
            <w:tcW w:type="dxa" w:w="2268"/>
          </w:tcPr>
          <w:p>
            <w:pPr>
              <w:spacing w:line="240" w:lineRule="auto" w:before="40" w:after="40"/>
              <w:ind w:firstLine="0"/>
              <w:jc w:val="center"/>
            </w:pPr>
            <w:r>
              <w:rPr>
                <w:rFonts w:ascii="Times New Roman" w:hAnsi="Times New Roman" w:cs="Times New Roman" w:eastAsia="Times New Roman"/>
                <w:b w:val="0"/>
                <w:i w:val="0"/>
                <w:sz w:val="22"/>
              </w:rPr>
              <w:t>900</w:t>
            </w:r>
          </w:p>
        </w:tc>
      </w:tr>
      <w:tr>
        <w:tc>
          <w:tcPr>
            <w:tcW w:type="dxa" w:w="2041"/>
          </w:tcPr>
          <w:p>
            <w:pPr>
              <w:spacing w:line="240" w:lineRule="auto" w:before="40" w:after="40"/>
              <w:ind w:firstLine="0"/>
              <w:jc w:val="left"/>
            </w:pPr>
            <w:r>
              <w:rPr>
                <w:rFonts w:ascii="Times New Roman" w:hAnsi="Times New Roman" w:cs="Times New Roman" w:eastAsia="Times New Roman"/>
                <w:b w:val="0"/>
                <w:i w:val="0"/>
                <w:sz w:val="22"/>
              </w:rPr>
            </w:r>
          </w:p>
        </w:tc>
        <w:tc>
          <w:tcPr>
            <w:tcW w:type="dxa" w:w="4762"/>
          </w:tcPr>
          <w:p>
            <w:pPr>
              <w:spacing w:line="240" w:lineRule="auto" w:before="40" w:after="40"/>
              <w:ind w:firstLine="0"/>
              <w:jc w:val="center"/>
            </w:pPr>
            <w:r>
              <w:rPr>
                <w:rFonts w:ascii="Times New Roman" w:hAnsi="Times New Roman" w:cs="Times New Roman" w:eastAsia="Times New Roman"/>
                <w:b w:val="0"/>
                <w:i w:val="0"/>
                <w:sz w:val="22"/>
              </w:rPr>
              <w:t>Окупаемость, основной расчёт, лет</w:t>
            </w:r>
          </w:p>
        </w:tc>
        <w:tc>
          <w:tcPr>
            <w:tcW w:type="dxa" w:w="2268"/>
          </w:tcPr>
          <w:p>
            <w:pPr>
              <w:spacing w:line="240" w:lineRule="auto" w:before="40" w:after="40"/>
              <w:ind w:firstLine="0"/>
              <w:jc w:val="center"/>
            </w:pPr>
            <w:r>
              <w:rPr>
                <w:rFonts w:ascii="Times New Roman" w:hAnsi="Times New Roman" w:cs="Times New Roman" w:eastAsia="Times New Roman"/>
                <w:b w:val="0"/>
                <w:i w:val="0"/>
                <w:sz w:val="22"/>
              </w:rPr>
              <w:t>75.0</w:t>
            </w:r>
          </w:p>
        </w:tc>
      </w:tr>
      <w:tr>
        <w:tc>
          <w:tcPr>
            <w:tcW w:type="dxa" w:w="2041"/>
          </w:tcPr>
          <w:p>
            <w:pPr>
              <w:spacing w:line="240" w:lineRule="auto" w:before="40" w:after="40"/>
              <w:ind w:firstLine="0"/>
              <w:jc w:val="left"/>
            </w:pPr>
            <w:r>
              <w:rPr>
                <w:rFonts w:ascii="Times New Roman" w:hAnsi="Times New Roman" w:cs="Times New Roman" w:eastAsia="Times New Roman"/>
                <w:b w:val="0"/>
                <w:i w:val="0"/>
                <w:sz w:val="22"/>
              </w:rPr>
            </w:r>
          </w:p>
        </w:tc>
        <w:tc>
          <w:tcPr>
            <w:tcW w:type="dxa" w:w="4762"/>
          </w:tcPr>
          <w:p>
            <w:pPr>
              <w:spacing w:line="240" w:lineRule="auto" w:before="40" w:after="40"/>
              <w:ind w:firstLine="0"/>
              <w:jc w:val="center"/>
            </w:pPr>
            <w:r>
              <w:rPr>
                <w:rFonts w:ascii="Times New Roman" w:hAnsi="Times New Roman" w:cs="Times New Roman" w:eastAsia="Times New Roman"/>
                <w:b w:val="0"/>
                <w:i w:val="0"/>
                <w:sz w:val="22"/>
              </w:rPr>
              <w:t>Окупаемость, сопоставимая оценка, лет</w:t>
            </w:r>
          </w:p>
        </w:tc>
        <w:tc>
          <w:tcPr>
            <w:tcW w:type="dxa" w:w="2268"/>
          </w:tcPr>
          <w:p>
            <w:pPr>
              <w:spacing w:line="240" w:lineRule="auto" w:before="40" w:after="40"/>
              <w:ind w:firstLine="0"/>
              <w:jc w:val="center"/>
            </w:pPr>
            <w:r>
              <w:rPr>
                <w:rFonts w:ascii="Times New Roman" w:hAnsi="Times New Roman" w:cs="Times New Roman" w:eastAsia="Times New Roman"/>
                <w:b w:val="0"/>
                <w:i w:val="0"/>
                <w:sz w:val="22"/>
              </w:rPr>
              <w:t>35.1</w:t>
            </w:r>
          </w:p>
        </w:tc>
      </w:tr>
      <w:tr>
        <w:tc>
          <w:tcPr>
            <w:tcW w:type="dxa" w:w="2041"/>
          </w:tcPr>
          <w:p>
            <w:pPr>
              <w:spacing w:line="240" w:lineRule="auto" w:before="40" w:after="40"/>
              <w:ind w:firstLine="0"/>
              <w:jc w:val="left"/>
            </w:pPr>
            <w:r>
              <w:rPr>
                <w:rFonts w:ascii="Times New Roman" w:hAnsi="Times New Roman" w:cs="Times New Roman" w:eastAsia="Times New Roman"/>
                <w:b w:val="0"/>
                <w:i w:val="0"/>
                <w:sz w:val="22"/>
              </w:rPr>
            </w:r>
          </w:p>
        </w:tc>
        <w:tc>
          <w:tcPr>
            <w:tcW w:type="dxa" w:w="4762"/>
          </w:tcPr>
          <w:p>
            <w:pPr>
              <w:spacing w:line="240" w:lineRule="auto" w:before="40" w:after="40"/>
              <w:ind w:firstLine="0"/>
              <w:jc w:val="center"/>
            </w:pPr>
            <w:r>
              <w:rPr>
                <w:rFonts w:ascii="Times New Roman" w:hAnsi="Times New Roman" w:cs="Times New Roman" w:eastAsia="Times New Roman"/>
                <w:b w:val="0"/>
                <w:i w:val="0"/>
                <w:sz w:val="22"/>
              </w:rPr>
              <w:t>Валовая доходность, % годовых</w:t>
            </w:r>
          </w:p>
        </w:tc>
        <w:tc>
          <w:tcPr>
            <w:tcW w:type="dxa" w:w="2268"/>
          </w:tcPr>
          <w:p>
            <w:pPr>
              <w:spacing w:line="240" w:lineRule="auto" w:before="40" w:after="40"/>
              <w:ind w:firstLine="0"/>
              <w:jc w:val="center"/>
            </w:pPr>
            <w:r>
              <w:rPr>
                <w:rFonts w:ascii="Times New Roman" w:hAnsi="Times New Roman" w:cs="Times New Roman" w:eastAsia="Times New Roman"/>
                <w:b w:val="0"/>
                <w:i w:val="0"/>
                <w:sz w:val="22"/>
              </w:rPr>
              <w:t>1.33</w:t>
            </w:r>
          </w:p>
        </w:tc>
      </w:tr>
      <w:tr>
        <w:tc>
          <w:tcPr>
            <w:tcW w:type="dxa" w:w="2041"/>
          </w:tcPr>
          <w:p>
            <w:pPr>
              <w:spacing w:line="240" w:lineRule="auto" w:before="40" w:after="40"/>
              <w:ind w:firstLine="0"/>
              <w:jc w:val="left"/>
            </w:pPr>
            <w:r>
              <w:rPr>
                <w:rFonts w:ascii="Times New Roman" w:hAnsi="Times New Roman" w:cs="Times New Roman" w:eastAsia="Times New Roman"/>
                <w:b w:val="0"/>
                <w:i w:val="0"/>
                <w:sz w:val="22"/>
              </w:rPr>
            </w:r>
          </w:p>
        </w:tc>
        <w:tc>
          <w:tcPr>
            <w:tcW w:type="dxa" w:w="4762"/>
          </w:tcPr>
          <w:p>
            <w:pPr>
              <w:spacing w:line="240" w:lineRule="auto" w:before="40" w:after="40"/>
              <w:ind w:firstLine="0"/>
              <w:jc w:val="center"/>
            </w:pPr>
            <w:r>
              <w:rPr>
                <w:rFonts w:ascii="Times New Roman" w:hAnsi="Times New Roman" w:cs="Times New Roman" w:eastAsia="Times New Roman"/>
                <w:b w:val="0"/>
                <w:i w:val="0"/>
                <w:sz w:val="22"/>
              </w:rPr>
              <w:t>Доходность, сопоставимая оценка, % годовых</w:t>
            </w:r>
          </w:p>
        </w:tc>
        <w:tc>
          <w:tcPr>
            <w:tcW w:type="dxa" w:w="2268"/>
          </w:tcPr>
          <w:p>
            <w:pPr>
              <w:spacing w:line="240" w:lineRule="auto" w:before="40" w:after="40"/>
              <w:ind w:firstLine="0"/>
              <w:jc w:val="center"/>
            </w:pPr>
            <w:r>
              <w:rPr>
                <w:rFonts w:ascii="Times New Roman" w:hAnsi="Times New Roman" w:cs="Times New Roman" w:eastAsia="Times New Roman"/>
                <w:b w:val="0"/>
                <w:i w:val="0"/>
                <w:sz w:val="22"/>
              </w:rPr>
              <w:t>2.85</w:t>
            </w:r>
          </w:p>
        </w:tc>
      </w:tr>
      <w:tr>
        <w:tc>
          <w:tcPr>
            <w:tcW w:type="dxa" w:w="2041"/>
          </w:tcPr>
          <w:p>
            <w:pPr>
              <w:spacing w:line="240" w:lineRule="auto" w:before="40" w:after="40"/>
              <w:ind w:firstLine="0"/>
              <w:jc w:val="left"/>
            </w:pPr>
            <w:r>
              <w:rPr>
                <w:rFonts w:ascii="Times New Roman" w:hAnsi="Times New Roman" w:cs="Times New Roman" w:eastAsia="Times New Roman"/>
                <w:b w:val="0"/>
                <w:i w:val="0"/>
                <w:sz w:val="22"/>
              </w:rPr>
              <w:t>3+ комнатные</w:t>
            </w:r>
          </w:p>
        </w:tc>
        <w:tc>
          <w:tcPr>
            <w:tcW w:type="dxa" w:w="4762"/>
          </w:tcPr>
          <w:p>
            <w:pPr>
              <w:spacing w:line="240" w:lineRule="auto" w:before="40" w:after="40"/>
              <w:ind w:firstLine="0"/>
              <w:jc w:val="center"/>
            </w:pPr>
            <w:r>
              <w:rPr>
                <w:rFonts w:ascii="Times New Roman" w:hAnsi="Times New Roman" w:cs="Times New Roman" w:eastAsia="Times New Roman"/>
                <w:b w:val="0"/>
                <w:i w:val="0"/>
                <w:sz w:val="22"/>
              </w:rPr>
              <w:t>Объявлений: аренда / продажа</w:t>
            </w:r>
          </w:p>
        </w:tc>
        <w:tc>
          <w:tcPr>
            <w:tcW w:type="dxa" w:w="2268"/>
          </w:tcPr>
          <w:p>
            <w:pPr>
              <w:spacing w:line="240" w:lineRule="auto" w:before="40" w:after="40"/>
              <w:ind w:firstLine="0"/>
              <w:jc w:val="center"/>
            </w:pPr>
            <w:r>
              <w:rPr>
                <w:rFonts w:ascii="Times New Roman" w:hAnsi="Times New Roman" w:cs="Times New Roman" w:eastAsia="Times New Roman"/>
                <w:b w:val="0"/>
                <w:i w:val="0"/>
                <w:sz w:val="22"/>
              </w:rPr>
              <w:t>262 / 454</w:t>
            </w:r>
          </w:p>
        </w:tc>
      </w:tr>
      <w:tr>
        <w:tc>
          <w:tcPr>
            <w:tcW w:type="dxa" w:w="2041"/>
          </w:tcPr>
          <w:p>
            <w:pPr>
              <w:spacing w:line="240" w:lineRule="auto" w:before="40" w:after="40"/>
              <w:ind w:firstLine="0"/>
              <w:jc w:val="left"/>
            </w:pPr>
            <w:r>
              <w:rPr>
                <w:rFonts w:ascii="Times New Roman" w:hAnsi="Times New Roman" w:cs="Times New Roman" w:eastAsia="Times New Roman"/>
                <w:b w:val="0"/>
                <w:i w:val="0"/>
                <w:sz w:val="22"/>
              </w:rPr>
            </w:r>
          </w:p>
        </w:tc>
        <w:tc>
          <w:tcPr>
            <w:tcW w:type="dxa" w:w="4762"/>
          </w:tcPr>
          <w:p>
            <w:pPr>
              <w:spacing w:line="240" w:lineRule="auto" w:before="40" w:after="40"/>
              <w:ind w:firstLine="0"/>
              <w:jc w:val="center"/>
            </w:pPr>
            <w:r>
              <w:rPr>
                <w:rFonts w:ascii="Times New Roman" w:hAnsi="Times New Roman" w:cs="Times New Roman" w:eastAsia="Times New Roman"/>
                <w:b w:val="0"/>
                <w:i w:val="0"/>
                <w:sz w:val="22"/>
              </w:rPr>
              <w:t>Средняя ставка аренды, руб./мес.</w:t>
            </w:r>
          </w:p>
        </w:tc>
        <w:tc>
          <w:tcPr>
            <w:tcW w:type="dxa" w:w="2268"/>
          </w:tcPr>
          <w:p>
            <w:pPr>
              <w:spacing w:line="240" w:lineRule="auto" w:before="40" w:after="40"/>
              <w:ind w:firstLine="0"/>
              <w:jc w:val="center"/>
            </w:pPr>
            <w:r>
              <w:rPr>
                <w:rFonts w:ascii="Times New Roman" w:hAnsi="Times New Roman" w:cs="Times New Roman" w:eastAsia="Times New Roman"/>
                <w:b w:val="0"/>
                <w:i w:val="0"/>
                <w:sz w:val="22"/>
              </w:rPr>
              <w:t>687 755</w:t>
            </w:r>
          </w:p>
        </w:tc>
      </w:tr>
      <w:tr>
        <w:tc>
          <w:tcPr>
            <w:tcW w:type="dxa" w:w="2041"/>
          </w:tcPr>
          <w:p>
            <w:pPr>
              <w:spacing w:line="240" w:lineRule="auto" w:before="40" w:after="40"/>
              <w:ind w:firstLine="0"/>
              <w:jc w:val="left"/>
            </w:pPr>
            <w:r>
              <w:rPr>
                <w:rFonts w:ascii="Times New Roman" w:hAnsi="Times New Roman" w:cs="Times New Roman" w:eastAsia="Times New Roman"/>
                <w:b w:val="0"/>
                <w:i w:val="0"/>
                <w:sz w:val="22"/>
              </w:rPr>
            </w:r>
          </w:p>
        </w:tc>
        <w:tc>
          <w:tcPr>
            <w:tcW w:type="dxa" w:w="4762"/>
          </w:tcPr>
          <w:p>
            <w:pPr>
              <w:spacing w:line="240" w:lineRule="auto" w:before="40" w:after="40"/>
              <w:ind w:firstLine="0"/>
              <w:jc w:val="center"/>
            </w:pPr>
            <w:r>
              <w:rPr>
                <w:rFonts w:ascii="Times New Roman" w:hAnsi="Times New Roman" w:cs="Times New Roman" w:eastAsia="Times New Roman"/>
                <w:b w:val="0"/>
                <w:i w:val="0"/>
                <w:sz w:val="22"/>
              </w:rPr>
              <w:t>Медианная ставка аренды, руб./мес.</w:t>
            </w:r>
          </w:p>
        </w:tc>
        <w:tc>
          <w:tcPr>
            <w:tcW w:type="dxa" w:w="2268"/>
          </w:tcPr>
          <w:p>
            <w:pPr>
              <w:spacing w:line="240" w:lineRule="auto" w:before="40" w:after="40"/>
              <w:ind w:firstLine="0"/>
              <w:jc w:val="center"/>
            </w:pPr>
            <w:r>
              <w:rPr>
                <w:rFonts w:ascii="Times New Roman" w:hAnsi="Times New Roman" w:cs="Times New Roman" w:eastAsia="Times New Roman"/>
                <w:b w:val="0"/>
                <w:i w:val="0"/>
                <w:sz w:val="22"/>
              </w:rPr>
              <w:t>550 000</w:t>
            </w:r>
          </w:p>
        </w:tc>
      </w:tr>
      <w:tr>
        <w:tc>
          <w:tcPr>
            <w:tcW w:type="dxa" w:w="2041"/>
          </w:tcPr>
          <w:p>
            <w:pPr>
              <w:spacing w:line="240" w:lineRule="auto" w:before="40" w:after="40"/>
              <w:ind w:firstLine="0"/>
              <w:jc w:val="left"/>
            </w:pPr>
            <w:r>
              <w:rPr>
                <w:rFonts w:ascii="Times New Roman" w:hAnsi="Times New Roman" w:cs="Times New Roman" w:eastAsia="Times New Roman"/>
                <w:b w:val="0"/>
                <w:i w:val="0"/>
                <w:sz w:val="22"/>
              </w:rPr>
            </w:r>
          </w:p>
        </w:tc>
        <w:tc>
          <w:tcPr>
            <w:tcW w:type="dxa" w:w="4762"/>
          </w:tcPr>
          <w:p>
            <w:pPr>
              <w:spacing w:line="240" w:lineRule="auto" w:before="40" w:after="40"/>
              <w:ind w:firstLine="0"/>
              <w:jc w:val="center"/>
            </w:pPr>
            <w:r>
              <w:rPr>
                <w:rFonts w:ascii="Times New Roman" w:hAnsi="Times New Roman" w:cs="Times New Roman" w:eastAsia="Times New Roman"/>
                <w:b w:val="0"/>
                <w:i w:val="0"/>
                <w:sz w:val="22"/>
              </w:rPr>
              <w:t>Средняя цена продажи, руб.</w:t>
            </w:r>
          </w:p>
        </w:tc>
        <w:tc>
          <w:tcPr>
            <w:tcW w:type="dxa" w:w="2268"/>
          </w:tcPr>
          <w:p>
            <w:pPr>
              <w:spacing w:line="240" w:lineRule="auto" w:before="40" w:after="40"/>
              <w:ind w:firstLine="0"/>
              <w:jc w:val="center"/>
            </w:pPr>
            <w:r>
              <w:rPr>
                <w:rFonts w:ascii="Times New Roman" w:hAnsi="Times New Roman" w:cs="Times New Roman" w:eastAsia="Times New Roman"/>
                <w:b w:val="0"/>
                <w:i w:val="0"/>
                <w:sz w:val="22"/>
              </w:rPr>
              <w:t>420 328 731</w:t>
            </w:r>
          </w:p>
        </w:tc>
      </w:tr>
      <w:tr>
        <w:tc>
          <w:tcPr>
            <w:tcW w:type="dxa" w:w="2041"/>
          </w:tcPr>
          <w:p>
            <w:pPr>
              <w:spacing w:line="240" w:lineRule="auto" w:before="40" w:after="40"/>
              <w:ind w:firstLine="0"/>
              <w:jc w:val="left"/>
            </w:pPr>
            <w:r>
              <w:rPr>
                <w:rFonts w:ascii="Times New Roman" w:hAnsi="Times New Roman" w:cs="Times New Roman" w:eastAsia="Times New Roman"/>
                <w:b w:val="0"/>
                <w:i w:val="0"/>
                <w:sz w:val="22"/>
              </w:rPr>
            </w:r>
          </w:p>
        </w:tc>
        <w:tc>
          <w:tcPr>
            <w:tcW w:type="dxa" w:w="4762"/>
          </w:tcPr>
          <w:p>
            <w:pPr>
              <w:spacing w:line="240" w:lineRule="auto" w:before="40" w:after="40"/>
              <w:ind w:firstLine="0"/>
              <w:jc w:val="center"/>
            </w:pPr>
            <w:r>
              <w:rPr>
                <w:rFonts w:ascii="Times New Roman" w:hAnsi="Times New Roman" w:cs="Times New Roman" w:eastAsia="Times New Roman"/>
                <w:b w:val="0"/>
                <w:i w:val="0"/>
                <w:sz w:val="22"/>
              </w:rPr>
              <w:t>Медианная цена продажи, руб.</w:t>
            </w:r>
          </w:p>
        </w:tc>
        <w:tc>
          <w:tcPr>
            <w:tcW w:type="dxa" w:w="2268"/>
          </w:tcPr>
          <w:p>
            <w:pPr>
              <w:spacing w:line="240" w:lineRule="auto" w:before="40" w:after="40"/>
              <w:ind w:firstLine="0"/>
              <w:jc w:val="center"/>
            </w:pPr>
            <w:r>
              <w:rPr>
                <w:rFonts w:ascii="Times New Roman" w:hAnsi="Times New Roman" w:cs="Times New Roman" w:eastAsia="Times New Roman"/>
                <w:b w:val="0"/>
                <w:i w:val="0"/>
                <w:sz w:val="22"/>
              </w:rPr>
              <w:t>349 000 000</w:t>
            </w:r>
          </w:p>
        </w:tc>
      </w:tr>
      <w:tr>
        <w:tc>
          <w:tcPr>
            <w:tcW w:type="dxa" w:w="2041"/>
          </w:tcPr>
          <w:p>
            <w:pPr>
              <w:spacing w:line="240" w:lineRule="auto" w:before="40" w:after="40"/>
              <w:ind w:firstLine="0"/>
              <w:jc w:val="left"/>
            </w:pPr>
            <w:r>
              <w:rPr>
                <w:rFonts w:ascii="Times New Roman" w:hAnsi="Times New Roman" w:cs="Times New Roman" w:eastAsia="Times New Roman"/>
                <w:b w:val="0"/>
                <w:i w:val="0"/>
                <w:sz w:val="22"/>
              </w:rPr>
            </w:r>
          </w:p>
        </w:tc>
        <w:tc>
          <w:tcPr>
            <w:tcW w:type="dxa" w:w="4762"/>
          </w:tcPr>
          <w:p>
            <w:pPr>
              <w:spacing w:line="240" w:lineRule="auto" w:before="40" w:after="40"/>
              <w:ind w:firstLine="0"/>
              <w:jc w:val="center"/>
            </w:pPr>
            <w:r>
              <w:rPr>
                <w:rFonts w:ascii="Times New Roman" w:hAnsi="Times New Roman" w:cs="Times New Roman" w:eastAsia="Times New Roman"/>
                <w:b w:val="0"/>
                <w:i w:val="0"/>
                <w:sz w:val="22"/>
              </w:rPr>
              <w:t>Средняя площадь: аренда / продажа, кв. м</w:t>
            </w:r>
          </w:p>
        </w:tc>
        <w:tc>
          <w:tcPr>
            <w:tcW w:type="dxa" w:w="2268"/>
          </w:tcPr>
          <w:p>
            <w:pPr>
              <w:spacing w:line="240" w:lineRule="auto" w:before="40" w:after="40"/>
              <w:ind w:firstLine="0"/>
              <w:jc w:val="center"/>
            </w:pPr>
            <w:r>
              <w:rPr>
                <w:rFonts w:ascii="Times New Roman" w:hAnsi="Times New Roman" w:cs="Times New Roman" w:eastAsia="Times New Roman"/>
                <w:b w:val="0"/>
                <w:i w:val="0"/>
                <w:sz w:val="22"/>
              </w:rPr>
              <w:t>153.6 / 186.7</w:t>
            </w:r>
          </w:p>
        </w:tc>
      </w:tr>
      <w:tr>
        <w:tc>
          <w:tcPr>
            <w:tcW w:type="dxa" w:w="2041"/>
          </w:tcPr>
          <w:p>
            <w:pPr>
              <w:spacing w:line="240" w:lineRule="auto" w:before="40" w:after="40"/>
              <w:ind w:firstLine="0"/>
              <w:jc w:val="left"/>
            </w:pPr>
            <w:r>
              <w:rPr>
                <w:rFonts w:ascii="Times New Roman" w:hAnsi="Times New Roman" w:cs="Times New Roman" w:eastAsia="Times New Roman"/>
                <w:b w:val="0"/>
                <w:i w:val="0"/>
                <w:sz w:val="22"/>
              </w:rPr>
            </w:r>
          </w:p>
        </w:tc>
        <w:tc>
          <w:tcPr>
            <w:tcW w:type="dxa" w:w="4762"/>
          </w:tcPr>
          <w:p>
            <w:pPr>
              <w:spacing w:line="240" w:lineRule="auto" w:before="40" w:after="40"/>
              <w:ind w:firstLine="0"/>
              <w:jc w:val="center"/>
            </w:pPr>
            <w:r>
              <w:rPr>
                <w:rFonts w:ascii="Times New Roman" w:hAnsi="Times New Roman" w:cs="Times New Roman" w:eastAsia="Times New Roman"/>
                <w:b w:val="0"/>
                <w:i w:val="0"/>
                <w:sz w:val="22"/>
              </w:rPr>
              <w:t>Цена аренды за кв. м, руб./мес.</w:t>
            </w:r>
          </w:p>
        </w:tc>
        <w:tc>
          <w:tcPr>
            <w:tcW w:type="dxa" w:w="2268"/>
          </w:tcPr>
          <w:p>
            <w:pPr>
              <w:spacing w:line="240" w:lineRule="auto" w:before="40" w:after="40"/>
              <w:ind w:firstLine="0"/>
              <w:jc w:val="center"/>
            </w:pPr>
            <w:r>
              <w:rPr>
                <w:rFonts w:ascii="Times New Roman" w:hAnsi="Times New Roman" w:cs="Times New Roman" w:eastAsia="Times New Roman"/>
                <w:b w:val="0"/>
                <w:i w:val="0"/>
                <w:sz w:val="22"/>
              </w:rPr>
              <w:t>4 257</w:t>
            </w:r>
          </w:p>
        </w:tc>
      </w:tr>
      <w:tr>
        <w:tc>
          <w:tcPr>
            <w:tcW w:type="dxa" w:w="2041"/>
          </w:tcPr>
          <w:p>
            <w:pPr>
              <w:spacing w:line="240" w:lineRule="auto" w:before="40" w:after="40"/>
              <w:ind w:firstLine="0"/>
              <w:jc w:val="left"/>
            </w:pPr>
            <w:r>
              <w:rPr>
                <w:rFonts w:ascii="Times New Roman" w:hAnsi="Times New Roman" w:cs="Times New Roman" w:eastAsia="Times New Roman"/>
                <w:b w:val="0"/>
                <w:i w:val="0"/>
                <w:sz w:val="22"/>
              </w:rPr>
            </w:r>
          </w:p>
        </w:tc>
        <w:tc>
          <w:tcPr>
            <w:tcW w:type="dxa" w:w="4762"/>
          </w:tcPr>
          <w:p>
            <w:pPr>
              <w:spacing w:line="240" w:lineRule="auto" w:before="40" w:after="40"/>
              <w:ind w:firstLine="0"/>
              <w:jc w:val="center"/>
            </w:pPr>
            <w:r>
              <w:rPr>
                <w:rFonts w:ascii="Times New Roman" w:hAnsi="Times New Roman" w:cs="Times New Roman" w:eastAsia="Times New Roman"/>
                <w:b w:val="0"/>
                <w:i w:val="0"/>
                <w:sz w:val="22"/>
              </w:rPr>
              <w:t>Цена продажи за кв. м, руб.</w:t>
            </w:r>
          </w:p>
        </w:tc>
        <w:tc>
          <w:tcPr>
            <w:tcW w:type="dxa" w:w="2268"/>
          </w:tcPr>
          <w:p>
            <w:pPr>
              <w:spacing w:line="240" w:lineRule="auto" w:before="40" w:after="40"/>
              <w:ind w:firstLine="0"/>
              <w:jc w:val="center"/>
            </w:pPr>
            <w:r>
              <w:rPr>
                <w:rFonts w:ascii="Times New Roman" w:hAnsi="Times New Roman" w:cs="Times New Roman" w:eastAsia="Times New Roman"/>
                <w:b w:val="0"/>
                <w:i w:val="0"/>
                <w:sz w:val="22"/>
              </w:rPr>
              <w:t>2 000 000</w:t>
            </w:r>
          </w:p>
        </w:tc>
      </w:tr>
      <w:tr>
        <w:tc>
          <w:tcPr>
            <w:tcW w:type="dxa" w:w="2041"/>
          </w:tcPr>
          <w:p>
            <w:pPr>
              <w:spacing w:line="240" w:lineRule="auto" w:before="40" w:after="40"/>
              <w:ind w:firstLine="0"/>
              <w:jc w:val="left"/>
            </w:pPr>
            <w:r>
              <w:rPr>
                <w:rFonts w:ascii="Times New Roman" w:hAnsi="Times New Roman" w:cs="Times New Roman" w:eastAsia="Times New Roman"/>
                <w:b w:val="0"/>
                <w:i w:val="0"/>
                <w:sz w:val="22"/>
              </w:rPr>
            </w:r>
          </w:p>
        </w:tc>
        <w:tc>
          <w:tcPr>
            <w:tcW w:type="dxa" w:w="4762"/>
          </w:tcPr>
          <w:p>
            <w:pPr>
              <w:spacing w:line="240" w:lineRule="auto" w:before="40" w:after="40"/>
              <w:ind w:firstLine="0"/>
              <w:jc w:val="center"/>
            </w:pPr>
            <w:r>
              <w:rPr>
                <w:rFonts w:ascii="Times New Roman" w:hAnsi="Times New Roman" w:cs="Times New Roman" w:eastAsia="Times New Roman"/>
                <w:b w:val="0"/>
                <w:i w:val="0"/>
                <w:sz w:val="22"/>
              </w:rPr>
              <w:t>Окупаемость, основной расчёт, мес.</w:t>
            </w:r>
          </w:p>
        </w:tc>
        <w:tc>
          <w:tcPr>
            <w:tcW w:type="dxa" w:w="2268"/>
          </w:tcPr>
          <w:p>
            <w:pPr>
              <w:spacing w:line="240" w:lineRule="auto" w:before="40" w:after="40"/>
              <w:ind w:firstLine="0"/>
              <w:jc w:val="center"/>
            </w:pPr>
            <w:r>
              <w:rPr>
                <w:rFonts w:ascii="Times New Roman" w:hAnsi="Times New Roman" w:cs="Times New Roman" w:eastAsia="Times New Roman"/>
                <w:b w:val="0"/>
                <w:i w:val="0"/>
                <w:sz w:val="22"/>
              </w:rPr>
              <w:t>611</w:t>
            </w:r>
          </w:p>
        </w:tc>
      </w:tr>
      <w:tr>
        <w:tc>
          <w:tcPr>
            <w:tcW w:type="dxa" w:w="2041"/>
          </w:tcPr>
          <w:p>
            <w:pPr>
              <w:spacing w:line="240" w:lineRule="auto" w:before="40" w:after="40"/>
              <w:ind w:firstLine="0"/>
              <w:jc w:val="left"/>
            </w:pPr>
            <w:r>
              <w:rPr>
                <w:rFonts w:ascii="Times New Roman" w:hAnsi="Times New Roman" w:cs="Times New Roman" w:eastAsia="Times New Roman"/>
                <w:b w:val="0"/>
                <w:i w:val="0"/>
                <w:sz w:val="22"/>
              </w:rPr>
            </w:r>
          </w:p>
        </w:tc>
        <w:tc>
          <w:tcPr>
            <w:tcW w:type="dxa" w:w="4762"/>
          </w:tcPr>
          <w:p>
            <w:pPr>
              <w:spacing w:line="240" w:lineRule="auto" w:before="40" w:after="40"/>
              <w:ind w:firstLine="0"/>
              <w:jc w:val="center"/>
            </w:pPr>
            <w:r>
              <w:rPr>
                <w:rFonts w:ascii="Times New Roman" w:hAnsi="Times New Roman" w:cs="Times New Roman" w:eastAsia="Times New Roman"/>
                <w:b w:val="0"/>
                <w:i w:val="0"/>
                <w:sz w:val="22"/>
              </w:rPr>
              <w:t>Окупаемость, основной расчёт, лет</w:t>
            </w:r>
          </w:p>
        </w:tc>
        <w:tc>
          <w:tcPr>
            <w:tcW w:type="dxa" w:w="2268"/>
          </w:tcPr>
          <w:p>
            <w:pPr>
              <w:spacing w:line="240" w:lineRule="auto" w:before="40" w:after="40"/>
              <w:ind w:firstLine="0"/>
              <w:jc w:val="center"/>
            </w:pPr>
            <w:r>
              <w:rPr>
                <w:rFonts w:ascii="Times New Roman" w:hAnsi="Times New Roman" w:cs="Times New Roman" w:eastAsia="Times New Roman"/>
                <w:b w:val="0"/>
                <w:i w:val="0"/>
                <w:sz w:val="22"/>
              </w:rPr>
              <w:t>50.9</w:t>
            </w:r>
          </w:p>
        </w:tc>
      </w:tr>
      <w:tr>
        <w:tc>
          <w:tcPr>
            <w:tcW w:type="dxa" w:w="2041"/>
          </w:tcPr>
          <w:p>
            <w:pPr>
              <w:spacing w:line="240" w:lineRule="auto" w:before="40" w:after="40"/>
              <w:ind w:firstLine="0"/>
              <w:jc w:val="left"/>
            </w:pPr>
            <w:r>
              <w:rPr>
                <w:rFonts w:ascii="Times New Roman" w:hAnsi="Times New Roman" w:cs="Times New Roman" w:eastAsia="Times New Roman"/>
                <w:b w:val="0"/>
                <w:i w:val="0"/>
                <w:sz w:val="22"/>
              </w:rPr>
            </w:r>
          </w:p>
        </w:tc>
        <w:tc>
          <w:tcPr>
            <w:tcW w:type="dxa" w:w="4762"/>
          </w:tcPr>
          <w:p>
            <w:pPr>
              <w:spacing w:line="240" w:lineRule="auto" w:before="40" w:after="40"/>
              <w:ind w:firstLine="0"/>
              <w:jc w:val="center"/>
            </w:pPr>
            <w:r>
              <w:rPr>
                <w:rFonts w:ascii="Times New Roman" w:hAnsi="Times New Roman" w:cs="Times New Roman" w:eastAsia="Times New Roman"/>
                <w:b w:val="0"/>
                <w:i w:val="0"/>
                <w:sz w:val="22"/>
              </w:rPr>
              <w:t>Окупаемость, сопоставимая оценка, лет</w:t>
            </w:r>
          </w:p>
        </w:tc>
        <w:tc>
          <w:tcPr>
            <w:tcW w:type="dxa" w:w="2268"/>
          </w:tcPr>
          <w:p>
            <w:pPr>
              <w:spacing w:line="240" w:lineRule="auto" w:before="40" w:after="40"/>
              <w:ind w:firstLine="0"/>
              <w:jc w:val="center"/>
            </w:pPr>
            <w:r>
              <w:rPr>
                <w:rFonts w:ascii="Times New Roman" w:hAnsi="Times New Roman" w:cs="Times New Roman" w:eastAsia="Times New Roman"/>
                <w:b w:val="0"/>
                <w:i w:val="0"/>
                <w:sz w:val="22"/>
              </w:rPr>
              <w:t>43.3</w:t>
            </w:r>
          </w:p>
        </w:tc>
      </w:tr>
      <w:tr>
        <w:tc>
          <w:tcPr>
            <w:tcW w:type="dxa" w:w="2041"/>
          </w:tcPr>
          <w:p>
            <w:pPr>
              <w:spacing w:line="240" w:lineRule="auto" w:before="40" w:after="40"/>
              <w:ind w:firstLine="0"/>
              <w:jc w:val="left"/>
            </w:pPr>
            <w:r>
              <w:rPr>
                <w:rFonts w:ascii="Times New Roman" w:hAnsi="Times New Roman" w:cs="Times New Roman" w:eastAsia="Times New Roman"/>
                <w:b w:val="0"/>
                <w:i w:val="0"/>
                <w:sz w:val="22"/>
              </w:rPr>
            </w:r>
          </w:p>
        </w:tc>
        <w:tc>
          <w:tcPr>
            <w:tcW w:type="dxa" w:w="4762"/>
          </w:tcPr>
          <w:p>
            <w:pPr>
              <w:spacing w:line="240" w:lineRule="auto" w:before="40" w:after="40"/>
              <w:ind w:firstLine="0"/>
              <w:jc w:val="center"/>
            </w:pPr>
            <w:r>
              <w:rPr>
                <w:rFonts w:ascii="Times New Roman" w:hAnsi="Times New Roman" w:cs="Times New Roman" w:eastAsia="Times New Roman"/>
                <w:b w:val="0"/>
                <w:i w:val="0"/>
                <w:sz w:val="22"/>
              </w:rPr>
              <w:t>Валовая доходность, % годовых</w:t>
            </w:r>
          </w:p>
        </w:tc>
        <w:tc>
          <w:tcPr>
            <w:tcW w:type="dxa" w:w="2268"/>
          </w:tcPr>
          <w:p>
            <w:pPr>
              <w:spacing w:line="240" w:lineRule="auto" w:before="40" w:after="40"/>
              <w:ind w:firstLine="0"/>
              <w:jc w:val="center"/>
            </w:pPr>
            <w:r>
              <w:rPr>
                <w:rFonts w:ascii="Times New Roman" w:hAnsi="Times New Roman" w:cs="Times New Roman" w:eastAsia="Times New Roman"/>
                <w:b w:val="0"/>
                <w:i w:val="0"/>
                <w:sz w:val="22"/>
              </w:rPr>
              <w:t>1.96</w:t>
            </w:r>
          </w:p>
        </w:tc>
      </w:tr>
      <w:tr>
        <w:tc>
          <w:tcPr>
            <w:tcW w:type="dxa" w:w="2041"/>
          </w:tcPr>
          <w:p>
            <w:pPr>
              <w:spacing w:line="240" w:lineRule="auto" w:before="40" w:after="40"/>
              <w:ind w:firstLine="0"/>
              <w:jc w:val="left"/>
            </w:pPr>
            <w:r>
              <w:rPr>
                <w:rFonts w:ascii="Times New Roman" w:hAnsi="Times New Roman" w:cs="Times New Roman" w:eastAsia="Times New Roman"/>
                <w:b w:val="0"/>
                <w:i w:val="0"/>
                <w:sz w:val="22"/>
              </w:rPr>
            </w:r>
          </w:p>
        </w:tc>
        <w:tc>
          <w:tcPr>
            <w:tcW w:type="dxa" w:w="4762"/>
          </w:tcPr>
          <w:p>
            <w:pPr>
              <w:spacing w:line="240" w:lineRule="auto" w:before="40" w:after="40"/>
              <w:ind w:firstLine="0"/>
              <w:jc w:val="center"/>
            </w:pPr>
            <w:r>
              <w:rPr>
                <w:rFonts w:ascii="Times New Roman" w:hAnsi="Times New Roman" w:cs="Times New Roman" w:eastAsia="Times New Roman"/>
                <w:b w:val="0"/>
                <w:i w:val="0"/>
                <w:sz w:val="22"/>
              </w:rPr>
              <w:t>Доходность, сопоставимая оценка, % годовых</w:t>
            </w:r>
          </w:p>
        </w:tc>
        <w:tc>
          <w:tcPr>
            <w:tcW w:type="dxa" w:w="2268"/>
          </w:tcPr>
          <w:p>
            <w:pPr>
              <w:spacing w:line="240" w:lineRule="auto" w:before="40" w:after="40"/>
              <w:ind w:firstLine="0"/>
              <w:jc w:val="center"/>
            </w:pPr>
            <w:r>
              <w:rPr>
                <w:rFonts w:ascii="Times New Roman" w:hAnsi="Times New Roman" w:cs="Times New Roman" w:eastAsia="Times New Roman"/>
                <w:b w:val="0"/>
                <w:i w:val="0"/>
                <w:sz w:val="22"/>
              </w:rPr>
              <w:t>2.31</w:t>
            </w:r>
          </w:p>
        </w:tc>
      </w:tr>
    </w:tbl>
    <w:p>
      <w:pPr>
        <w:spacing w:line="360" w:lineRule="auto" w:before="0" w:after="0"/>
        <w:ind w:firstLine="709"/>
        <w:jc w:val="both"/>
      </w:pPr>
      <w:r>
        <w:rPr>
          <w:rFonts w:ascii="Times New Roman" w:hAnsi="Times New Roman" w:cs="Times New Roman" w:eastAsia="Times New Roman"/>
          <w:b w:val="0"/>
          <w:i w:val="0"/>
          <w:sz w:val="28"/>
        </w:rPr>
        <w:t>Из полученных результатов следует, что окупаемость ухудшается с ростом площади квартиры: арендная ставка растёт медленнее цены продажи. Наиболее привлекательной для сдачи в аренду категорией являются однокомнатные квартиры площадью 30–35 кв. м, для которых сопоставимая оценка окупаемости составляет около 22 лет.</w:t>
      </w:r>
    </w:p>
    <w:p>
      <w:pPr>
        <w:spacing w:line="360" w:lineRule="auto" w:before="0" w:after="0"/>
        <w:ind w:firstLine="709"/>
        <w:jc w:val="both"/>
      </w:pPr>
      <w:r>
        <w:rPr>
          <w:rFonts w:ascii="Times New Roman" w:hAnsi="Times New Roman" w:cs="Times New Roman" w:eastAsia="Times New Roman"/>
          <w:b w:val="0"/>
          <w:i w:val="0"/>
          <w:sz w:val="28"/>
        </w:rPr>
        <w:t>Низкая доходность в целом является особенностью исследуемого района. Элитная недвижимость исторического центра Москвы приобретается преимущественно не ради арендного потока, а как способ сохранения капитала, что и отражается в соотношении цен.</w:t>
      </w:r>
    </w:p>
    <w:p>
      <w:r>
        <w:br w:type="page"/>
      </w:r>
    </w:p>
    <w:p>
      <w:pPr>
        <w:pStyle w:val="Heading1"/>
        <w:keepNext/>
        <w:spacing w:line="360" w:lineRule="auto" w:before="0" w:after="120"/>
        <w:ind w:firstLine="0"/>
        <w:jc w:val="center"/>
      </w:pPr>
      <w:r>
        <w:rPr>
          <w:rFonts w:ascii="Times New Roman" w:hAnsi="Times New Roman" w:cs="Times New Roman" w:eastAsia="Times New Roman"/>
          <w:b/>
          <w:i w:val="0"/>
          <w:color w:val="000000"/>
          <w:sz w:val="28"/>
        </w:rPr>
        <w:t>ЗАКЛЮЧЕНИЕ</w:t>
      </w:r>
    </w:p>
    <w:p>
      <w:pPr>
        <w:spacing w:line="360" w:lineRule="auto" w:before="0" w:after="0"/>
        <w:ind w:firstLine="709"/>
        <w:jc w:val="both"/>
      </w:pPr>
      <w:r>
        <w:rPr>
          <w:rFonts w:ascii="Times New Roman" w:hAnsi="Times New Roman" w:cs="Times New Roman" w:eastAsia="Times New Roman"/>
          <w:b w:val="0"/>
          <w:i w:val="0"/>
          <w:sz w:val="28"/>
        </w:rPr>
        <w:t>В ходе работы разработана программа сбора данных с сайта ЦИАН и собрано 1 189 объявлений по шести подзапросам, охватывающим долгосрочную аренду и продажу однокомнатных, двухкомнатных и трёх- и более комнатных квартир района Хамовники города Москвы. После очистки в анализе использовано 1 144 объявления; все шесть подкатегорий удовлетворяют требованию задания о минимальном объёме в 50 предложений.</w:t>
      </w:r>
    </w:p>
    <w:p>
      <w:pPr>
        <w:spacing w:line="360" w:lineRule="auto" w:before="0" w:after="0"/>
        <w:ind w:firstLine="709"/>
        <w:jc w:val="both"/>
      </w:pPr>
      <w:r>
        <w:rPr>
          <w:rFonts w:ascii="Times New Roman" w:hAnsi="Times New Roman" w:cs="Times New Roman" w:eastAsia="Times New Roman"/>
          <w:b w:val="0"/>
          <w:i w:val="0"/>
          <w:sz w:val="28"/>
        </w:rPr>
        <w:t>Вместо разбора HTML-разметки применено прямое обращение к программному интерфейсу сайта, что позволило получить вдвое больше признаков на объявление и обеспечило независимость программы от изменений в оформлении сайта. Для преодоления защиты от автоматических запросов заданы заголовки браузера и использована библиотека curl_cffi, воспроизводящая TLS-отпечаток Chrome.</w:t>
      </w:r>
    </w:p>
    <w:p>
      <w:pPr>
        <w:spacing w:line="360" w:lineRule="auto" w:before="0" w:after="0"/>
        <w:ind w:firstLine="709"/>
        <w:jc w:val="both"/>
      </w:pPr>
      <w:r>
        <w:rPr>
          <w:rFonts w:ascii="Times New Roman" w:hAnsi="Times New Roman" w:cs="Times New Roman" w:eastAsia="Times New Roman"/>
          <w:b w:val="0"/>
          <w:i w:val="0"/>
          <w:sz w:val="28"/>
        </w:rPr>
        <w:t>Основной расчёт, выполненный на полной выборке согласно заданию, дал следующие сроки окупаемости: 73,2 года для однокомнатных квартир, 75,0 лет для двухкомнатных и 50,9 года для трёх- и более комнатных. Соответствующая валовая арендная доходность составляет 1,37, 1,33 и 1,96 % годовых.</w:t>
      </w:r>
    </w:p>
    <w:p>
      <w:pPr>
        <w:spacing w:line="360" w:lineRule="auto" w:before="0" w:after="0"/>
        <w:ind w:firstLine="709"/>
        <w:jc w:val="both"/>
      </w:pPr>
      <w:r>
        <w:rPr>
          <w:rFonts w:ascii="Times New Roman" w:hAnsi="Times New Roman" w:cs="Times New Roman" w:eastAsia="Times New Roman"/>
          <w:b w:val="0"/>
          <w:i w:val="0"/>
          <w:sz w:val="28"/>
        </w:rPr>
        <w:t>Дополнительная проверка показала, что выборки аренды и продажи различаются по составу: в предложении продажи от 14 до 32 % объектов составляет строящееся жильё и до 72 % — квартиры в элитных жилых комплексах, тогда как в предложении аренды строящихся объектов нет вовсе, а медианная площадь на 15–30 % меньше. Сопоставимая оценка, учитывающая эти различия, даёт 27,2, 35,1 и 43,3 года соответственно.</w:t>
      </w:r>
    </w:p>
    <w:p>
      <w:pPr>
        <w:spacing w:line="360" w:lineRule="auto" w:before="0" w:after="0"/>
        <w:ind w:firstLine="709"/>
        <w:jc w:val="both"/>
      </w:pPr>
      <w:r>
        <w:rPr>
          <w:rFonts w:ascii="Times New Roman" w:hAnsi="Times New Roman" w:cs="Times New Roman" w:eastAsia="Times New Roman"/>
          <w:b w:val="0"/>
          <w:i w:val="0"/>
          <w:sz w:val="28"/>
        </w:rPr>
        <w:t>В процессе работы выявлены три обстоятельства, существенные для практики сбора данных из открытых источников. Во-первых, успешный ответ сервера не гарантирует правильности выполнения запроса: заданный неверным ключом фильтр по району игнорировался без каких-либо сообщений об ошибке, и обнаружить это удалось только проверкой содержания выдачи. Во-вторых, заявленное сайтом число объявлений превышает фактически доступное для выгрузки — по одному из подзапросов почти вдвое. В-третьих, сравнение средних значений по двум выборкам допустимо только после проверки их состава.</w:t>
      </w:r>
    </w:p>
    <w:p>
      <w:pPr>
        <w:spacing w:line="360" w:lineRule="auto" w:before="0" w:after="0"/>
        <w:ind w:firstLine="709"/>
        <w:jc w:val="both"/>
      </w:pPr>
      <w:r>
        <w:rPr>
          <w:rFonts w:ascii="Times New Roman" w:hAnsi="Times New Roman" w:cs="Times New Roman" w:eastAsia="Times New Roman"/>
          <w:b w:val="0"/>
          <w:i w:val="0"/>
          <w:sz w:val="28"/>
        </w:rPr>
        <w:t>Практический вывод исследования состоит в том, что в исследуемом районе окупаемость ухудшается с ростом площади квартиры, а наиболее привлекательными для сдачи в аренду являются однокомнатные квартиры площадью 30–35 кв. м. Предложенная методика сопоставления выборок применима к любому району и городу.</w:t>
      </w:r>
    </w:p>
    <w:p>
      <w:r>
        <w:br w:type="page"/>
      </w:r>
    </w:p>
    <w:p>
      <w:pPr>
        <w:pStyle w:val="Heading1"/>
        <w:keepNext/>
        <w:spacing w:line="360" w:lineRule="auto" w:before="0" w:after="120"/>
        <w:ind w:firstLine="0"/>
        <w:jc w:val="center"/>
      </w:pPr>
      <w:r>
        <w:rPr>
          <w:rFonts w:ascii="Times New Roman" w:hAnsi="Times New Roman" w:cs="Times New Roman" w:eastAsia="Times New Roman"/>
          <w:b/>
          <w:i w:val="0"/>
          <w:color w:val="000000"/>
          <w:sz w:val="28"/>
        </w:rPr>
        <w:t>БИБЛИОГРАФИЧЕСКИЙ СПИСОК</w:t>
      </w:r>
    </w:p>
    <w:p>
      <w:pPr>
        <w:spacing w:line="360" w:lineRule="auto" w:before="0" w:after="40"/>
        <w:ind w:firstLine="709"/>
        <w:jc w:val="both"/>
      </w:pPr>
      <w:r>
        <w:rPr>
          <w:rFonts w:ascii="Times New Roman" w:hAnsi="Times New Roman" w:cs="Times New Roman" w:eastAsia="Times New Roman"/>
          <w:b w:val="0"/>
          <w:i w:val="0"/>
          <w:sz w:val="28"/>
        </w:rPr>
        <w:t>1. ГОСТ Р 7.0.100-2018. Библиографическая запись. Библиографическое описание. Общие требования и правила составления. – М.: Стандартинформ, 2018. – 124 с.</w:t>
      </w:r>
    </w:p>
    <w:p>
      <w:pPr>
        <w:spacing w:line="360" w:lineRule="auto" w:before="0" w:after="40"/>
        <w:ind w:firstLine="709"/>
        <w:jc w:val="both"/>
      </w:pPr>
      <w:r>
        <w:rPr>
          <w:rFonts w:ascii="Times New Roman" w:hAnsi="Times New Roman" w:cs="Times New Roman" w:eastAsia="Times New Roman"/>
          <w:b w:val="0"/>
          <w:i w:val="0"/>
          <w:sz w:val="28"/>
        </w:rPr>
        <w:t>2. Маккинни У. Python и анализ данных / У. Маккинни; пер. с англ. – 2-е изд. – М.: ДМК Пресс, 2020. – 540 с.</w:t>
      </w:r>
    </w:p>
    <w:p>
      <w:pPr>
        <w:spacing w:line="360" w:lineRule="auto" w:before="0" w:after="40"/>
        <w:ind w:firstLine="709"/>
        <w:jc w:val="both"/>
      </w:pPr>
      <w:r>
        <w:rPr>
          <w:rFonts w:ascii="Times New Roman" w:hAnsi="Times New Roman" w:cs="Times New Roman" w:eastAsia="Times New Roman"/>
          <w:b w:val="0"/>
          <w:i w:val="0"/>
          <w:sz w:val="28"/>
        </w:rPr>
        <w:t>3. Мэйор М. Изучаем Python. Программирование игр, визуализация данных, веб-приложения / М. Мэйор. – СПб.: Питер, 2021. – 512 с.</w:t>
      </w:r>
    </w:p>
    <w:p>
      <w:pPr>
        <w:spacing w:line="360" w:lineRule="auto" w:before="0" w:after="40"/>
        <w:ind w:firstLine="709"/>
        <w:jc w:val="both"/>
      </w:pPr>
      <w:r>
        <w:rPr>
          <w:rFonts w:ascii="Times New Roman" w:hAnsi="Times New Roman" w:cs="Times New Roman" w:eastAsia="Times New Roman"/>
          <w:b w:val="0"/>
          <w:i w:val="0"/>
          <w:sz w:val="28"/>
        </w:rPr>
        <w:t>4. Митчелл Р. Скрапинг веб-сайтов с помощью Python / Р. Митчелл; пер. с англ. – М.: ДМК Пресс, 2021. – 280 с.</w:t>
      </w:r>
    </w:p>
    <w:p>
      <w:pPr>
        <w:spacing w:line="360" w:lineRule="auto" w:before="0" w:after="40"/>
        <w:ind w:firstLine="709"/>
        <w:jc w:val="both"/>
      </w:pPr>
      <w:r>
        <w:rPr>
          <w:rFonts w:ascii="Times New Roman" w:hAnsi="Times New Roman" w:cs="Times New Roman" w:eastAsia="Times New Roman"/>
          <w:b w:val="0"/>
          <w:i w:val="0"/>
          <w:sz w:val="28"/>
        </w:rPr>
        <w:t>5. Налоговый кодекс Российской Федерации. Часть вторая от 05.08.2000 № 117-ФЗ (ред. от 2025). Глава 23. Налог на доходы физических лиц.</w:t>
      </w:r>
    </w:p>
    <w:p>
      <w:pPr>
        <w:spacing w:line="360" w:lineRule="auto" w:before="0" w:after="40"/>
        <w:ind w:firstLine="709"/>
        <w:jc w:val="both"/>
      </w:pPr>
      <w:r>
        <w:rPr>
          <w:rFonts w:ascii="Times New Roman" w:hAnsi="Times New Roman" w:cs="Times New Roman" w:eastAsia="Times New Roman"/>
          <w:b w:val="0"/>
          <w:i w:val="0"/>
          <w:sz w:val="28"/>
        </w:rPr>
        <w:t>6. Федеральный закон от 30.12.2004 № 214-ФЗ «Об участии в долевом строительстве многоквартирных домов и иных объектов недвижимости».</w:t>
      </w:r>
    </w:p>
    <w:p>
      <w:pPr>
        <w:spacing w:line="360" w:lineRule="auto" w:before="0" w:after="40"/>
        <w:ind w:firstLine="709"/>
        <w:jc w:val="both"/>
      </w:pPr>
      <w:r>
        <w:rPr>
          <w:rFonts w:ascii="Times New Roman" w:hAnsi="Times New Roman" w:cs="Times New Roman" w:eastAsia="Times New Roman"/>
          <w:b w:val="0"/>
          <w:i w:val="0"/>
          <w:sz w:val="28"/>
        </w:rPr>
        <w:t>7. Хейдт М. Изучаем парсинг веб-страниц с помощью Python / М. Хейдт; пер. с англ. – М.: ДМК Пресс, 2019. – 214 с.</w:t>
      </w:r>
    </w:p>
    <w:p>
      <w:pPr>
        <w:spacing w:line="360" w:lineRule="auto" w:before="0" w:after="40"/>
        <w:ind w:firstLine="709"/>
        <w:jc w:val="both"/>
      </w:pPr>
      <w:r>
        <w:rPr>
          <w:rFonts w:ascii="Times New Roman" w:hAnsi="Times New Roman" w:cs="Times New Roman" w:eastAsia="Times New Roman"/>
          <w:b w:val="0"/>
          <w:i w:val="0"/>
          <w:sz w:val="28"/>
        </w:rPr>
        <w:t>8. ЦИАН – сайт объявлений о недвижимости. [сайт] – URL: https://www.cian.ru/ (дата обращения: 05.09.2026).</w:t>
      </w:r>
    </w:p>
    <w:p>
      <w:pPr>
        <w:spacing w:line="360" w:lineRule="auto" w:before="0" w:after="40"/>
        <w:ind w:firstLine="709"/>
        <w:jc w:val="both"/>
      </w:pPr>
      <w:r>
        <w:rPr>
          <w:rFonts w:ascii="Times New Roman" w:hAnsi="Times New Roman" w:cs="Times New Roman" w:eastAsia="Times New Roman"/>
          <w:b w:val="0"/>
          <w:i w:val="0"/>
          <w:sz w:val="28"/>
        </w:rPr>
        <w:t>9. ЦИАН. Аренда квартир в районе Хамовники. [сайт] – URL: https://www.cian.ru/cat.php?deal_type=rent&amp;district%5B0%5D=21&amp;engine_version=2&amp;offer_type=flat&amp;type=4 (дата обращения: 05.09.2026).</w:t>
      </w:r>
    </w:p>
    <w:p>
      <w:pPr>
        <w:spacing w:line="360" w:lineRule="auto" w:before="0" w:after="40"/>
        <w:ind w:firstLine="709"/>
        <w:jc w:val="both"/>
      </w:pPr>
      <w:r>
        <w:rPr>
          <w:rFonts w:ascii="Times New Roman" w:hAnsi="Times New Roman" w:cs="Times New Roman" w:eastAsia="Times New Roman"/>
          <w:b w:val="0"/>
          <w:i w:val="0"/>
          <w:sz w:val="28"/>
        </w:rPr>
        <w:t>10. ЦИАН. Продажа квартир в районе Хамовники. [сайт] – URL: https://www.cian.ru/cat.php?deal_type=sale&amp;district%5B0%5D=21&amp;engine_version=2&amp;offer_type=flat (дата обращения: 05.09.2026).</w:t>
      </w:r>
    </w:p>
    <w:p>
      <w:pPr>
        <w:spacing w:line="360" w:lineRule="auto" w:before="0" w:after="40"/>
        <w:ind w:firstLine="709"/>
        <w:jc w:val="both"/>
      </w:pPr>
      <w:r>
        <w:rPr>
          <w:rFonts w:ascii="Times New Roman" w:hAnsi="Times New Roman" w:cs="Times New Roman" w:eastAsia="Times New Roman"/>
          <w:b w:val="0"/>
          <w:i w:val="0"/>
          <w:sz w:val="28"/>
        </w:rPr>
        <w:t>11. Anthropic. Claude – диалоговая модель искусственного интеллекта. [сайт] – URL: https://claude.ai/ (дата обращения: 05.09.2026). Использована для консультаций по разработке парсера и выбору методики сопоставления выборок.</w:t>
      </w:r>
    </w:p>
    <w:p>
      <w:pPr>
        <w:spacing w:line="360" w:lineRule="auto" w:before="0" w:after="40"/>
        <w:ind w:firstLine="709"/>
        <w:jc w:val="both"/>
      </w:pPr>
      <w:r>
        <w:rPr>
          <w:rFonts w:ascii="Times New Roman" w:hAnsi="Times New Roman" w:cs="Times New Roman" w:eastAsia="Times New Roman"/>
          <w:b w:val="0"/>
          <w:i w:val="0"/>
          <w:sz w:val="28"/>
        </w:rPr>
        <w:t>12. curl_cffi – Python binding for curl-impersonate. [сайт] – URL: https://github.com/lexiforest/curl_cffi (дата обращения: 05.09.2026).</w:t>
      </w:r>
    </w:p>
    <w:p>
      <w:pPr>
        <w:spacing w:line="360" w:lineRule="auto" w:before="0" w:after="40"/>
        <w:ind w:firstLine="709"/>
        <w:jc w:val="both"/>
      </w:pPr>
      <w:r>
        <w:rPr>
          <w:rFonts w:ascii="Times New Roman" w:hAnsi="Times New Roman" w:cs="Times New Roman" w:eastAsia="Times New Roman"/>
          <w:b w:val="0"/>
          <w:i w:val="0"/>
          <w:sz w:val="28"/>
        </w:rPr>
        <w:t>13. Matplotlib: Visualization with Python. [сайт] – URL: https://matplotlib.org/stable/index.html (дата обращения: 05.09.2026).</w:t>
      </w:r>
    </w:p>
    <w:p>
      <w:pPr>
        <w:spacing w:line="360" w:lineRule="auto" w:before="0" w:after="40"/>
        <w:ind w:firstLine="709"/>
        <w:jc w:val="both"/>
      </w:pPr>
      <w:r>
        <w:rPr>
          <w:rFonts w:ascii="Times New Roman" w:hAnsi="Times New Roman" w:cs="Times New Roman" w:eastAsia="Times New Roman"/>
          <w:b w:val="0"/>
          <w:i w:val="0"/>
          <w:sz w:val="28"/>
        </w:rPr>
        <w:t>14. NumPy Documentation. [сайт] – URL: https://numpy.org/doc/stable/ (дата обращения: 05.09.2026).</w:t>
      </w:r>
    </w:p>
    <w:p>
      <w:pPr>
        <w:spacing w:line="360" w:lineRule="auto" w:before="0" w:after="40"/>
        <w:ind w:firstLine="709"/>
        <w:jc w:val="both"/>
      </w:pPr>
      <w:r>
        <w:rPr>
          <w:rFonts w:ascii="Times New Roman" w:hAnsi="Times New Roman" w:cs="Times New Roman" w:eastAsia="Times New Roman"/>
          <w:b w:val="0"/>
          <w:i w:val="0"/>
          <w:sz w:val="28"/>
        </w:rPr>
        <w:t>15. openpyxl – A Python library to read/write Excel files. [сайт] – URL: https://openpyxl.readthedocs.io/ (дата обращения: 05.09.2026).</w:t>
      </w:r>
    </w:p>
    <w:p>
      <w:pPr>
        <w:spacing w:line="360" w:lineRule="auto" w:before="0" w:after="40"/>
        <w:ind w:firstLine="709"/>
        <w:jc w:val="both"/>
      </w:pPr>
      <w:r>
        <w:rPr>
          <w:rFonts w:ascii="Times New Roman" w:hAnsi="Times New Roman" w:cs="Times New Roman" w:eastAsia="Times New Roman"/>
          <w:b w:val="0"/>
          <w:i w:val="0"/>
          <w:sz w:val="28"/>
        </w:rPr>
        <w:t>16. pandas documentation. [сайт] – URL: https://pandas.pydata.org/docs/ (дата обращения: 05.09.2026).</w:t>
      </w:r>
    </w:p>
    <w:p>
      <w:pPr>
        <w:spacing w:line="360" w:lineRule="auto" w:before="0" w:after="40"/>
        <w:ind w:firstLine="709"/>
        <w:jc w:val="both"/>
      </w:pPr>
      <w:r>
        <w:rPr>
          <w:rFonts w:ascii="Times New Roman" w:hAnsi="Times New Roman" w:cs="Times New Roman" w:eastAsia="Times New Roman"/>
          <w:b w:val="0"/>
          <w:i w:val="0"/>
          <w:sz w:val="28"/>
        </w:rPr>
        <w:t>17. Saitov L. cianparser – Python parser of Cian. [сайт] – URL: https://github.com/lenarsaitov/cianparser (дата обращения: 05.09.2026).</w:t>
      </w:r>
    </w:p>
    <w:p>
      <w:pPr>
        <w:spacing w:line="360" w:lineRule="auto" w:before="0" w:after="40"/>
        <w:ind w:firstLine="709"/>
        <w:jc w:val="both"/>
      </w:pPr>
      <w:r>
        <w:rPr>
          <w:rFonts w:ascii="Times New Roman" w:hAnsi="Times New Roman" w:cs="Times New Roman" w:eastAsia="Times New Roman"/>
          <w:b w:val="0"/>
          <w:i w:val="0"/>
          <w:sz w:val="28"/>
        </w:rPr>
        <w:t>18. Tukey J. W. Exploratory Data Analysis. – Reading, MA: Addison-Wesley, 1977. – 688 p.</w:t>
      </w:r>
    </w:p>
    <w:sectPr w:rsidR="00FC693F" w:rsidRPr="0006063C" w:rsidSect="00034616">
      <w:footerReference w:type="default" r:id="rId9"/>
      <w:pgSz w:w="11906" w:h="16838"/>
      <w:pgMar w:top="1134" w:right="567"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Times New Roman" w:hAnsi="Times New Roman" w:cs="Times New Roman" w:eastAsia="Times New Roman"/>
        <w:b w:val="0"/>
        <w:i w:val="0"/>
        <w:sz w:val="28"/>
      </w:rPr>
      <w:fldChar w:fldCharType="begin"/>
      <w:instrText xml:space="preserve">PAGE</w:instrText>
      <w:fldChar w:fldCharType="separate"/>
      <w:t>нажмите F9 для обновления</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